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Burn-out and “occupational phenomenon”: International Classification of 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ICD-11 includes burnout as an occupational phenomenon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a medical condition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Burnout is caused by chronic workplace stress that has not been successfully managed. It is summarized by 3 symptom categories: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lethargy or feelings of energy depletion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mental distance and cynicism towards ones job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productivity and efficacy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o.int/news/item/28-05-2019-burn-out-an-occupational-phenomenon-international-classification-of-dis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