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umori-1.odttf" ContentType="application/vnd.openxmlformats-officedocument.obfuscatedFont"/>
  <Override PartName="/word/fonts/lumori-2.odttf" ContentType="application/vnd.openxmlformats-officedocument.obfuscatedFont"/>
  <Override PartName="/word/fonts/lumori-3.odttf" ContentType="application/vnd.openxmlformats-officedocument.obfuscatedFont"/>
  <Override PartName="/word/fonts/lumori-4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SC" w:hAnsi="Noto Sans SC" w:eastAsia="Noto Sans SC" w:cs="Noto Sans SC"/>
          <w:b w:val="0"/>
        </w:rPr>
        <w:t>机器学习基础练习与参考答案</w:t>
      </w:r>
    </w:p>
    <w:p>
      <w:pPr>
        <w:keepNext/>
        <w:spacing w:after="360"/>
      </w:pPr>
      <w:r>
        <w:rPr>
          <w:rFonts w:ascii="Noto Sans" w:hAnsi="Noto Sans" w:eastAsia="Noto Sans" w:cs="Noto Sans"/>
          <w:b w:val="0"/>
          <w:color w:val="606963"/>
          <w:sz w:val="18"/>
        </w:rPr>
        <w:t xml:space="preserve">Lumori · </w:t>
      </w:r>
      <w:r>
        <w:rPr>
          <w:rFonts w:ascii="Noto Sans SC" w:hAnsi="Noto Sans SC" w:eastAsia="Noto Sans SC" w:cs="Noto Sans SC"/>
          <w:b w:val="0"/>
          <w:color w:val="606963"/>
          <w:sz w:val="18"/>
        </w:rPr>
        <w:t>版本</w:t>
      </w:r>
      <w:r>
        <w:rPr>
          <w:rFonts w:ascii="Noto Sans" w:hAnsi="Noto Sans" w:eastAsia="Noto Sans" w:cs="Noto Sans"/>
          <w:b w:val="0"/>
          <w:color w:val="606963"/>
          <w:sz w:val="18"/>
        </w:rPr>
        <w:t xml:space="preserve"> 2</w:t>
      </w:r>
    </w:p>
    <w:p>
      <w:pPr>
        <w:pStyle w:val="Heading1"/>
      </w:pPr>
      <w:r>
        <w:rPr>
          <w:rFonts w:ascii="Noto Sans SC" w:hAnsi="Noto Sans SC" w:eastAsia="Noto Sans SC" w:cs="Noto Sans SC"/>
          <w:b w:val="0"/>
        </w:rPr>
        <w:t>学习目标</w:t>
      </w:r>
    </w:p>
    <w:p>
      <w:pPr/>
      <w:r>
        <w:rPr>
          <w:rFonts w:ascii="Noto Sans" w:hAnsi="Noto Sans" w:eastAsia="Noto Sans" w:cs="Noto Sans"/>
          <w:b w:val="0"/>
        </w:rPr>
        <w:t xml:space="preserve">1. </w:t>
      </w:r>
      <w:r>
        <w:rPr>
          <w:rFonts w:ascii="Noto Sans SC" w:hAnsi="Noto Sans SC" w:eastAsia="Noto Sans SC" w:cs="Noto Sans SC"/>
          <w:b w:val="0"/>
        </w:rPr>
        <w:t>区分训练集、验证集与测试集的用途。</w:t>
      </w:r>
    </w:p>
    <w:p>
      <w:pPr/>
      <w:r>
        <w:rPr>
          <w:rFonts w:ascii="Noto Sans" w:hAnsi="Noto Sans" w:eastAsia="Noto Sans" w:cs="Noto Sans"/>
          <w:b w:val="0"/>
        </w:rPr>
        <w:t xml:space="preserve">2. </w:t>
      </w:r>
      <w:r>
        <w:rPr>
          <w:rFonts w:ascii="Noto Sans SC" w:hAnsi="Noto Sans SC" w:eastAsia="Noto Sans SC" w:cs="Noto Sans SC"/>
          <w:b w:val="0"/>
        </w:rPr>
        <w:t>解释梯度下降中的学习率与参数更新。</w:t>
      </w:r>
    </w:p>
    <w:p>
      <w:pPr>
        <w:pStyle w:val="Heading1"/>
      </w:pPr>
      <w:r>
        <w:rPr>
          <w:rFonts w:ascii="Noto Sans SC" w:hAnsi="Noto Sans SC" w:eastAsia="Noto Sans SC" w:cs="Noto Sans SC"/>
          <w:b w:val="0"/>
        </w:rPr>
        <w:t>模型评估</w:t>
      </w:r>
    </w:p>
    <w:p>
      <w:pPr/>
      <w:r>
        <w:rPr>
          <w:rFonts w:ascii="Noto Sans SC" w:hAnsi="Noto Sans SC" w:eastAsia="Noto Sans SC" w:cs="Noto Sans SC"/>
          <w:b w:val="0"/>
        </w:rPr>
        <w:t>训练集用于学习参数，验证集用于选择模型或调整超参数，测试集用于最终评估。合理划分数据可以减少测试信息进入训练过程带来的偏差</w:t>
      </w:r>
      <w:r>
        <w:rPr>
          <w:rFonts w:ascii="Noto Sans" w:hAnsi="Noto Sans" w:eastAsia="Noto Sans" w:cs="Noto Sans"/>
          <w:b w:val="0"/>
        </w:rPr>
        <w:t xml:space="preserve"> [1]</w:t>
      </w:r>
      <w:r>
        <w:rPr>
          <w:rFonts w:ascii="Noto Sans SC" w:hAnsi="Noto Sans SC" w:eastAsia="Noto Sans SC" w:cs="Noto Sans SC"/>
          <w:b w:val="0"/>
        </w:rPr>
        <w:t>。</w:t>
      </w:r>
    </w:p>
    <w:p>
      <w:pPr/>
      <w:r>
        <w:rPr>
          <w:rFonts w:ascii="Noto Sans SC" w:hAnsi="Noto Sans SC" w:eastAsia="Noto Sans SC" w:cs="Noto Sans SC"/>
          <w:b w:val="0"/>
        </w:rPr>
        <w:t>过拟合可能表现为训练准确率持续提高，而验证准确率下降。分析时应同时考虑数据质量、模型复杂度和训练过程</w:t>
      </w:r>
      <w:r>
        <w:rPr>
          <w:rFonts w:ascii="Noto Sans" w:hAnsi="Noto Sans" w:eastAsia="Noto Sans" w:cs="Noto Sans"/>
          <w:b w:val="0"/>
        </w:rPr>
        <w:t xml:space="preserve"> [1]</w:t>
      </w:r>
      <w:r>
        <w:rPr>
          <w:rFonts w:ascii="Noto Sans SC" w:hAnsi="Noto Sans SC" w:eastAsia="Noto Sans SC" w:cs="Noto Sans SC"/>
          <w:b w:val="0"/>
        </w:rPr>
        <w:t>。</w:t>
      </w:r>
    </w:p>
    <w:p>
      <w:pPr>
        <w:pStyle w:val="Heading1"/>
      </w:pPr>
      <w:r>
        <w:rPr>
          <w:rFonts w:ascii="Noto Sans SC" w:hAnsi="Noto Sans SC" w:eastAsia="Noto Sans SC" w:cs="Noto Sans SC"/>
          <w:b w:val="0"/>
        </w:rPr>
        <w:t>参数更新</w:t>
      </w:r>
    </w:p>
    <w:p>
      <w:pPr/>
      <w:r>
        <w:rPr>
          <w:rFonts w:ascii="Noto Sans SC" w:hAnsi="Noto Sans SC" w:eastAsia="Noto Sans SC" w:cs="Noto Sans SC"/>
          <w:b w:val="0"/>
        </w:rPr>
        <w:t>梯度下降更新可写为</w:t>
      </w:r>
      <w:r>
        <w:rPr>
          <w:rFonts w:ascii="Noto Sans" w:hAnsi="Noto Sans" w:eastAsia="Noto Sans" w:cs="Noto Sans"/>
          <w:b w:val="0"/>
        </w:rPr>
        <w:t xml:space="preserve"> θ </w:t>
      </w:r>
      <w:r>
        <w:rPr>
          <w:rFonts w:ascii="Noto Sans Math" w:hAnsi="Noto Sans Math" w:eastAsia="Noto Sans Math" w:cs="Noto Sans Math"/>
          <w:b w:val="0"/>
        </w:rPr>
        <w:t>←</w:t>
      </w:r>
      <w:r>
        <w:rPr>
          <w:rFonts w:ascii="Noto Sans" w:hAnsi="Noto Sans" w:eastAsia="Noto Sans" w:cs="Noto Sans"/>
          <w:b w:val="0"/>
        </w:rPr>
        <w:t xml:space="preserve"> θ </w:t>
      </w:r>
      <w:r>
        <w:rPr>
          <w:rFonts w:ascii="Noto Sans Math" w:hAnsi="Noto Sans Math" w:eastAsia="Noto Sans Math" w:cs="Noto Sans Math"/>
          <w:b w:val="0"/>
        </w:rPr>
        <w:t>−</w:t>
      </w:r>
      <w:r>
        <w:rPr>
          <w:rFonts w:ascii="Noto Sans" w:hAnsi="Noto Sans" w:eastAsia="Noto Sans" w:cs="Noto Sans"/>
          <w:b w:val="0"/>
        </w:rPr>
        <w:t xml:space="preserve"> η</w:t>
      </w:r>
      <w:r>
        <w:rPr>
          <w:rFonts w:ascii="Noto Sans Math" w:hAnsi="Noto Sans Math" w:eastAsia="Noto Sans Math" w:cs="Noto Sans Math"/>
          <w:b w:val="0"/>
        </w:rPr>
        <w:t>∇</w:t>
      </w:r>
      <w:r>
        <w:rPr>
          <w:rFonts w:ascii="Noto Sans" w:hAnsi="Noto Sans" w:eastAsia="Noto Sans" w:cs="Noto Sans"/>
          <w:b w:val="0"/>
        </w:rPr>
        <w:t>L(θ)</w:t>
      </w:r>
      <w:r>
        <w:rPr>
          <w:rFonts w:ascii="Noto Sans SC" w:hAnsi="Noto Sans SC" w:eastAsia="Noto Sans SC" w:cs="Noto Sans SC"/>
          <w:b w:val="0"/>
        </w:rPr>
        <w:t>。学习率</w:t>
      </w:r>
      <w:r>
        <w:rPr>
          <w:rFonts w:ascii="Noto Sans" w:hAnsi="Noto Sans" w:eastAsia="Noto Sans" w:cs="Noto Sans"/>
          <w:b w:val="0"/>
        </w:rPr>
        <w:t xml:space="preserve"> η </w:t>
      </w:r>
      <w:r>
        <w:rPr>
          <w:rFonts w:ascii="Noto Sans SC" w:hAnsi="Noto Sans SC" w:eastAsia="Noto Sans SC" w:cs="Noto Sans SC"/>
          <w:b w:val="0"/>
        </w:rPr>
        <w:t>控制更新幅度。符号</w:t>
      </w:r>
      <w:r>
        <w:rPr>
          <w:rFonts w:ascii="Noto Sans" w:hAnsi="Noto Sans" w:eastAsia="Noto Sans" w:cs="Noto Sans"/>
          <w:b w:val="0"/>
        </w:rPr>
        <w:t xml:space="preserve"> </w:t>
      </w:r>
      <w:r>
        <w:rPr>
          <w:rFonts w:ascii="Noto Sans Math" w:hAnsi="Noto Sans Math" w:eastAsia="Noto Sans Math" w:cs="Noto Sans Math"/>
          <w:b w:val="0"/>
        </w:rPr>
        <w:t>∑</w:t>
      </w:r>
      <w:r>
        <w:rPr>
          <w:rFonts w:ascii="Noto Sans" w:hAnsi="Noto Sans" w:eastAsia="Noto Sans" w:cs="Noto Sans"/>
          <w:b w:val="0"/>
        </w:rPr>
        <w:t xml:space="preserve"> xᵢ </w:t>
      </w:r>
      <w:r>
        <w:rPr>
          <w:rFonts w:ascii="Noto Sans SC" w:hAnsi="Noto Sans SC" w:eastAsia="Noto Sans SC" w:cs="Noto Sans SC"/>
          <w:b w:val="0"/>
        </w:rPr>
        <w:t>表示将相关元素相加</w:t>
      </w:r>
      <w:r>
        <w:rPr>
          <w:rFonts w:ascii="Noto Sans" w:hAnsi="Noto Sans" w:eastAsia="Noto Sans" w:cs="Noto Sans"/>
          <w:b w:val="0"/>
        </w:rPr>
        <w:t xml:space="preserve"> [2]</w:t>
      </w:r>
      <w:r>
        <w:rPr>
          <w:rFonts w:ascii="Noto Sans SC" w:hAnsi="Noto Sans SC" w:eastAsia="Noto Sans SC" w:cs="Noto Sans SC"/>
          <w:b w:val="0"/>
        </w:rPr>
        <w:t>。</w:t>
      </w:r>
    </w:p>
    <w:p>
      <w:pPr>
        <w:pStyle w:val="Heading1"/>
      </w:pPr>
      <w:r>
        <w:rPr>
          <w:rFonts w:ascii="Noto Sans SC" w:hAnsi="Noto Sans SC" w:eastAsia="Noto Sans SC" w:cs="Noto Sans SC"/>
          <w:b w:val="0"/>
        </w:rPr>
        <w:t>练习题</w:t>
      </w:r>
    </w:p>
    <w:p>
      <w:pPr>
        <w:keepNext/>
        <w:spacing w:before="200"/>
      </w:pPr>
      <w:r>
        <w:rPr>
          <w:rFonts w:ascii="Noto Sans" w:hAnsi="Noto Sans" w:eastAsia="Noto Sans" w:cs="Noto Sans"/>
          <w:b/>
        </w:rPr>
        <w:t xml:space="preserve">1. </w:t>
      </w:r>
      <w:r>
        <w:rPr>
          <w:rFonts w:ascii="Noto Sans SC" w:hAnsi="Noto Sans SC" w:eastAsia="Noto Sans SC" w:cs="Noto Sans SC"/>
          <w:b w:val="0"/>
        </w:rPr>
        <w:t>模型选择完成后，哪组数据最适合估计泛化表现？</w:t>
      </w:r>
      <w:r>
        <w:rPr>
          <w:rFonts w:ascii="Noto Sans" w:hAnsi="Noto Sans" w:eastAsia="Noto Sans" w:cs="Noto Sans"/>
          <w:b/>
        </w:rPr>
        <w:t>[1]</w:t>
      </w:r>
    </w:p>
    <w:p>
      <w:pPr>
        <w:spacing w:after="80"/>
        <w:ind w:left="227"/>
      </w:pPr>
      <w:r>
        <w:rPr>
          <w:rFonts w:ascii="Noto Sans" w:hAnsi="Noto Sans" w:eastAsia="Noto Sans" w:cs="Noto Sans"/>
          <w:b w:val="0"/>
        </w:rPr>
        <w:t xml:space="preserve">A. </w:t>
      </w:r>
      <w:r>
        <w:rPr>
          <w:rFonts w:ascii="Noto Sans SC" w:hAnsi="Noto Sans SC" w:eastAsia="Noto Sans SC" w:cs="Noto Sans SC"/>
          <w:b w:val="0"/>
        </w:rPr>
        <w:t>训练集</w:t>
      </w:r>
    </w:p>
    <w:p>
      <w:pPr>
        <w:spacing w:after="80"/>
        <w:ind w:left="227"/>
      </w:pPr>
      <w:r>
        <w:rPr>
          <w:rFonts w:ascii="Noto Sans" w:hAnsi="Noto Sans" w:eastAsia="Noto Sans" w:cs="Noto Sans"/>
          <w:b w:val="0"/>
        </w:rPr>
        <w:t xml:space="preserve">B. </w:t>
      </w:r>
      <w:r>
        <w:rPr>
          <w:rFonts w:ascii="Noto Sans SC" w:hAnsi="Noto Sans SC" w:eastAsia="Noto Sans SC" w:cs="Noto Sans SC"/>
          <w:b w:val="0"/>
        </w:rPr>
        <w:t>测试集</w:t>
      </w:r>
    </w:p>
    <w:p>
      <w:pPr>
        <w:spacing w:after="80"/>
        <w:ind w:left="227"/>
      </w:pPr>
      <w:r>
        <w:rPr>
          <w:rFonts w:ascii="Noto Sans" w:hAnsi="Noto Sans" w:eastAsia="Noto Sans" w:cs="Noto Sans"/>
          <w:b w:val="0"/>
        </w:rPr>
        <w:t xml:space="preserve">C. </w:t>
      </w:r>
      <w:r>
        <w:rPr>
          <w:rFonts w:ascii="Noto Sans SC" w:hAnsi="Noto Sans SC" w:eastAsia="Noto Sans SC" w:cs="Noto Sans SC"/>
          <w:b w:val="0"/>
        </w:rPr>
        <w:t>重复使用的验证集</w:t>
      </w:r>
    </w:p>
    <w:p>
      <w:pPr>
        <w:spacing w:after="80"/>
        <w:ind w:left="227"/>
      </w:pPr>
      <w:r>
        <w:rPr>
          <w:rFonts w:ascii="Noto Sans" w:hAnsi="Noto Sans" w:eastAsia="Noto Sans" w:cs="Noto Sans"/>
          <w:b w:val="0"/>
        </w:rPr>
        <w:t xml:space="preserve">D. </w:t>
      </w:r>
      <w:r>
        <w:rPr>
          <w:rFonts w:ascii="Noto Sans SC" w:hAnsi="Noto Sans SC" w:eastAsia="Noto Sans SC" w:cs="Noto Sans SC"/>
          <w:b w:val="0"/>
        </w:rPr>
        <w:t>训练日志</w:t>
      </w:r>
    </w:p>
    <w:p>
      <w:pPr>
        <w:keepNext/>
        <w:spacing w:before="200"/>
      </w:pPr>
      <w:r>
        <w:rPr>
          <w:rFonts w:ascii="Noto Sans" w:hAnsi="Noto Sans" w:eastAsia="Noto Sans" w:cs="Noto Sans"/>
          <w:b/>
        </w:rPr>
        <w:t xml:space="preserve">2. </w:t>
      </w:r>
      <w:r>
        <w:rPr>
          <w:rFonts w:ascii="Noto Sans SC" w:hAnsi="Noto Sans SC" w:eastAsia="Noto Sans SC" w:cs="Noto Sans SC"/>
          <w:b w:val="0"/>
        </w:rPr>
        <w:t>训练准确率提高但验证准确率下降时，可以考虑什么原因？</w:t>
      </w:r>
    </w:p>
    <w:p>
      <w:pPr/>
      <w:r>
        <w:rPr>
          <w:rFonts w:ascii="Noto Sans SC" w:hAnsi="Noto Sans SC" w:eastAsia="Noto Sans SC" w:cs="Noto Sans SC"/>
          <w:b w:val="0"/>
          <w:color w:val="606963"/>
          <w:sz w:val="18"/>
        </w:rPr>
        <w:t>来源：</w:t>
      </w:r>
      <w:r>
        <w:rPr>
          <w:rFonts w:ascii="Noto Sans" w:hAnsi="Noto Sans" w:eastAsia="Noto Sans" w:cs="Noto Sans"/>
          <w:b w:val="0"/>
          <w:color w:val="606963"/>
          <w:sz w:val="18"/>
        </w:rPr>
        <w:t>[1]</w:t>
      </w:r>
    </w:p>
    <w:p>
      <w:pPr>
        <w:pStyle w:val="Heading1"/>
        <w:pageBreakBefore/>
      </w:pPr>
      <w:r>
        <w:rPr>
          <w:rFonts w:ascii="Noto Sans SC" w:hAnsi="Noto Sans SC" w:eastAsia="Noto Sans SC" w:cs="Noto Sans SC"/>
          <w:b w:val="0"/>
        </w:rPr>
        <w:t>参考答案与解析</w:t>
      </w:r>
    </w:p>
    <w:p>
      <w:pPr>
        <w:keepNext/>
        <w:spacing w:before="200"/>
      </w:pPr>
      <w:r>
        <w:rPr>
          <w:rFonts w:ascii="Noto Sans" w:hAnsi="Noto Sans" w:eastAsia="Noto Sans" w:cs="Noto Sans"/>
          <w:b/>
        </w:rPr>
        <w:t>1. B</w:t>
      </w:r>
    </w:p>
    <w:p>
      <w:pPr/>
      <w:r>
        <w:rPr>
          <w:rFonts w:ascii="Noto Sans SC" w:hAnsi="Noto Sans SC" w:eastAsia="Noto Sans SC" w:cs="Noto Sans SC"/>
          <w:b w:val="0"/>
        </w:rPr>
        <w:t>测试集应保留到模型选择完成后再使用</w:t>
      </w:r>
      <w:r>
        <w:rPr>
          <w:rFonts w:ascii="Noto Sans" w:hAnsi="Noto Sans" w:eastAsia="Noto Sans" w:cs="Noto Sans"/>
          <w:b w:val="0"/>
        </w:rPr>
        <w:t xml:space="preserve"> [1]</w:t>
      </w:r>
      <w:r>
        <w:rPr>
          <w:rFonts w:ascii="Noto Sans SC" w:hAnsi="Noto Sans SC" w:eastAsia="Noto Sans SC" w:cs="Noto Sans SC"/>
          <w:b w:val="0"/>
        </w:rPr>
        <w:t>。</w:t>
      </w:r>
    </w:p>
    <w:p>
      <w:pPr>
        <w:keepNext/>
        <w:spacing w:before="200"/>
      </w:pPr>
      <w:r>
        <w:rPr>
          <w:rFonts w:ascii="Noto Sans" w:hAnsi="Noto Sans" w:eastAsia="Noto Sans" w:cs="Noto Sans"/>
          <w:b/>
        </w:rPr>
        <w:t xml:space="preserve">2. </w:t>
      </w:r>
      <w:r>
        <w:rPr>
          <w:rFonts w:ascii="Noto Sans SC" w:hAnsi="Noto Sans SC" w:eastAsia="Noto Sans SC" w:cs="Noto Sans SC"/>
          <w:b w:val="0"/>
        </w:rPr>
        <w:t>可能发生了过拟合。</w:t>
      </w:r>
    </w:p>
    <w:p>
      <w:pPr/>
      <w:r>
        <w:rPr>
          <w:rFonts w:ascii="Noto Sans SC" w:hAnsi="Noto Sans SC" w:eastAsia="Noto Sans SC" w:cs="Noto Sans SC"/>
          <w:b w:val="0"/>
        </w:rPr>
        <w:t>模型可能逐渐记住训练样本中的偶然特征。可结合验证误差，考虑正则化、模型复杂度和训练轮次</w:t>
      </w:r>
      <w:r>
        <w:rPr>
          <w:rFonts w:ascii="Noto Sans" w:hAnsi="Noto Sans" w:eastAsia="Noto Sans" w:cs="Noto Sans"/>
          <w:b w:val="0"/>
        </w:rPr>
        <w:t xml:space="preserve"> [1]</w:t>
      </w:r>
      <w:r>
        <w:rPr>
          <w:rFonts w:ascii="Noto Sans SC" w:hAnsi="Noto Sans SC" w:eastAsia="Noto Sans SC" w:cs="Noto Sans SC"/>
          <w:b w:val="0"/>
        </w:rPr>
        <w:t>。</w:t>
      </w:r>
    </w:p>
    <w:p>
      <w:pPr>
        <w:pStyle w:val="Heading1"/>
      </w:pPr>
      <w:r>
        <w:rPr>
          <w:rFonts w:ascii="Noto Sans SC" w:hAnsi="Noto Sans SC" w:eastAsia="Noto Sans SC" w:cs="Noto Sans SC"/>
          <w:b w:val="0"/>
        </w:rPr>
        <w:t>参考来源</w:t>
      </w:r>
    </w:p>
    <w:p>
      <w:pPr>
        <w:keepLines/>
      </w:pPr>
      <w:r>
        <w:rPr>
          <w:rFonts w:ascii="Noto Sans" w:hAnsi="Noto Sans" w:eastAsia="Noto Sans" w:cs="Noto Sans"/>
          <w:b w:val="0"/>
          <w:sz w:val="18"/>
        </w:rPr>
        <w:t xml:space="preserve">[1] </w:t>
      </w:r>
      <w:r>
        <w:rPr>
          <w:rFonts w:ascii="Noto Sans SC" w:hAnsi="Noto Sans SC" w:eastAsia="Noto Sans SC" w:cs="Noto Sans SC"/>
          <w:b w:val="0"/>
          <w:sz w:val="18"/>
        </w:rPr>
        <w:t>模型评估讲义</w:t>
      </w:r>
      <w:r>
        <w:rPr>
          <w:rFonts w:ascii="Noto Sans" w:hAnsi="Noto Sans" w:eastAsia="Noto Sans" w:cs="Noto Sans"/>
          <w:b w:val="0"/>
          <w:sz w:val="18"/>
        </w:rPr>
        <w:t xml:space="preserve"> · </w:t>
      </w:r>
      <w:r>
        <w:rPr>
          <w:rFonts w:ascii="Noto Sans SC" w:hAnsi="Noto Sans SC" w:eastAsia="Noto Sans SC" w:cs="Noto Sans SC"/>
          <w:b w:val="0"/>
          <w:sz w:val="18"/>
        </w:rPr>
        <w:t>第</w:t>
      </w:r>
      <w:r>
        <w:rPr>
          <w:rFonts w:ascii="Noto Sans" w:hAnsi="Noto Sans" w:eastAsia="Noto Sans" w:cs="Noto Sans"/>
          <w:b w:val="0"/>
          <w:sz w:val="18"/>
        </w:rPr>
        <w:t xml:space="preserve"> 1-2 </w:t>
      </w:r>
      <w:r>
        <w:rPr>
          <w:rFonts w:ascii="Noto Sans SC" w:hAnsi="Noto Sans SC" w:eastAsia="Noto Sans SC" w:cs="Noto Sans SC"/>
          <w:b w:val="0"/>
          <w:sz w:val="18"/>
        </w:rPr>
        <w:t>页</w:t>
      </w:r>
      <w:r>
        <w:rPr>
          <w:rFonts w:ascii="Noto Sans" w:hAnsi="Noto Sans" w:eastAsia="Noto Sans" w:cs="Noto Sans"/>
          <w:b w:val="0"/>
          <w:sz w:val="18"/>
        </w:rPr>
        <w:br/>
      </w:r>
      <w:r>
        <w:rPr>
          <w:rFonts w:ascii="Noto Sans SC" w:hAnsi="Noto Sans SC" w:eastAsia="Noto Sans SC" w:cs="Noto Sans SC"/>
          <w:b w:val="0"/>
          <w:sz w:val="18"/>
        </w:rPr>
        <w:t>课程教学组</w:t>
      </w:r>
      <w:r>
        <w:rPr>
          <w:rFonts w:ascii="Noto Sans" w:hAnsi="Noto Sans" w:eastAsia="Noto Sans" w:cs="Noto Sans"/>
          <w:b w:val="0"/>
          <w:sz w:val="18"/>
        </w:rPr>
        <w:br/>
        <w:t>https://example.edu/model-evaluation.pdf</w:t>
        <w:br/>
      </w:r>
      <w:r>
        <w:rPr>
          <w:rFonts w:ascii="Noto Sans SC" w:hAnsi="Noto Sans SC" w:eastAsia="Noto Sans SC" w:cs="Noto Sans SC"/>
          <w:b w:val="0"/>
          <w:sz w:val="18"/>
        </w:rPr>
        <w:t>许可：</w:t>
      </w:r>
      <w:r>
        <w:rPr>
          <w:rFonts w:ascii="Noto Sans" w:hAnsi="Noto Sans" w:eastAsia="Noto Sans" w:cs="Noto Sans"/>
          <w:b w:val="0"/>
          <w:sz w:val="18"/>
        </w:rPr>
        <w:t>CC BY 4.0</w:t>
      </w:r>
    </w:p>
    <w:p>
      <w:pPr>
        <w:keepLines/>
      </w:pPr>
      <w:r>
        <w:rPr>
          <w:rFonts w:ascii="Noto Sans" w:hAnsi="Noto Sans" w:eastAsia="Noto Sans" w:cs="Noto Sans"/>
          <w:b w:val="0"/>
          <w:sz w:val="18"/>
        </w:rPr>
        <w:t xml:space="preserve">[2] </w:t>
      </w:r>
      <w:r>
        <w:rPr>
          <w:rFonts w:ascii="Noto Sans SC" w:hAnsi="Noto Sans SC" w:eastAsia="Noto Sans SC" w:cs="Noto Sans SC"/>
          <w:b w:val="0"/>
          <w:sz w:val="18"/>
        </w:rPr>
        <w:t>优化算法讲义</w:t>
      </w:r>
      <w:r>
        <w:rPr>
          <w:rFonts w:ascii="Noto Sans" w:hAnsi="Noto Sans" w:eastAsia="Noto Sans" w:cs="Noto Sans"/>
          <w:b w:val="0"/>
          <w:sz w:val="18"/>
        </w:rPr>
        <w:t xml:space="preserve">.pdf · </w:t>
      </w:r>
      <w:r>
        <w:rPr>
          <w:rFonts w:ascii="Noto Sans SC" w:hAnsi="Noto Sans SC" w:eastAsia="Noto Sans SC" w:cs="Noto Sans SC"/>
          <w:b w:val="0"/>
          <w:sz w:val="18"/>
        </w:rPr>
        <w:t>第</w:t>
      </w:r>
      <w:r>
        <w:rPr>
          <w:rFonts w:ascii="Noto Sans" w:hAnsi="Noto Sans" w:eastAsia="Noto Sans" w:cs="Noto Sans"/>
          <w:b w:val="0"/>
          <w:sz w:val="18"/>
        </w:rPr>
        <w:t xml:space="preserve"> 7 </w:t>
      </w:r>
      <w:r>
        <w:rPr>
          <w:rFonts w:ascii="Noto Sans SC" w:hAnsi="Noto Sans SC" w:eastAsia="Noto Sans SC" w:cs="Noto Sans SC"/>
          <w:b w:val="0"/>
          <w:sz w:val="18"/>
        </w:rPr>
        <w:t>页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SC">
    <w:embedRegular r:id="rId1" w:fontKey="{ED2C6B5B-FC76-43CF-8424-15D26CD58AB0}" w:subsetted="0"/>
  </w:font>
  <w:font w:name="Noto Sans Math">
    <w:embedRegular r:id="rId2" w:fontKey="{BBA65F3D-CC49-48FB-B13D-98FC905EA6CB}" w:subsetted="0"/>
  </w:font>
  <w:font w:name="Noto Sans">
    <w:embedRegular r:id="rId3" w:fontKey="{E8802706-0769-4CDC-8319-F0F4220A3950}" w:subsetted="0"/>
    <w:embedBold r:id="rId4" w:fontKey="{B835232E-7985-461B-98CE-4847C086FDEF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true"/>
  <w:embedSystemFont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60"/>
    </w:pPr>
    <w:rPr>
      <w:rFonts w:ascii="Noto Sans" w:hAnsi="Noto Sans" w:eastAsia="Noto Sans SC"/>
      <w:color w:val="000000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420" w:lineRule="exact"/>
      <w:outlineLvl w:val="0"/>
    </w:pPr>
    <w:rPr>
      <w:rFonts w:ascii="Noto Sans" w:hAnsi="Noto Sans" w:eastAsia="Noto Sans SC"/>
      <w:b/>
      <w:bCs/>
      <w:color w:val="000000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" w:hAnsi="Noto Sans" w:eastAsia="Noto Sans SC"/>
      <w:b/>
      <w:bCs/>
      <w:color w:val="000000"/>
      <w:sz w:val="22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620" w:lineRule="exact"/>
      <w:contextualSpacing/>
    </w:pPr>
    <w:rPr>
      <w:rFonts w:ascii="Noto Sans" w:hAnsi="Noto Sans" w:eastAsia="Noto Sans SC"/>
      <w:color w:val="000000"/>
      <w:spacing w:val="5"/>
      <w:kern w:val="28"/>
      <w:sz w:val="46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lumori-1.odttf"/><Relationship Id="rId2" Type="http://schemas.openxmlformats.org/officeDocument/2006/relationships/font" Target="fonts/lumori-2.odttf"/><Relationship Id="rId3" Type="http://schemas.openxmlformats.org/officeDocument/2006/relationships/font" Target="fonts/lumori-3.odttf"/><Relationship Id="rId4" Type="http://schemas.openxmlformats.org/officeDocument/2006/relationships/font" Target="fonts/lumori-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机器学习基础练习与参考答案</dc:title>
  <dc:subject/>
  <dc:creator>Lumori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