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💕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RFI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?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Remote File Inclusion (RFI) vulnerabilities allow the attackers to load and execute malicious scripts, hosted in a vulnerable server. If we are able to make a vulnerable server execute a remote script, we can execute commands on the underlying system.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💕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Php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Shell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?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Shell R57 and Shell C99 are backdoor shells, which are malicious pieces of code that can be uploaded into a web application to gain access to files. Once uploaded, the shell allows the attackers to execute commands through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shell_exec() function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Different from typical shell that features a command line interface only, PHP backdoor shell runs in a browser as a webpage.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Shell R57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allows the attacker to connect to a database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Shell C99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allows the attacker to upload file systems, view, edit and delete files.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