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rPr>
          <w:rFonts w:ascii="Brawler" w:cs="Brawler" w:eastAsia="Brawler" w:hAnsi="Brawler"/>
        </w:rPr>
      </w:pPr>
      <w:r w:rsidDel="00000000" w:rsidR="00000000" w:rsidRPr="00000000">
        <w:rPr>
          <w:rtl w:val="0"/>
        </w:rPr>
      </w:r>
    </w:p>
    <w:tbl>
      <w:tblPr>
        <w:tblStyle w:val="Table1"/>
        <w:tblW w:w="155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55"/>
        <w:gridCol w:w="12645"/>
        <w:tblGridChange w:id="0">
          <w:tblGrid>
            <w:gridCol w:w="1455"/>
            <w:gridCol w:w="1455"/>
            <w:gridCol w:w="12645"/>
          </w:tblGrid>
        </w:tblGridChange>
      </w:tblGrid>
      <w:tr>
        <w:trPr>
          <w:cantSplit w:val="0"/>
          <w:tblHeader w:val="0"/>
        </w:trPr>
        <w:tc>
          <w:tcPr>
            <w:tcBorders>
              <w:top w:color="000000" w:space="0" w:sz="14" w:val="single"/>
              <w:left w:color="cccccc" w:space="0" w:sz="5" w:val="single"/>
              <w:bottom w:color="cccccc"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2">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w:t>
            </w:r>
          </w:p>
          <w:p w:rsidR="00000000" w:rsidDel="00000000" w:rsidP="00000000" w:rsidRDefault="00000000" w:rsidRPr="00000000" w14:paraId="0000000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JYP</w:t>
            </w:r>
            <w:r w:rsidDel="00000000" w:rsidR="00000000" w:rsidRPr="00000000">
              <w:rPr>
                <w:rtl w:val="0"/>
              </w:rPr>
            </w:r>
          </w:p>
        </w:tc>
        <w:tc>
          <w:tcPr>
            <w:tcBorders>
              <w:top w:color="000000" w:space="0" w:sz="14" w:val="single"/>
              <w:left w:color="cccccc" w:space="0" w:sz="5" w:val="single"/>
              <w:bottom w:color="cccccc"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4">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Bella</w:t>
            </w:r>
          </w:p>
          <w:p w:rsidR="00000000" w:rsidDel="00000000" w:rsidP="00000000" w:rsidRDefault="00000000" w:rsidRPr="00000000" w14:paraId="00000005">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Gemma</w:t>
            </w:r>
          </w:p>
          <w:p w:rsidR="00000000" w:rsidDel="00000000" w:rsidP="00000000" w:rsidRDefault="00000000" w:rsidRPr="00000000" w14:paraId="00000006">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Alex</w:t>
            </w:r>
          </w:p>
          <w:p w:rsidR="00000000" w:rsidDel="00000000" w:rsidP="00000000" w:rsidRDefault="00000000" w:rsidRPr="00000000" w14:paraId="0000000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Austin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The staged attack on the border between Miyagi and Iwate was moderately successful, improving citizen morale in the army and slightly decreasing the image of Miyagi province. However, the garrison of Miyagi is outraged by their apparent loss and stage an impromptu raid, their superior military backing and training greatly influence this and they burn down several villages stealing 1000 mon.</w:t>
            </w:r>
          </w:p>
          <w:p w:rsidR="00000000" w:rsidDel="00000000" w:rsidP="00000000" w:rsidRDefault="00000000" w:rsidRPr="00000000" w14:paraId="00000009">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0A">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The victory was effectively publicized and dramatized in the local newspaper, spreading the news across Iwate province and bolstering morale. However, the resulting cover up due to the raiding Miyagi troops has had a detriment on the trust of your people. The people see Oppar as a dangerous religion and the success of the Miyagi to return to their Shintoist beliefs. </w:t>
            </w:r>
          </w:p>
          <w:p w:rsidR="00000000" w:rsidDel="00000000" w:rsidP="00000000" w:rsidRDefault="00000000" w:rsidRPr="00000000" w14:paraId="0000000B">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0C">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The drafting efforts and the announcement of the imminent war with Ugo province saw moderate success, leading to an increase in military numbers and some belief in the Oppar's favor.However, most soldiers have taken to displaying the shintoist symbol on their uniforms. The threat of religious divison is rising as the Buddhist troops feel the need to be represented as well. </w:t>
            </w:r>
          </w:p>
          <w:p w:rsidR="00000000" w:rsidDel="00000000" w:rsidP="00000000" w:rsidRDefault="00000000" w:rsidRPr="00000000" w14:paraId="0000000D">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0E">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The preparation for the attack on Ugo province incorporated the belief in the Oppar effectively, reinforcing the perception of its favor among the military.</w:t>
            </w:r>
          </w:p>
          <w:p w:rsidR="00000000" w:rsidDel="00000000" w:rsidP="00000000" w:rsidRDefault="00000000" w:rsidRPr="00000000" w14:paraId="0000000F">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10">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Sabotaging squads that did not worship the Oppar before the attack had mixed success, with some squads being affected but not all.</w:t>
            </w:r>
          </w:p>
          <w:p w:rsidR="00000000" w:rsidDel="00000000" w:rsidP="00000000" w:rsidRDefault="00000000" w:rsidRPr="00000000" w14:paraId="00000011">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12">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The attack on Ugo province was highly successful, leading to a dramatic victory and further reinforcement of the belief in the Oppar.</w:t>
            </w:r>
          </w:p>
          <w:p w:rsidR="00000000" w:rsidDel="00000000" w:rsidP="00000000" w:rsidRDefault="00000000" w:rsidRPr="00000000" w14:paraId="00000013">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14">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The victory in Ugo province was effectively publicized, and settlers were sent to Uzen province to spread the word of the Oppar, solidifying its belief across both provinces.</w:t>
            </w:r>
          </w:p>
          <w:p w:rsidR="00000000" w:rsidDel="00000000" w:rsidP="00000000" w:rsidRDefault="00000000" w:rsidRPr="00000000" w14:paraId="00000015">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16">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The temporary military alliances and trade relationships with Group B went up in flames as their troops reported the discovery of plans for the attempted military propaganda.</w:t>
            </w:r>
          </w:p>
          <w:p w:rsidR="00000000" w:rsidDel="00000000" w:rsidP="00000000" w:rsidRDefault="00000000" w:rsidRPr="00000000" w14:paraId="00000017">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awler" w:cs="Brawler" w:eastAsia="Brawler" w:hAnsi="Brawler"/>
              </w:rPr>
            </w:pP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000000" w:space="0" w:sz="14" w:val="single"/>
            </w:tcBorders>
            <w:shd w:fill="eef7e3"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w:t>
            </w:r>
          </w:p>
          <w:p w:rsidR="00000000" w:rsidDel="00000000" w:rsidP="00000000" w:rsidRDefault="00000000" w:rsidRPr="00000000" w14:paraId="0000001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Murasaki</w:t>
            </w:r>
            <w:r w:rsidDel="00000000" w:rsidR="00000000" w:rsidRPr="00000000">
              <w:rPr>
                <w:rtl w:val="0"/>
              </w:rPr>
            </w:r>
          </w:p>
        </w:tc>
        <w:tc>
          <w:tcPr>
            <w:tcBorders>
              <w:top w:color="cccccc" w:space="0" w:sz="5" w:val="single"/>
              <w:left w:color="cccccc" w:space="0" w:sz="5" w:val="single"/>
              <w:bottom w:color="cccccc" w:space="0" w:sz="5" w:val="single"/>
              <w:right w:color="000000" w:space="0" w:sz="14" w:val="single"/>
            </w:tcBorders>
            <w:shd w:fill="eef7e3"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Zoey</w:t>
            </w:r>
          </w:p>
          <w:p w:rsidR="00000000" w:rsidDel="00000000" w:rsidP="00000000" w:rsidRDefault="00000000" w:rsidRPr="00000000" w14:paraId="0000001C">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Emalee</w:t>
            </w:r>
          </w:p>
          <w:p w:rsidR="00000000" w:rsidDel="00000000" w:rsidP="00000000" w:rsidRDefault="00000000" w:rsidRPr="00000000" w14:paraId="0000001D">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Chenwei</w:t>
            </w:r>
          </w:p>
          <w:p w:rsidR="00000000" w:rsidDel="00000000" w:rsidP="00000000" w:rsidRDefault="00000000" w:rsidRPr="00000000" w14:paraId="0000001E">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Amy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20">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The military  assessment process goes relatively smoothly. Most individuals are deemed eligible for military service, with only a few exemptions due to long-term injuries.  Your enlistments are at an all time high.  The training program is well-structured, and the duration of service is accepted without significant opposition. Soldiers are motivated and eager to undergo training to serve their province. They are zealous with their love of all things militant and on a training run they raid into Iwate bringing back 1000 mon in loot that they loyally give to their shogun.</w:t>
            </w:r>
          </w:p>
          <w:p w:rsidR="00000000" w:rsidDel="00000000" w:rsidP="00000000" w:rsidRDefault="00000000" w:rsidRPr="00000000" w14:paraId="00000021">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22">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Progress in building military camps and infrastructure is steady with no logistical challenges. However, overall construction is progressing as planned and will no doubt be completed by the next “turn” and have reinforced fortifications. </w:t>
            </w:r>
          </w:p>
          <w:p w:rsidR="00000000" w:rsidDel="00000000" w:rsidP="00000000" w:rsidRDefault="00000000" w:rsidRPr="00000000" w14:paraId="00000023">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24">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Resource distribution across provinces is efficiently managed, ensuring equitable access for all military units. Training sessions are rigorous, and soldiers show improvement in their skills and readiness. You have a well- honed army that is ready and willing to spread your will.</w:t>
            </w:r>
          </w:p>
          <w:p w:rsidR="00000000" w:rsidDel="00000000" w:rsidP="00000000" w:rsidRDefault="00000000" w:rsidRPr="00000000" w14:paraId="00000025">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26">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Financial planning encounters some challenges, with unexpected expenses leading to slight budget adjustments. However, the people’s love for their Shogun successfully covers these expenses. You also receive the aforementioned windfall from the military victory.  </w:t>
            </w:r>
          </w:p>
        </w:tc>
      </w:tr>
      <w:tr>
        <w:trPr>
          <w:cantSplit w:val="0"/>
          <w:tblHeader w:val="0"/>
        </w:trPr>
        <w:tc>
          <w:tcPr>
            <w:tcBorders>
              <w:top w:color="cccccc" w:space="0" w:sz="5" w:val="single"/>
              <w:left w:color="cccccc" w:space="0" w:sz="5" w:val="single"/>
              <w:bottom w:color="cccccc"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w:t>
            </w:r>
          </w:p>
          <w:p w:rsidR="00000000" w:rsidDel="00000000" w:rsidP="00000000" w:rsidRDefault="00000000" w:rsidRPr="00000000" w14:paraId="0000002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Skibidi Rizzlers</w:t>
            </w:r>
            <w:r w:rsidDel="00000000" w:rsidR="00000000" w:rsidRPr="00000000">
              <w:rPr>
                <w:rtl w:val="0"/>
              </w:rPr>
            </w:r>
          </w:p>
        </w:tc>
        <w:tc>
          <w:tcPr>
            <w:tcBorders>
              <w:top w:color="cccccc" w:space="0" w:sz="5" w:val="single"/>
              <w:left w:color="cccccc" w:space="0" w:sz="5" w:val="single"/>
              <w:bottom w:color="cccccc"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w:t>
            </w:r>
          </w:p>
          <w:p w:rsidR="00000000" w:rsidDel="00000000" w:rsidP="00000000" w:rsidRDefault="00000000" w:rsidRPr="00000000" w14:paraId="0000002A">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Harper</w:t>
            </w:r>
          </w:p>
          <w:p w:rsidR="00000000" w:rsidDel="00000000" w:rsidP="00000000" w:rsidRDefault="00000000" w:rsidRPr="00000000" w14:paraId="0000002B">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Jonathan</w:t>
            </w:r>
          </w:p>
          <w:p w:rsidR="00000000" w:rsidDel="00000000" w:rsidP="00000000" w:rsidRDefault="00000000" w:rsidRPr="00000000" w14:paraId="0000002C">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Raymond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ind w:left="0" w:firstLine="0"/>
              <w:rPr/>
            </w:pPr>
            <w:r w:rsidDel="00000000" w:rsidR="00000000" w:rsidRPr="00000000">
              <w:rPr>
                <w:rtl w:val="0"/>
              </w:rPr>
              <w:t xml:space="preserve"> The construction of the giant slingshot encounters some difficulties, resulting in delays and suboptimal performance. It can fire a fifty pound object about 50 yards. The resulting experiments in flight are less than optimal as there are no volunteers. However, the option to use this as an alternative for other aspects of politics is up to you.</w:t>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ind w:left="0" w:firstLine="0"/>
              <w:rPr/>
            </w:pPr>
            <w:r w:rsidDel="00000000" w:rsidR="00000000" w:rsidRPr="00000000">
              <w:rPr>
                <w:rtl w:val="0"/>
              </w:rPr>
              <w:t xml:space="preserve">The alliances with Group H (Dominic and Lucas) and Group D (Meer, Matthew, Charlotte, and Serena) are successfully formed. However, attempts to ally with Group B (Chenwei, Zoey, Amy, and Emalee) fail due to skepticism from their side. They have already been betrayed once. </w:t>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t xml:space="preserve">Farming efforts are highly successful, resulting in a plentiful harvest of rice and other crops. This ensures a steady food supply throughout the simulation and contributes to the prosperity of your empire. Effectively DOUBLING your Rice.</w:t>
            </w:r>
          </w:p>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spacing w:line="240" w:lineRule="auto"/>
              <w:ind w:left="0" w:firstLine="0"/>
              <w:rPr/>
            </w:pPr>
            <w:r w:rsidDel="00000000" w:rsidR="00000000" w:rsidRPr="00000000">
              <w:rPr>
                <w:rtl w:val="0"/>
              </w:rPr>
              <w:t xml:space="preserve">The production of weapons and the gathering of an army with allies proceed as planned, albeit with some minor delays. However, the combined efforts of your group and allies result in a formidable military force. Increasing your military might by +1.</w:t>
            </w:r>
          </w:p>
          <w:p w:rsidR="00000000" w:rsidDel="00000000" w:rsidP="00000000" w:rsidRDefault="00000000" w:rsidRPr="00000000" w14:paraId="00000034">
            <w:pPr>
              <w:spacing w:line="240" w:lineRule="auto"/>
              <w:ind w:left="0" w:firstLine="0"/>
              <w:rPr/>
            </w:pPr>
            <w:r w:rsidDel="00000000" w:rsidR="00000000" w:rsidRPr="00000000">
              <w:rPr>
                <w:rtl w:val="0"/>
              </w:rPr>
            </w:r>
          </w:p>
          <w:p w:rsidR="00000000" w:rsidDel="00000000" w:rsidP="00000000" w:rsidRDefault="00000000" w:rsidRPr="00000000" w14:paraId="00000035">
            <w:pPr>
              <w:spacing w:line="240" w:lineRule="auto"/>
              <w:ind w:left="0" w:firstLine="0"/>
              <w:rPr/>
            </w:pPr>
            <w:r w:rsidDel="00000000" w:rsidR="00000000" w:rsidRPr="00000000">
              <w:rPr>
                <w:rtl w:val="0"/>
              </w:rPr>
              <w:t xml:space="preserve">Material gathering efforts are productive, with ample resources collected to support the construction of your empire. While there are some logistical challenges, overall progress is steady and you have much available. Group H (Dominic and Lucas) readily agrees to provide weapons, recognizing the mutual benefit of the alliance. No weapons are forthcoming but there are vague promises. It’s up to you to believe them…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awler" w:cs="Brawler" w:eastAsia="Brawler" w:hAnsi="Brawler"/>
              </w:rPr>
            </w:pP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000000" w:space="0" w:sz="14" w:val="single"/>
            </w:tcBorders>
            <w:shd w:fill="eef7e3"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w:t>
            </w:r>
          </w:p>
          <w:p w:rsidR="00000000" w:rsidDel="00000000" w:rsidP="00000000" w:rsidRDefault="00000000" w:rsidRPr="00000000" w14:paraId="0000003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Chikoura Nami</w:t>
            </w:r>
            <w:r w:rsidDel="00000000" w:rsidR="00000000" w:rsidRPr="00000000">
              <w:rPr>
                <w:rtl w:val="0"/>
              </w:rPr>
            </w:r>
          </w:p>
        </w:tc>
        <w:tc>
          <w:tcPr>
            <w:tcBorders>
              <w:top w:color="cccccc" w:space="0" w:sz="5" w:val="single"/>
              <w:left w:color="cccccc" w:space="0" w:sz="5" w:val="single"/>
              <w:bottom w:color="cccccc" w:space="0" w:sz="5" w:val="single"/>
              <w:right w:color="000000" w:space="0" w:sz="14" w:val="single"/>
            </w:tcBorders>
            <w:shd w:fill="eef7e3"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Meer</w:t>
            </w:r>
          </w:p>
          <w:p w:rsidR="00000000" w:rsidDel="00000000" w:rsidP="00000000" w:rsidRDefault="00000000" w:rsidRPr="00000000" w14:paraId="0000003A">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Matt</w:t>
            </w:r>
          </w:p>
          <w:p w:rsidR="00000000" w:rsidDel="00000000" w:rsidP="00000000" w:rsidRDefault="00000000" w:rsidRPr="00000000" w14:paraId="0000003B">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Serena</w:t>
            </w:r>
          </w:p>
          <w:p w:rsidR="00000000" w:rsidDel="00000000" w:rsidP="00000000" w:rsidRDefault="00000000" w:rsidRPr="00000000" w14:paraId="0000003C">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Charlotte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Charlotte listens attentively to the Shogun's speech, gaining a basic understanding of the goals and objectives outlined for the simulation. She feels an inner peace at how great she is and her team.</w:t>
            </w:r>
          </w:p>
          <w:p w:rsidR="00000000" w:rsidDel="00000000" w:rsidP="00000000" w:rsidRDefault="00000000" w:rsidRPr="00000000" w14:paraId="0000003E">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3F">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Charlotte efficiently records the initial resources available to the province, including food, materials, and other essentials. Her meticulous record-keeping lays the groundwork for effective resource management in the future.</w:t>
            </w:r>
          </w:p>
          <w:p w:rsidR="00000000" w:rsidDel="00000000" w:rsidP="00000000" w:rsidRDefault="00000000" w:rsidRPr="00000000" w14:paraId="00000040">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41">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Overall, Charlotte's first day as Minister of Logistics, Records, and Finances is relatively successful, with no major obstacles encountered. Her attention to detail and organizational skills bode well for the province's stability and future prosperity.</w:t>
            </w:r>
          </w:p>
          <w:p w:rsidR="00000000" w:rsidDel="00000000" w:rsidP="00000000" w:rsidRDefault="00000000" w:rsidRPr="00000000" w14:paraId="00000042">
            <w:pPr>
              <w:widowControl w:val="0"/>
              <w:spacing w:line="240" w:lineRule="auto"/>
              <w:rPr>
                <w:rFonts w:ascii="Brawler" w:cs="Brawler" w:eastAsia="Brawler" w:hAnsi="Brawler"/>
              </w:rPr>
            </w:pPr>
            <w:r w:rsidDel="00000000" w:rsidR="00000000" w:rsidRPr="00000000">
              <w:rPr>
                <w:rtl w:val="0"/>
              </w:rPr>
            </w:r>
          </w:p>
          <w:p w:rsidR="00000000" w:rsidDel="00000000" w:rsidP="00000000" w:rsidRDefault="00000000" w:rsidRPr="00000000" w14:paraId="00000043">
            <w:pPr>
              <w:widowControl w:val="0"/>
              <w:spacing w:line="240" w:lineRule="auto"/>
              <w:rPr>
                <w:rFonts w:ascii="Brawler" w:cs="Brawler" w:eastAsia="Brawler" w:hAnsi="Brawler"/>
              </w:rPr>
            </w:pPr>
            <w:r w:rsidDel="00000000" w:rsidR="00000000" w:rsidRPr="00000000">
              <w:rPr>
                <w:rFonts w:ascii="Brawler" w:cs="Brawler" w:eastAsia="Brawler" w:hAnsi="Brawler"/>
                <w:rtl w:val="0"/>
              </w:rPr>
              <w:t xml:space="preserve">Unfortunately, the rest of her shogunate saw that she had things well in hand and accomplished nothing.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awler" w:cs="Brawler" w:eastAsia="Brawler" w:hAnsi="Brawler"/>
              </w:rPr>
            </w:pP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w:t>
            </w:r>
          </w:p>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Cherīdagā</w:t>
            </w:r>
            <w:r w:rsidDel="00000000" w:rsidR="00000000" w:rsidRPr="00000000">
              <w:rPr>
                <w:rtl w:val="0"/>
              </w:rPr>
            </w:r>
          </w:p>
        </w:tc>
        <w:tc>
          <w:tcPr>
            <w:tcBorders>
              <w:top w:color="cccccc" w:space="0" w:sz="5" w:val="single"/>
              <w:left w:color="cccccc" w:space="0" w:sz="5" w:val="single"/>
              <w:bottom w:color="cccccc"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Nicky</w:t>
            </w:r>
          </w:p>
          <w:p w:rsidR="00000000" w:rsidDel="00000000" w:rsidP="00000000" w:rsidRDefault="00000000" w:rsidRPr="00000000" w14:paraId="00000048">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Nathan</w:t>
            </w:r>
          </w:p>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Kaiwei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The military successfully spreads the word of the one piece throughout the large cities in your provinces. The announcement is met with enthusiasm and curiosity among the populace, leading to increased awareness and interest in the concept. This decree helps foster a sense of unity and common purpose among the people, strengthening the province's cultural identity. </w:t>
              <w:br w:type="textWrapping"/>
              <w:br w:type="textWrapping"/>
              <w:t xml:space="preserve">Elements of a new religion known as the Wan Pisu spread to neighboring provinces. </w:t>
            </w:r>
          </w:p>
          <w:p w:rsidR="00000000" w:rsidDel="00000000" w:rsidP="00000000" w:rsidRDefault="00000000" w:rsidRPr="00000000" w14:paraId="0000004B">
            <w:pPr>
              <w:spacing w:line="240" w:lineRule="auto"/>
              <w:rPr/>
            </w:pP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000000" w:space="0" w:sz="14" w:val="single"/>
            </w:tcBorders>
            <w:shd w:fill="eef7e3"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w:t>
            </w:r>
          </w:p>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BILY</w:t>
            </w:r>
            <w:r w:rsidDel="00000000" w:rsidR="00000000" w:rsidRPr="00000000">
              <w:rPr>
                <w:rtl w:val="0"/>
              </w:rPr>
            </w:r>
          </w:p>
        </w:tc>
        <w:tc>
          <w:tcPr>
            <w:tcBorders>
              <w:top w:color="cccccc" w:space="0" w:sz="5" w:val="single"/>
              <w:left w:color="cccccc" w:space="0" w:sz="5" w:val="single"/>
              <w:bottom w:color="cccccc" w:space="0" w:sz="5" w:val="single"/>
              <w:right w:color="000000" w:space="0" w:sz="14" w:val="single"/>
            </w:tcBorders>
            <w:shd w:fill="eef7e3"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Yashvi</w:t>
            </w:r>
          </w:p>
          <w:p w:rsidR="00000000" w:rsidDel="00000000" w:rsidP="00000000" w:rsidRDefault="00000000" w:rsidRPr="00000000" w14:paraId="0000004F">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Likhita</w:t>
            </w:r>
          </w:p>
          <w:p w:rsidR="00000000" w:rsidDel="00000000" w:rsidP="00000000" w:rsidRDefault="00000000" w:rsidRPr="00000000" w14:paraId="00000050">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Isaac</w:t>
            </w:r>
          </w:p>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Bevis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left="0" w:firstLine="0"/>
              <w:rPr/>
            </w:pPr>
            <w:r w:rsidDel="00000000" w:rsidR="00000000" w:rsidRPr="00000000">
              <w:rPr>
                <w:rtl w:val="0"/>
              </w:rPr>
              <w:t xml:space="preserve">The temporary alliance with "Skibidi Rizzers" is established successfully, providing potential benefits for both parties. However, the messages are never received by Group C and move on as if you don’t exist. Their apparent ignorance is deeply upsetting do your soldiers. </w:t>
            </w:r>
          </w:p>
          <w:p w:rsidR="00000000" w:rsidDel="00000000" w:rsidP="00000000" w:rsidRDefault="00000000" w:rsidRPr="00000000" w14:paraId="00000053">
            <w:pPr>
              <w:spacing w:line="240" w:lineRule="auto"/>
              <w:ind w:left="0" w:firstLine="0"/>
              <w:rPr/>
            </w:pPr>
            <w:r w:rsidDel="00000000" w:rsidR="00000000" w:rsidRPr="00000000">
              <w:rPr>
                <w:rtl w:val="0"/>
              </w:rPr>
            </w:r>
          </w:p>
          <w:p w:rsidR="00000000" w:rsidDel="00000000" w:rsidP="00000000" w:rsidRDefault="00000000" w:rsidRPr="00000000" w14:paraId="00000054">
            <w:pPr>
              <w:spacing w:line="240" w:lineRule="auto"/>
              <w:ind w:left="0" w:firstLine="0"/>
              <w:rPr/>
            </w:pPr>
            <w:r w:rsidDel="00000000" w:rsidR="00000000" w:rsidRPr="00000000">
              <w:rPr>
                <w:rtl w:val="0"/>
              </w:rPr>
              <w:t xml:space="preserve">The drafting and training of soldiers and samurais proceed exceptionally well. The military's strength and readiness are significantly boosted, instilling confidence in the province's defense capabilities. The army is ready for battle and excited to invade. The first musket-wielding troops have demonstrated admirable success in learning to use this noisy contraption.</w:t>
            </w:r>
          </w:p>
          <w:p w:rsidR="00000000" w:rsidDel="00000000" w:rsidP="00000000" w:rsidRDefault="00000000" w:rsidRPr="00000000" w14:paraId="00000055">
            <w:pPr>
              <w:spacing w:line="240" w:lineRule="auto"/>
              <w:ind w:left="0" w:firstLine="0"/>
              <w:rPr/>
            </w:pPr>
            <w:r w:rsidDel="00000000" w:rsidR="00000000" w:rsidRPr="00000000">
              <w:rPr>
                <w:rtl w:val="0"/>
              </w:rPr>
            </w:r>
          </w:p>
          <w:p w:rsidR="00000000" w:rsidDel="00000000" w:rsidP="00000000" w:rsidRDefault="00000000" w:rsidRPr="00000000" w14:paraId="00000056">
            <w:pPr>
              <w:spacing w:line="240" w:lineRule="auto"/>
              <w:ind w:left="0" w:firstLine="0"/>
              <w:rPr/>
            </w:pPr>
            <w:r w:rsidDel="00000000" w:rsidR="00000000" w:rsidRPr="00000000">
              <w:rPr>
                <w:rtl w:val="0"/>
              </w:rPr>
              <w:t xml:space="preserve">Efforts to boost fishing and rice resources show moderate success. Market promotion and production incentives lead to increased output, although there is room for further improvement in resource cultivation.</w:t>
            </w:r>
          </w:p>
          <w:p w:rsidR="00000000" w:rsidDel="00000000" w:rsidP="00000000" w:rsidRDefault="00000000" w:rsidRPr="00000000" w14:paraId="00000057">
            <w:pPr>
              <w:spacing w:line="240" w:lineRule="auto"/>
              <w:ind w:left="0" w:firstLine="0"/>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t xml:space="preserve">The black market of guns and other weaponry is established effectively, providing a lucrative source of income for the shogunate. Profits from the black market are reinvested into military aid and logistics, bolstering the province's defense infrastructure. Your black market agents have made initial contact with the provinces on the coast and surrounding provinces, however you will need to send emissaries further afield. Your logisitics is increased by 1!</w:t>
            </w:r>
          </w:p>
          <w:p w:rsidR="00000000" w:rsidDel="00000000" w:rsidP="00000000" w:rsidRDefault="00000000" w:rsidRPr="00000000" w14:paraId="00000059">
            <w:pPr>
              <w:spacing w:line="240" w:lineRule="auto"/>
              <w:ind w:left="0" w:firstLine="0"/>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Overall, the actions taken during the first 24 hours of ruling the shogunate yield favorable outcomes, with significant progress made in enhancing military power, resource cultivation, and economic stability. These initiatives lay a strong foundation for the shogunate's future prosperity and security.</w:t>
            </w:r>
          </w:p>
          <w:p w:rsidR="00000000" w:rsidDel="00000000" w:rsidP="00000000" w:rsidRDefault="00000000" w:rsidRPr="00000000" w14:paraId="0000005B">
            <w:pPr>
              <w:spacing w:line="240" w:lineRule="auto"/>
              <w:rPr/>
            </w:pP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w:t>
            </w:r>
          </w:p>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Danny Dumplin</w:t>
            </w:r>
            <w:r w:rsidDel="00000000" w:rsidR="00000000" w:rsidRPr="00000000">
              <w:rPr>
                <w:rtl w:val="0"/>
              </w:rPr>
            </w:r>
          </w:p>
        </w:tc>
        <w:tc>
          <w:tcPr>
            <w:tcBorders>
              <w:top w:color="cccccc" w:space="0" w:sz="5" w:val="single"/>
              <w:left w:color="cccccc" w:space="0" w:sz="5" w:val="single"/>
              <w:bottom w:color="cccccc"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Leo</w:t>
            </w:r>
          </w:p>
          <w:p w:rsidR="00000000" w:rsidDel="00000000" w:rsidP="00000000" w:rsidRDefault="00000000" w:rsidRPr="00000000" w14:paraId="0000005F">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AustinZ</w:t>
            </w:r>
          </w:p>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Danny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awler" w:cs="Brawler" w:eastAsia="Brawler" w:hAnsi="Brawler"/>
              </w:rPr>
            </w:pPr>
            <w:r w:rsidDel="00000000" w:rsidR="00000000" w:rsidRPr="00000000">
              <w:rPr>
                <w:rFonts w:ascii="Brawler" w:cs="Brawler" w:eastAsia="Brawler" w:hAnsi="Brawler"/>
                <w:rtl w:val="0"/>
              </w:rPr>
              <w:t xml:space="preserve">Training goes well but doesn’t proceed beyond the use of sticks before the requirement of blood gets confused. Arguments breakout on the lineage of different samurai trainees, one begins cutting his peers to show that all blood is red. However, due to strict criteria based on samurai blood, the selection process is limited, resulting in a smaller pool of candidates (and a grotesque pool of blood). Training progresses steadily, but the initial recruitment pool is smaller than desired. The Samurai undergo intense traditional training in Japanese martial arts, including the katana and the yumi bow. Despite the rigorous training regimen, some candidates struggle to adapt, leading to mixed levels of proficiency among the trainees. Several object to the Yumi bow as a peasant’s weapon and sabotage the bow storage building, setting it afire. The fire rages uncontrolled and some of the samurai-in-training die. The dedication to lifelong training instills discipline and mastery in the Samurai ranks as well as deepseated mistrust, enhancing their effectiveness in safeguarding the province borders. It is an almost paranoid mistrust where they focus on their fellows more than any outsiders. This paranoia is a bonus as their primary focus is on defense rather than aggression. They are able to capture and imprison several bandits and trespassers.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awler" w:cs="Brawler" w:eastAsia="Brawler" w:hAnsi="Brawle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awler" w:cs="Brawler" w:eastAsia="Brawler" w:hAnsi="Brawler"/>
              </w:rPr>
            </w:pPr>
            <w:r w:rsidDel="00000000" w:rsidR="00000000" w:rsidRPr="00000000">
              <w:rPr>
                <w:rFonts w:ascii="Brawler" w:cs="Brawler" w:eastAsia="Brawler" w:hAnsi="Brawler"/>
                <w:rtl w:val="0"/>
              </w:rPr>
              <w:t xml:space="preserve">Overall, the successful execution of the agricultural orders reflects the effective management of agricultural resources and the dedication of the farming community. This ensures food security and environmental sustainability for the shogunate. The food bonus is TRIPLED for the remainder of the game.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awler" w:cs="Brawler" w:eastAsia="Brawler" w:hAnsi="Brawl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awler" w:cs="Brawler" w:eastAsia="Brawler" w:hAnsi="Brawler"/>
              </w:rPr>
            </w:pP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000000" w:space="0" w:sz="14" w:val="single"/>
            </w:tcBorders>
            <w:shd w:fill="eef7e3"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w:t>
            </w:r>
          </w:p>
          <w:p w:rsidR="00000000" w:rsidDel="00000000" w:rsidP="00000000" w:rsidRDefault="00000000" w:rsidRPr="00000000" w14:paraId="00000067">
            <w:pPr>
              <w:widowControl w:val="0"/>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Sillious</w:t>
            </w:r>
          </w:p>
          <w:p w:rsidR="00000000" w:rsidDel="00000000" w:rsidP="00000000" w:rsidRDefault="00000000" w:rsidRPr="00000000" w14:paraId="0000006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Gavireh Lajavard</w:t>
            </w:r>
            <w:r w:rsidDel="00000000" w:rsidR="00000000" w:rsidRPr="00000000">
              <w:rPr>
                <w:rtl w:val="0"/>
              </w:rPr>
            </w:r>
          </w:p>
        </w:tc>
        <w:tc>
          <w:tcPr>
            <w:tcBorders>
              <w:top w:color="cccccc" w:space="0" w:sz="5" w:val="single"/>
              <w:left w:color="cccccc" w:space="0" w:sz="5" w:val="single"/>
              <w:bottom w:color="cccccc" w:space="0" w:sz="5" w:val="single"/>
              <w:right w:color="000000" w:space="0" w:sz="14" w:val="single"/>
            </w:tcBorders>
            <w:shd w:fill="eef7e3"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Dominic</w:t>
            </w:r>
          </w:p>
          <w:p w:rsidR="00000000" w:rsidDel="00000000" w:rsidP="00000000" w:rsidRDefault="00000000" w:rsidRPr="00000000" w14:paraId="0000006A">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Lucas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Brawler" w:cs="Brawler" w:eastAsia="Brawler" w:hAnsi="Brawler"/>
                <w:color w:val="202124"/>
              </w:rPr>
            </w:pPr>
            <w:r w:rsidDel="00000000" w:rsidR="00000000" w:rsidRPr="00000000">
              <w:rPr>
                <w:rFonts w:ascii="Brawler" w:cs="Brawler" w:eastAsia="Brawler" w:hAnsi="Brawler"/>
                <w:color w:val="202124"/>
                <w:rtl w:val="0"/>
              </w:rPr>
              <w:t xml:space="preserve">H’s elections go well, the people are thrilled with the idea of having power. Unfortunately during the rally, a group of disenfranchised daimyo and their samurai mercilessly ambush several hundred peasants enforcing the strict social structure they were raised in. Democracy will continue to be a question that is raised and no doubt influenced the rise of the very successful welfare program and the rise of a healthier lower class. In their attempts to contact Europeans the messengers are all killed off or get lost as the paranoid samurai assume the worst of the shogun. </w:t>
            </w:r>
          </w:p>
        </w:tc>
      </w:tr>
    </w:tbl>
    <w:p w:rsidR="00000000" w:rsidDel="00000000" w:rsidP="00000000" w:rsidRDefault="00000000" w:rsidRPr="00000000" w14:paraId="0000006C">
      <w:pPr>
        <w:rPr>
          <w:rFonts w:ascii="Brawler" w:cs="Brawler" w:eastAsia="Brawler" w:hAnsi="Brawl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awl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awler-regular.ttf"/><Relationship Id="rId2" Type="http://schemas.openxmlformats.org/officeDocument/2006/relationships/font" Target="fonts/Brawl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