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71474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0" w:name="_Toc188542241"/>
      <w:r w:rsidRPr="00CE79CD">
        <w:rPr>
          <w:rFonts w:ascii="Times New Roman" w:eastAsia="Times New Roman" w:hAnsi="Times New Roman" w:cs="Times New Roman"/>
          <w:b/>
          <w:bCs/>
          <w:sz w:val="32"/>
          <w:szCs w:val="32"/>
        </w:rPr>
        <w:t>1 Введение в Н</w:t>
      </w:r>
      <w:r w:rsidRPr="00CE79CD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TML</w:t>
      </w:r>
      <w:bookmarkEnd w:id="0"/>
    </w:p>
    <w:p w14:paraId="53086A1A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04DB379F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" w:name="_Toc188542242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1.1 История развития языка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1"/>
    </w:p>
    <w:p w14:paraId="68F18FDF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629584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HTML (HyperText Markup Language) представляет язык разметки гипертекста, используемый преимущественно для создания документов в сети интернет. HTML начал свой путь в начале 90-х годов как примитивный язык для создания веб-страниц. В 2014 году официально была завершена работа над новым стандартом - HTML5, который произвел революцию, привнеся в HTML много нового:</w:t>
      </w:r>
    </w:p>
    <w:p w14:paraId="4B2D1FDE" w14:textId="77777777" w:rsidR="00CE79CD" w:rsidRPr="00CE79CD" w:rsidRDefault="00CE79CD" w:rsidP="00CE79CD">
      <w:pPr>
        <w:numPr>
          <w:ilvl w:val="0"/>
          <w:numId w:val="18"/>
        </w:numPr>
        <w:tabs>
          <w:tab w:val="num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HTML5 определяет новый алгоритм </w:t>
      </w:r>
      <w:r w:rsidRPr="00CE79CD">
        <w:rPr>
          <w:rFonts w:ascii="Times New Roman" w:eastAsia="Calibri" w:hAnsi="Times New Roman" w:cs="Times New Roman"/>
          <w:bCs/>
          <w:color w:val="333333"/>
          <w:sz w:val="28"/>
          <w:shd w:val="clear" w:color="auto" w:fill="FFFFFF"/>
        </w:rPr>
        <w:t>автоматизированного получения информации с веб-сайтов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создания структуры DOM;</w:t>
      </w:r>
    </w:p>
    <w:p w14:paraId="1D2C73B3" w14:textId="77777777" w:rsidR="00CE79CD" w:rsidRPr="00CE79CD" w:rsidRDefault="00CE79CD" w:rsidP="00CE79CD">
      <w:pPr>
        <w:numPr>
          <w:ilvl w:val="0"/>
          <w:numId w:val="18"/>
        </w:numPr>
        <w:tabs>
          <w:tab w:val="num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новых элементов и тегов, как например, элементы video, audio и ряд других;</w:t>
      </w:r>
    </w:p>
    <w:p w14:paraId="4D5F4AA8" w14:textId="77777777" w:rsidR="00CE79CD" w:rsidRPr="00CE79CD" w:rsidRDefault="00CE79CD" w:rsidP="00CE79CD">
      <w:pPr>
        <w:numPr>
          <w:ilvl w:val="0"/>
          <w:numId w:val="18"/>
        </w:numPr>
        <w:tabs>
          <w:tab w:val="num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переопределение правил и семантики уже существовавших элементов HTML.</w:t>
      </w:r>
    </w:p>
    <w:p w14:paraId="5BBFE47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Фактически с добавлением новых функций HTML5 стал не просто новой версией языка разметки для создания веб-страниц, но и фактически платформой для создания приложений, а область его использования вышла далеко за пределы веб-среды интернет: HTML5 применяется также для создания мобильных приложений под Android, iOS, Windows Mobile и даже для создания десктопных приложений для обычных компьютеров [2].</w:t>
      </w:r>
    </w:p>
    <w:p w14:paraId="6BABEC5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Развитием HTML5 занимается независимая международная организация под названием World Wide Web Consortium (сокращенно W3C, Консорциум Всемирной паутины), которая определяет стандарт HTML5 в виде спецификации. W3C продолжает работать над развитием HTML5 и публиковать обновления.</w:t>
      </w:r>
    </w:p>
    <w:p w14:paraId="3D959F6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Большинство последних версий браузеров поддерживают большинство функциональности HTML5 (Yandex, Firefox, Opera, Internet Explorer 11, Microsoft Edge). В то же время многие старые браузеры, как например, Internet Explorer 8 и более младшие версии, не поддерживают стандарты, а IE 9, 10 поддерживает лишь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частично. При этом даже те браузеры, которые в целом поддерживают стандарты, могут не поддерживать какие-то отдельные функции.</w:t>
      </w:r>
    </w:p>
    <w:p w14:paraId="3011842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2B0742BB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" w:name="_Toc188542243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1.2 Элементы и атрибуты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</w:t>
      </w:r>
      <w:bookmarkEnd w:id="2"/>
    </w:p>
    <w:p w14:paraId="5097B7C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714D5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Прежде чем переходить непосредственно к созданию своих веб-страниц на HTML5, рассматриваются основные строительные блоки, кирпичики, из которых состоит веб-страница.</w:t>
      </w:r>
    </w:p>
    <w:p w14:paraId="00AFECF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 Например:</w:t>
      </w:r>
    </w:p>
    <w:p w14:paraId="7822F06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&lt;div&gt;Текст в элементе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div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&lt;/div&gt;</w:t>
      </w:r>
    </w:p>
    <w:p w14:paraId="6F6DD1D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Здесь определен элемент div, который имеет открывающий тег &lt;div&gt; и закрывающий тег &lt;/div&gt;. Между этими тегами находится содержимое элемента div. В данном случае в качестве содержимого выступает простой текст “Текст элемента div”. </w:t>
      </w:r>
    </w:p>
    <w:p w14:paraId="63175D6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также могут состоять из одного тега, например, элемент &lt;br /&gt;, функция которого - перенос строки.</w:t>
      </w:r>
    </w:p>
    <w:p w14:paraId="1266F27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</w:rPr>
        <w:t>&lt;div&gt;Текст &lt;br/&gt; элемента div&lt;/div&gt;</w:t>
      </w:r>
    </w:p>
    <w:p w14:paraId="1271767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Такие элементы еще называют пустыми элементами (void elements) [1]. Помимо этого, в некоторых тегах наличие закрывающих слешей необязательно. К таким тегам относится тег перехода на новую строку: </w:t>
      </w: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&lt;br&gt;.</w:t>
      </w:r>
    </w:p>
    <w:p w14:paraId="25DB3B0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Каждый элемент внутри открывающего тега может иметь атрибуты. </w:t>
      </w: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Атрибут позволяют изменить свойства тега, заданные по умолчанию.</w:t>
      </w:r>
    </w:p>
    <w:p w14:paraId="667550E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Например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DAE102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&lt;div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style="color: blue;"&gt;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Кнопка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&lt;/div&gt;</w:t>
      </w:r>
    </w:p>
    <w:p w14:paraId="59AD83C6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&lt;input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type="button"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value="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Нажать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"&gt;</w:t>
      </w:r>
    </w:p>
    <w:p w14:paraId="70A52F3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приведенном примере определено два элемента: div и input. Элемент div имеет атрибут style. После знака равно в кавычках пишется значение атрибута: style=“color: red;”, которое указывает, что цвет текста будет красным.</w:t>
      </w:r>
    </w:p>
    <w:p w14:paraId="0C10A36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Второй элемент - элемент input, состоящий из одного тега, имеет два атрибута: type (указывает на тип элемента - кнопка) и value (определяет текст на кнопке).</w:t>
      </w:r>
    </w:p>
    <w:p w14:paraId="755A55A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Существуют глобальные или общие для всех элементов атрибуты, как например, style, а есть специфические, применяемые к определенным элементам, как например, type.</w:t>
      </w:r>
    </w:p>
    <w:p w14:paraId="2594C55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Кроме обычных атрибутов существуют еще булевы или логические атрибуты (boolean attributes). Подобные атрибуты могут не иметь значения. Например, у кнопки можно задать атрибут disabled:</w:t>
      </w:r>
    </w:p>
    <w:p w14:paraId="5763037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&lt;input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type="button"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value="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Нажать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disabled&gt;</w:t>
      </w:r>
    </w:p>
    <w:p w14:paraId="0C884E1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Атрибут disabled указывает, что данный элемент отключен [3].</w:t>
      </w:r>
    </w:p>
    <w:p w14:paraId="6429614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85200F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1.2.1 Глобальные атрибуты</w:t>
      </w:r>
    </w:p>
    <w:p w14:paraId="682B955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B0C5BA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HTML5 есть набор глобальных атрибутов, которые применимы к любому элементу HTML5:</w:t>
      </w:r>
    </w:p>
    <w:p w14:paraId="54241E75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accesskey: определяет клавишу для быстрого доступа к элементу;</w:t>
      </w:r>
    </w:p>
    <w:p w14:paraId="08B148CC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class: задает класс CSS, который будет применяться к элементу;</w:t>
      </w:r>
    </w:p>
    <w:p w14:paraId="144268DE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contenteditable: определяет, можно ли редактировать содержимое элемента;</w:t>
      </w:r>
    </w:p>
    <w:p w14:paraId="52BDCD50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contextmenu: определяет контекстное меню для элемента, которое отображается при нажатии на элемент правой кнопкой мыши;</w:t>
      </w:r>
    </w:p>
    <w:p w14:paraId="567A4689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dir: устанавливает направление текста в элементе;</w:t>
      </w:r>
    </w:p>
    <w:p w14:paraId="2BF0D2C2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draggable: определяет, можно ли перетаскивать элемент;</w:t>
      </w:r>
    </w:p>
    <w:p w14:paraId="50D21FE9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dropzone: определяет, можно ли копировать переносимые данные при переносе на элемент;</w:t>
      </w:r>
    </w:p>
    <w:p w14:paraId="281F19C5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hidden: скрывает элемент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4C2C522A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id: уникальный идентификатор элемента. На веб-странице элементы не должны иметь повторяющихся идентификаторов;</w:t>
      </w:r>
    </w:p>
    <w:p w14:paraId="5B58E68E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lang: определяет язык элемента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7C91B27E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spellcheck: указывает, будет ли для данного элемента использоваться проверка правописания;</w:t>
      </w:r>
    </w:p>
    <w:p w14:paraId="7C7994F7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style: задает стиль элемента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5F54B80C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title: устанавливает дополнительное описание для элемента;</w:t>
      </w:r>
    </w:p>
    <w:p w14:paraId="502588FD" w14:textId="77777777" w:rsidR="00CE79CD" w:rsidRPr="00CE79CD" w:rsidRDefault="00CE79CD" w:rsidP="00CE79CD">
      <w:pPr>
        <w:numPr>
          <w:ilvl w:val="0"/>
          <w:numId w:val="15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translate: определяет, должно ли переводиться содержимое элемента.</w:t>
      </w:r>
    </w:p>
    <w:p w14:paraId="4B052993" w14:textId="77777777" w:rsidR="00CE79CD" w:rsidRPr="00CE79CD" w:rsidRDefault="00CE79CD" w:rsidP="00CE79CD">
      <w:p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Но, как правило, из всего этого списка наиболее часто используются три: class, id и style [4].</w:t>
      </w:r>
    </w:p>
    <w:p w14:paraId="2018DA2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476A7CB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1.2.2 Пользовательские атрибуты</w:t>
      </w:r>
    </w:p>
    <w:p w14:paraId="0710007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EEE0D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отличие от предыдущей версии языка разметки, в HTML5 были добавлены пользовательские атрибуты (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custom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attributes). Теперь разработчик веб-страницы сам может определить любой атрибут, предваряя его префиксом data</w:t>
      </w:r>
      <w:r w:rsidRPr="00CE79CD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-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Например:</w:t>
      </w:r>
    </w:p>
    <w:p w14:paraId="6633C15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input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type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button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value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="Нажать"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data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-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color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blue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&gt;</w:t>
      </w:r>
    </w:p>
    <w:p w14:paraId="6A8CF36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Здесь определен атрибут data-color, который имеет значение “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blue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”. Хотя для этого элемента, в html не существует подобного атрибута. Он определяется разработчиком и устанавливается у него любое значение.</w:t>
      </w:r>
    </w:p>
    <w:p w14:paraId="3C62BD9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101768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1.2.3 Одинарные и двойные кавычки</w:t>
      </w:r>
    </w:p>
    <w:p w14:paraId="0B5ECA8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8D279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Нередко можно встретить случаи, когда в HTML при определении значений атрибутов применяются как одинарные, так и двойные кавычки. Например:</w:t>
      </w:r>
    </w:p>
    <w:p w14:paraId="18339CD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input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type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='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button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'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value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='Нажать'&gt;</w:t>
      </w:r>
    </w:p>
    <w:p w14:paraId="0F14188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одинарные, и двойные кавычки в данном случае допустимы, хотя чаще применяются двойные кавычки. Однако иногда само значение атрибута может содержать двойные кавычки, и в этом случае все значение лучше поместить в одинарные:</w:t>
      </w:r>
    </w:p>
    <w:p w14:paraId="10FCDC2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&lt;input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type="button"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value='Кнопка "Привет мир"'&gt;</w:t>
      </w:r>
    </w:p>
    <w:p w14:paraId="4F960B4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</w:p>
    <w:p w14:paraId="4A3C419E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3" w:name="_Toc188542244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 xml:space="preserve">1.3 Создание документа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</w:t>
      </w:r>
      <w:bookmarkEnd w:id="3"/>
    </w:p>
    <w:p w14:paraId="04AE308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8874A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являются кирпичиками, из которых складывается документ html5. Для создания документа необходимо создать простой текстовый файл, назвать index,  а в качестве расширения файла указать *.html (рисунок 1.1).</w:t>
      </w:r>
    </w:p>
    <w:p w14:paraId="72EEDFD6" w14:textId="77777777" w:rsidR="00CE79CD" w:rsidRPr="00CE79CD" w:rsidRDefault="00CE79CD" w:rsidP="00CE79CD">
      <w:pPr>
        <w:spacing w:after="0" w:line="360" w:lineRule="auto"/>
        <w:ind w:hanging="284"/>
        <w:jc w:val="center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mc:AlternateContent>
          <mc:Choice Requires="wps">
            <w:drawing>
              <wp:inline distT="0" distB="0" distL="0" distR="0" wp14:anchorId="0230C41F" wp14:editId="23E0956E">
                <wp:extent cx="304800" cy="304800"/>
                <wp:effectExtent l="635" t="0" r="0" b="635"/>
                <wp:docPr id="110" name="Прямоугольник 3" descr="Структура документа HTML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884514" id="Прямоугольник 3" o:spid="_x0000_s1026" alt="Структура документа HTML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E79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9D17154" wp14:editId="2689FE62">
            <wp:extent cx="4903076" cy="1689257"/>
            <wp:effectExtent l="0" t="0" r="0" b="6350"/>
            <wp:docPr id="113" name="Рисунок 5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5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944" cy="1711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0DFA0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1.1 - Структура документа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203E680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5292A2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можно открыть этот файл в любом текстовом редакторе, например, в Notepad++. Добавить в файл следующий текст:</w:t>
      </w:r>
    </w:p>
    <w:p w14:paraId="67423B8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&lt;!DOCTYPE html&gt;</w:t>
      </w:r>
    </w:p>
    <w:p w14:paraId="72F2C0C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&lt;html&gt;</w:t>
      </w:r>
    </w:p>
    <w:p w14:paraId="65DB3DA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...</w:t>
      </w:r>
    </w:p>
    <w:p w14:paraId="26D83C8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&lt;/html&gt;</w:t>
      </w:r>
    </w:p>
    <w:p w14:paraId="5095F3B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документа HTML5 необходимо в первую очередь два элемента: DOCTYPE и html. Элемент doctype или Document Type Declaration сообщает веб-браузеру тип документа. &lt;!DOCTYPE html&gt; указывает, что данный документ является документом html и что используется html5, а не html4 или какая-то другая версия языка разметки.</w:t>
      </w:r>
    </w:p>
    <w:p w14:paraId="23B4491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HTML между своим открывающим и закрывающим тегами содержит все содержимое документа. Внутри элемента HTML можно разместить два других элемента: HEAD и BODY.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5664D05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Изменим содержимое файла index.html следующим образом:</w:t>
      </w:r>
    </w:p>
    <w:p w14:paraId="749A9E4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&lt;!DOCTYPE html&gt;</w:t>
      </w:r>
    </w:p>
    <w:p w14:paraId="6AB62A5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&lt;html&gt;</w:t>
      </w:r>
    </w:p>
    <w:p w14:paraId="6982EF7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&lt;head&gt;</w:t>
      </w:r>
    </w:p>
    <w:p w14:paraId="5F2AB53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&lt;meta charset="utf-8"&gt;</w:t>
      </w:r>
    </w:p>
    <w:p w14:paraId="04764C1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&lt;title&gt;Страница HTML5&lt;/title&gt;</w:t>
      </w:r>
    </w:p>
    <w:p w14:paraId="495274D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&lt;/head&gt;</w:t>
      </w:r>
    </w:p>
    <w:p w14:paraId="7B59051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21252AE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div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&gt;Добро пожаловать! (Контент страницы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5)&lt;/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div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29EBE15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592FD4D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1B06067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элементе head определено два элемента:</w:t>
      </w:r>
    </w:p>
    <w:p w14:paraId="5132D773" w14:textId="77777777" w:rsidR="00CE79CD" w:rsidRPr="00CE79CD" w:rsidRDefault="00CE79CD" w:rsidP="00CE79CD">
      <w:pPr>
        <w:numPr>
          <w:ilvl w:val="0"/>
          <w:numId w:val="16"/>
        </w:numPr>
        <w:tabs>
          <w:tab w:val="num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title, который представляет заголовок страницы;</w:t>
      </w:r>
    </w:p>
    <w:p w14:paraId="268036EA" w14:textId="77777777" w:rsidR="00CE79CD" w:rsidRPr="00CE79CD" w:rsidRDefault="00CE79CD" w:rsidP="00CE79CD">
      <w:pPr>
        <w:numPr>
          <w:ilvl w:val="0"/>
          <w:numId w:val="16"/>
        </w:numPr>
        <w:tabs>
          <w:tab w:val="num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элемент meta, который определяет метаинформацию страницы. </w:t>
      </w:r>
    </w:p>
    <w:p w14:paraId="1FC7643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корректного отображения символов предпочтительно указывать кодировку. В данном случае с помощью атрибута charset="utf-8" указана кодировка utf-8.</w:t>
      </w:r>
    </w:p>
    <w:p w14:paraId="3F5C1DB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пределах элемента body используется только один элемент - div, который оформляет блок. Содержимым этого блока является простая строка.</w:t>
      </w:r>
    </w:p>
    <w:p w14:paraId="4BEDEFB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Поскольку выбрана в качестве кодировки utf-8, то браузер будет отображать веб-страницу именно в этой кодировке. Однако необходимо, чтобы сам текст документа соответствовал выбранной кодировке (рисунок 1.2).</w:t>
      </w:r>
    </w:p>
    <w:p w14:paraId="02123CB1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551731C" wp14:editId="16F0BAD7">
            <wp:extent cx="4301381" cy="1529255"/>
            <wp:effectExtent l="19050" t="19050" r="23495" b="13970"/>
            <wp:docPr id="114" name="Рисунок 11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6"/>
                    <a:srcRect b="14920"/>
                    <a:stretch/>
                  </pic:blipFill>
                  <pic:spPr bwMode="auto">
                    <a:xfrm>
                      <a:off x="0" y="0"/>
                      <a:ext cx="4470597" cy="1589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EF36C" w14:textId="77777777" w:rsidR="00CE79CD" w:rsidRPr="00CE79CD" w:rsidRDefault="00CE79CD" w:rsidP="00CE79C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Рисунок 1.2 - Установка кодировки html-файла в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VS</w:t>
      </w:r>
      <w:r w:rsidRPr="00CE79CD">
        <w:rPr>
          <w:rFonts w:ascii="Times New Roman" w:eastAsia="Calibri" w:hAnsi="Times New Roman" w:cs="Times New Roman"/>
          <w:sz w:val="28"/>
        </w:rPr>
        <w:t xml:space="preserve">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Code</w:t>
      </w:r>
    </w:p>
    <w:p w14:paraId="22BD34A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F99C0E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После этого в статусной строке будет можно будет увидеть UTF-8 w/o BOM, что будет указывать, что нужная кодировка установлена. Далее следует сохранить и открыть файл index.html в браузере (рисунок 1.3).</w:t>
      </w:r>
    </w:p>
    <w:p w14:paraId="588A871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3EC6B3E" wp14:editId="2C3C774A">
            <wp:extent cx="5387588" cy="1190625"/>
            <wp:effectExtent l="19050" t="19050" r="22860" b="9525"/>
            <wp:docPr id="115" name="Рисунок 115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b="12587"/>
                    <a:stretch/>
                  </pic:blipFill>
                  <pic:spPr bwMode="auto">
                    <a:xfrm>
                      <a:off x="0" y="0"/>
                      <a:ext cx="5404889" cy="1194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F63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>Рисунок 1.3 - Документ HTML5</w:t>
      </w:r>
    </w:p>
    <w:p w14:paraId="768A986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05A91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создан первый документ HTML5. Так как указан в элементе title заголовок “Документ HTML5”, то именно такое название будет иметь вкладка браузера [1].</w:t>
      </w:r>
    </w:p>
    <w:p w14:paraId="7A35CDE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 как указана кодировка utf-8, то веб-браузер будет корректно отображать кириллические символы. А весь текст, определенный внутри элемента body, можно увидеть в основном поле браузера.</w:t>
      </w:r>
    </w:p>
    <w:p w14:paraId="7D29B16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Все, что видно в своем браузере при загрузке веб-страницы, основная часть документа html располагается между тегами &lt;body&gt; и &lt;/body&gt;. Здесь размещаются большинство элементов html.</w:t>
      </w:r>
    </w:p>
    <w:p w14:paraId="438767C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A603E8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4" w:name="_Toc149302431"/>
      <w:bookmarkStart w:id="5" w:name="_Toc188542245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1.4 Элемент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head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и метаданные веб-страницы</w:t>
      </w:r>
      <w:bookmarkEnd w:id="4"/>
      <w:bookmarkEnd w:id="5"/>
    </w:p>
    <w:p w14:paraId="47F0AC5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7F7FA"/>
        </w:rPr>
      </w:pPr>
    </w:p>
    <w:p w14:paraId="7710E71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>Как правило, одним из первых элементов html-документа является элемент head, задача которого состоит в установке метаданных страницы и ряда сопроводительной информации. Метаданные содержат информацию о html-документе.</w:t>
      </w:r>
    </w:p>
    <w:p w14:paraId="5E7D4001" w14:textId="77777777" w:rsidR="00CE79CD" w:rsidRPr="00CE79CD" w:rsidRDefault="00CE79CD" w:rsidP="00CE79CD">
      <w:pPr>
        <w:spacing w:line="240" w:lineRule="auto"/>
        <w:rPr>
          <w:rFonts w:ascii="Times New Roman" w:eastAsia="Calibri" w:hAnsi="Times New Roman" w:cs="Times New Roman"/>
          <w:sz w:val="28"/>
        </w:rPr>
      </w:pPr>
    </w:p>
    <w:p w14:paraId="060D557C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1.4.1 Заголовок</w:t>
      </w:r>
    </w:p>
    <w:p w14:paraId="489537D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8BD2A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Для установки заголовка документа, который отображается на вкладке браузера, используется элемент title.</w:t>
      </w:r>
    </w:p>
    <w:p w14:paraId="521D163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&lt;!DOCTYPE html&gt;</w:t>
      </w:r>
    </w:p>
    <w:p w14:paraId="40E991F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&lt;html&gt;</w:t>
      </w:r>
    </w:p>
    <w:p w14:paraId="5B90CE9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&lt;head&gt;</w:t>
      </w:r>
    </w:p>
    <w:p w14:paraId="5D51B93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&lt;meta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charset="utf-8"&gt;</w:t>
      </w:r>
    </w:p>
    <w:p w14:paraId="233A53D6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&lt;title&gt;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Заголовок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- title&lt;/title&gt;</w:t>
      </w:r>
    </w:p>
    <w:p w14:paraId="0FAEF3B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&lt;/head&gt;</w:t>
      </w:r>
    </w:p>
    <w:p w14:paraId="45C86515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&lt;body&gt; &lt;p&gt;Контент страницы HTML5&lt;/p&gt;&lt;/body&gt;</w:t>
      </w:r>
    </w:p>
    <w:p w14:paraId="33DAB9E9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&lt;/html&gt;</w:t>
      </w:r>
    </w:p>
    <w:p w14:paraId="691AECF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1.4.</w:t>
      </w:r>
    </w:p>
    <w:p w14:paraId="4901D151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mc:AlternateContent>
          <mc:Choice Requires="wps">
            <w:drawing>
              <wp:inline distT="0" distB="0" distL="0" distR="0" wp14:anchorId="1352F379" wp14:editId="7053269F">
                <wp:extent cx="304800" cy="304800"/>
                <wp:effectExtent l="3810" t="0" r="0" b="3810"/>
                <wp:docPr id="2065610839" name="Прямоугольник 14" descr="Заголовок в 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DADE39" id="Прямоугольник 14" o:spid="_x0000_s1026" alt="Заголовок в 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0FD8E68" wp14:editId="26B919AA">
            <wp:extent cx="5231959" cy="1700619"/>
            <wp:effectExtent l="19050" t="19050" r="26035" b="13970"/>
            <wp:docPr id="38" name="Рисунок 38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17523"/>
                    <a:stretch/>
                  </pic:blipFill>
                  <pic:spPr bwMode="auto">
                    <a:xfrm>
                      <a:off x="0" y="0"/>
                      <a:ext cx="5249074" cy="1706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E77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Рисунок 1.4 – Использование заголовков в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</w:rPr>
        <w:t xml:space="preserve"> </w:t>
      </w:r>
    </w:p>
    <w:p w14:paraId="4108A92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044E6250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1.4.2 Элемент base</w:t>
      </w:r>
    </w:p>
    <w:p w14:paraId="4E1E576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0CCB8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base позволяет указать базовый адрес, относительно которого устанавливаются другие адреса, используемые в документе:</w:t>
      </w:r>
    </w:p>
    <w:p w14:paraId="6EEA1A6B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&lt;!DOCTYPE html&gt;</w:t>
      </w:r>
    </w:p>
    <w:p w14:paraId="2604634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&lt;html&gt;  &lt;head&gt;</w:t>
      </w:r>
    </w:p>
    <w:p w14:paraId="116042C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&lt;base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href="content/"&gt;</w:t>
      </w:r>
    </w:p>
    <w:p w14:paraId="34EE8C6F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&lt;meta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charset="utf-8"&gt;</w:t>
      </w:r>
    </w:p>
    <w:p w14:paraId="3E8E446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&lt;title&gt;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Элемент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base&lt;/title&gt; &lt;/head&gt;</w:t>
      </w:r>
    </w:p>
    <w:p w14:paraId="72E2371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&lt;body&gt; &lt;a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href="newpage.html"&gt;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Перейти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&lt;/a&gt;  &lt;/body&gt;</w:t>
      </w:r>
    </w:p>
    <w:p w14:paraId="6B6794B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&lt;/html&gt;</w:t>
      </w:r>
    </w:p>
    <w:p w14:paraId="7FC10EF6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Хотя для ссылки в качестве адреса указана страница newpage.html, но фактически ее адресом будет content/newpage.html. То есть в одной папке с текущей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страницей должна быть подпапка content, в которой должен находится файл newpage.html</w:t>
      </w:r>
    </w:p>
    <w:p w14:paraId="2C67F585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Можно также указывать полный адрес: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br/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base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href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="</w:t>
      </w:r>
      <w:hyperlink r:id="rId9" w:history="1"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val="en-US" w:eastAsia="ru-RU"/>
            <w14:ligatures w14:val="none"/>
          </w:rPr>
          <w:t>http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eastAsia="ru-RU"/>
            <w14:ligatures w14:val="none"/>
          </w:rPr>
          <w:t>://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val="en-US" w:eastAsia="ru-RU"/>
            <w14:ligatures w14:val="none"/>
          </w:rPr>
          <w:t>www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eastAsia="ru-RU"/>
            <w14:ligatures w14:val="none"/>
          </w:rPr>
          <w:t>.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val="en-US" w:eastAsia="ru-RU"/>
            <w14:ligatures w14:val="none"/>
          </w:rPr>
          <w:t>microsoft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eastAsia="ru-RU"/>
            <w14:ligatures w14:val="none"/>
          </w:rPr>
          <w:t>.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val="en-US" w:eastAsia="ru-RU"/>
            <w14:ligatures w14:val="none"/>
          </w:rPr>
          <w:t>com</w:t>
        </w:r>
        <w:r w:rsidRPr="00CE79CD">
          <w:rPr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bdr w:val="none" w:sz="0" w:space="0" w:color="auto" w:frame="1"/>
            <w:lang w:eastAsia="ru-RU"/>
            <w14:ligatures w14:val="none"/>
          </w:rPr>
          <w:t>/</w:t>
        </w:r>
      </w:hyperlink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"&gt;.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этом случае ссылка будет вести на сайт </w:t>
      </w:r>
      <w:hyperlink r:id="rId10" w:history="1">
        <w:r w:rsidRPr="00CE79CD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:lang w:eastAsia="ru-RU"/>
            <w14:ligatures w14:val="none"/>
          </w:rPr>
          <w:t>http://www.microsoft.com/newpage.html</w:t>
        </w:r>
      </w:hyperlink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</w:p>
    <w:p w14:paraId="2B42B66D" w14:textId="77777777" w:rsidR="00CE79CD" w:rsidRPr="00CE79CD" w:rsidRDefault="00CE79CD" w:rsidP="00CE79CD">
      <w:pPr>
        <w:keepNext/>
        <w:keepLines/>
        <w:spacing w:after="0" w:line="360" w:lineRule="auto"/>
        <w:ind w:firstLine="709"/>
        <w:contextualSpacing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1.4.3 Элемент meta</w:t>
      </w:r>
    </w:p>
    <w:p w14:paraId="395D358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DB9C9D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meta определяет метаданные документа. Чтобы документ корректно отображал текст, необходимо задать кодировку с помощью атрибута charset. Рекомендуемой кодировкой является utf-8:</w:t>
      </w:r>
    </w:p>
    <w:p w14:paraId="4F1416B0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</w:rPr>
      </w:pPr>
      <w:r w:rsidRPr="00CE79CD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</w:rPr>
        <w:t>&lt;meta</w:t>
      </w:r>
      <w:r w:rsidRPr="00CE79CD">
        <w:rPr>
          <w:rFonts w:ascii="Times New Roman" w:eastAsia="Calibri" w:hAnsi="Times New Roman" w:cs="Times New Roman"/>
          <w:b/>
          <w:sz w:val="28"/>
          <w:szCs w:val="28"/>
          <w:shd w:val="clear" w:color="auto" w:fill="F7F7FA"/>
        </w:rPr>
        <w:t xml:space="preserve"> </w:t>
      </w:r>
      <w:r w:rsidRPr="00CE79CD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</w:rPr>
        <w:t>charset="utf-8"&gt;</w:t>
      </w:r>
    </w:p>
    <w:p w14:paraId="50B74E1B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 этом надо помнить, что указанная элементе meta кодировка должна совпадать с кодировкой самого документа. Как правило, текстовый редактор позволяет указать кодировку документа. Если ориентироваться на utf-8, то в настройках текстового редактора надо выбирать UTF-8. </w:t>
      </w:r>
    </w:p>
    <w:p w14:paraId="233C386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meta также имеет два атрибута: name и content. Атрибут name содержит имя метаданных, а content - их значение.</w:t>
      </w:r>
    </w:p>
    <w:p w14:paraId="584D868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умолчанию в HTML определены пять типов метаданных:</w:t>
      </w:r>
    </w:p>
    <w:p w14:paraId="312F26EA" w14:textId="77777777" w:rsidR="00CE79CD" w:rsidRPr="00CE79CD" w:rsidRDefault="00CE79CD" w:rsidP="00CE79CD">
      <w:pPr>
        <w:numPr>
          <w:ilvl w:val="0"/>
          <w:numId w:val="17"/>
        </w:num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application name: название веб-приложения, частью которого является данный документ;</w:t>
      </w:r>
    </w:p>
    <w:p w14:paraId="78F49D1F" w14:textId="77777777" w:rsidR="00CE79CD" w:rsidRPr="00CE79CD" w:rsidRDefault="00CE79CD" w:rsidP="00CE79CD">
      <w:pPr>
        <w:numPr>
          <w:ilvl w:val="0"/>
          <w:numId w:val="17"/>
        </w:num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author: автор документа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5B3C9E5A" w14:textId="77777777" w:rsidR="00CE79CD" w:rsidRPr="00CE79CD" w:rsidRDefault="00CE79CD" w:rsidP="00CE79CD">
      <w:pPr>
        <w:numPr>
          <w:ilvl w:val="0"/>
          <w:numId w:val="17"/>
        </w:num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description: краткое описание документа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;</w:t>
      </w:r>
    </w:p>
    <w:p w14:paraId="3F93D8B5" w14:textId="77777777" w:rsidR="00CE79CD" w:rsidRPr="00CE79CD" w:rsidRDefault="00CE79CD" w:rsidP="00CE79CD">
      <w:pPr>
        <w:numPr>
          <w:ilvl w:val="0"/>
          <w:numId w:val="17"/>
        </w:num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generator: название программы, которая сгенерировала данный документ;</w:t>
      </w:r>
    </w:p>
    <w:p w14:paraId="25ED74D1" w14:textId="77777777" w:rsidR="00CE79CD" w:rsidRPr="00CE79CD" w:rsidRDefault="00CE79CD" w:rsidP="00CE79CD">
      <w:pPr>
        <w:numPr>
          <w:ilvl w:val="0"/>
          <w:numId w:val="17"/>
        </w:num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keywords: ключевые слова документа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</w:t>
      </w:r>
    </w:p>
    <w:p w14:paraId="21A7405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Надо отметить, что наиболее актуальным является тип description. Его значение поисковики часто используют в качестве аннотации к документу в поисковой выдаче. Далее представлен документ с использованием элементов meta.</w:t>
      </w:r>
    </w:p>
    <w:p w14:paraId="285BBE85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&lt;!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DOCTYPE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62A8AC49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head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7BE660A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>        &lt;meta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charset="utf-8"&gt;</w:t>
      </w:r>
    </w:p>
    <w:p w14:paraId="5016FBB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&lt;base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href="content/"&gt;</w:t>
      </w:r>
    </w:p>
    <w:p w14:paraId="1CC2E6CF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&lt;title&gt;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Заголовок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- title&lt;/title&gt;</w:t>
      </w:r>
    </w:p>
    <w:p w14:paraId="7C1D526F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&lt;meta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name="contents"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content="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Первая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страница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HTML5"&gt;</w:t>
      </w:r>
    </w:p>
    <w:p w14:paraId="0BF0783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&lt;meta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name="author"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content="Tagirova L.F. "&gt;</w:t>
      </w:r>
    </w:p>
    <w:p w14:paraId="2340B49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&lt;/head&gt;</w:t>
      </w:r>
    </w:p>
    <w:p w14:paraId="045DD4B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&lt;body&gt; &lt;a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href="pagecontent.html"&gt;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Контент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страницы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HTML5&lt;/a&gt;</w:t>
      </w:r>
    </w:p>
    <w:p w14:paraId="1EB51BC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24F6C7A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Далее в документ добавлен элемент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meta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descripton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2A572EC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&lt;!DOCTYPE html&gt;</w:t>
      </w:r>
    </w:p>
    <w:p w14:paraId="6DA9AC6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&lt;html&gt; &lt;head&gt;</w:t>
      </w:r>
    </w:p>
    <w:p w14:paraId="2148DDA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&lt;meta charset="utf-8"&gt;</w:t>
      </w:r>
    </w:p>
    <w:p w14:paraId="036BA2CA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&lt;base href="content/"&gt;</w:t>
      </w:r>
    </w:p>
    <w:p w14:paraId="5350DA6D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&lt;title&gt;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Заголовок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- title&lt;/title&gt;</w:t>
      </w:r>
    </w:p>
    <w:p w14:paraId="5FD8668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&lt;meta name="contents" description="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Контент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страницы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HTML"&gt;</w:t>
      </w:r>
    </w:p>
    <w:p w14:paraId="0BE24E9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&lt;/head&gt;  &lt;body&gt; &lt;a href="pagecontent.html"&gt;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Контент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страницы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HTML5&lt;/a&gt;</w:t>
      </w:r>
    </w:p>
    <w:p w14:paraId="03ECDE6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&lt;/body&gt; &lt;/html&gt;</w:t>
      </w:r>
    </w:p>
    <w:p w14:paraId="311BF09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</w:p>
    <w:p w14:paraId="17E9203B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6" w:name="_Toc149302432"/>
      <w:bookmarkStart w:id="7" w:name="_Toc188542246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1.5 Элементы группировки</w:t>
      </w:r>
      <w:bookmarkEnd w:id="6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</w:t>
      </w:r>
      <w:bookmarkEnd w:id="7"/>
    </w:p>
    <w:p w14:paraId="65862F5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D296AF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1.5.1 Элемент div</w:t>
      </w:r>
    </w:p>
    <w:p w14:paraId="14EBAA5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F3961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 div служит для структуризации контента на веб-странице, для заключения содержимого в отдельные блоки [6]. Div создает блок, который по умолчанию растягивается по всей ширине браузера, а следующий после div элемент переносится на новую строку. Например:</w:t>
      </w:r>
    </w:p>
    <w:p w14:paraId="2ED2B8B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&lt;body&gt;</w:t>
      </w:r>
    </w:p>
    <w:p w14:paraId="6504363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&lt;div&gt;Заголовок контента HTML5&lt;/div&gt;</w:t>
      </w:r>
    </w:p>
    <w:p w14:paraId="6D9FD21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&lt;div&gt;Контент страницы HTML5&lt;/div&gt;</w:t>
      </w:r>
    </w:p>
    <w:p w14:paraId="274C73F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    &lt;/body&gt; </w:t>
      </w:r>
    </w:p>
    <w:p w14:paraId="3B0A4F1B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1.5.</w:t>
      </w:r>
    </w:p>
    <w:p w14:paraId="1589A05E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A10DD16" wp14:editId="261A690C">
            <wp:extent cx="4446893" cy="1447138"/>
            <wp:effectExtent l="19050" t="19050" r="11430" b="20320"/>
            <wp:docPr id="39" name="Рисунок 3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b="11531"/>
                    <a:stretch/>
                  </pic:blipFill>
                  <pic:spPr bwMode="auto">
                    <a:xfrm>
                      <a:off x="0" y="0"/>
                      <a:ext cx="4468456" cy="1454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FCA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1.5 - Блоки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DIV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HTML5</w:t>
      </w:r>
    </w:p>
    <w:p w14:paraId="54BE8FF2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1.5.2 Параграфы</w:t>
      </w:r>
    </w:p>
    <w:p w14:paraId="2DA52BB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8B5F3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Параграфы создаются с помощью тегов &lt;p&gt; и &lt;/p&gt;, в которые заключают некоторое содержимое. Каждый новый параграф располагается на новой строке. Далее представлен пример применением параграфов [7]:</w:t>
      </w:r>
    </w:p>
    <w:p w14:paraId="61D11A0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&lt;body&gt; </w:t>
      </w:r>
    </w:p>
    <w:p w14:paraId="2DE1205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&lt;div&gt;Заголовок контента HTML5&lt;/div&gt;</w:t>
      </w:r>
    </w:p>
    <w:p w14:paraId="30A3801B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&lt;div&gt; &lt;p&gt;Параграф 1&lt;/p&gt;</w:t>
      </w:r>
    </w:p>
    <w:p w14:paraId="0B764A0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&gt;Параграф 2&lt;/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div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5401B2B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</w:p>
    <w:p w14:paraId="6031488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1.6.</w:t>
      </w:r>
    </w:p>
    <w:p w14:paraId="5DB94D05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28CF772" wp14:editId="5E3CC67A">
            <wp:extent cx="3716977" cy="1454660"/>
            <wp:effectExtent l="19050" t="19050" r="17145" b="12700"/>
            <wp:docPr id="41" name="Рисунок 41" descr="Изображение выглядит как текст, снимок экрана, Шрифт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Шрифт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b="16495"/>
                    <a:stretch/>
                  </pic:blipFill>
                  <pic:spPr bwMode="auto">
                    <a:xfrm>
                      <a:off x="0" y="0"/>
                      <a:ext cx="3814191" cy="14927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A61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1.6 - Параграфы в html5</w:t>
      </w:r>
    </w:p>
    <w:p w14:paraId="4E0B873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4EDC7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 в рамках одного параграфа необходимо перенести текст на другую строку, то можно воспользоваться элементом &lt;br&gt;:</w:t>
      </w:r>
    </w:p>
    <w:p w14:paraId="0B6C7D6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&lt;p&gt;Первая строка. &lt;br/&gt; Вторая строка. &lt;/p&gt;</w:t>
      </w:r>
    </w:p>
    <w:p w14:paraId="5C13866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</w:p>
    <w:p w14:paraId="7418CB4D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1.5.3 Элемент pre</w:t>
      </w:r>
    </w:p>
    <w:p w14:paraId="763C42A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D6004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Элемент pre выводит предварительно отформатированный текст так, как он определен.</w:t>
      </w:r>
    </w:p>
    <w:p w14:paraId="2CD53DC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 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pre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Михаил Лермонтов </w:t>
      </w:r>
    </w:p>
    <w:p w14:paraId="0BB06FB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        Один из самых известных русских поэтов</w:t>
      </w:r>
    </w:p>
    <w:p w14:paraId="0ABA6BB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                 признание к нему пришло еще при жизни.    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pre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 </w:t>
      </w:r>
    </w:p>
    <w:p w14:paraId="2CC38F2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</w:p>
    <w:p w14:paraId="6557C5C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1.7.</w:t>
      </w:r>
    </w:p>
    <w:p w14:paraId="734BA6D1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mc:AlternateContent>
          <mc:Choice Requires="wps">
            <w:drawing>
              <wp:inline distT="0" distB="0" distL="0" distR="0" wp14:anchorId="262826DE" wp14:editId="6D67E30B">
                <wp:extent cx="304800" cy="304800"/>
                <wp:effectExtent l="0" t="2540" r="1270" b="0"/>
                <wp:docPr id="817177215" name="Rectangle 16" descr="Элемент pre в HTML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1CFDBF" id="Rectangle 16" o:spid="_x0000_s1026" alt="Элемент pre в HTML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57E1961" wp14:editId="5C971D58">
            <wp:extent cx="4702629" cy="1579245"/>
            <wp:effectExtent l="19050" t="19050" r="22225" b="20955"/>
            <wp:docPr id="308003694" name="Рисунок 308003694" descr="Изображение выглядит как текст, снимок экрана, мультимеди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94" name="Рисунок 308003694" descr="Изображение выглядит как текст, снимок экрана, мультимеди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13"/>
                    <a:srcRect r="14623" b="13145"/>
                    <a:stretch/>
                  </pic:blipFill>
                  <pic:spPr bwMode="auto">
                    <a:xfrm>
                      <a:off x="0" y="0"/>
                      <a:ext cx="4732570" cy="1589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8C9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>Рисунок 1.7 - Элемент pre в HTML5</w:t>
      </w:r>
    </w:p>
    <w:p w14:paraId="455CA590" w14:textId="77777777" w:rsidR="00CE79CD" w:rsidRPr="00CE79CD" w:rsidRDefault="00CE79CD" w:rsidP="00CE79CD">
      <w:pPr>
        <w:spacing w:line="240" w:lineRule="auto"/>
        <w:rPr>
          <w:rFonts w:ascii="Times New Roman" w:eastAsia="Calibri" w:hAnsi="Times New Roman" w:cs="Times New Roman"/>
          <w:sz w:val="28"/>
        </w:rPr>
      </w:pPr>
    </w:p>
    <w:p w14:paraId="0E486E11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1.5.4 Элемент span</w:t>
      </w:r>
    </w:p>
    <w:p w14:paraId="0BB3331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4BC5DB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Элемент span обтекает некоторый текст по всей его длине и служит преимущественно для стилизации заключенного в него текстового содержимого. В отличие от блоков div или параграфов span не переносит содержимое на следующую строку. </w:t>
      </w:r>
    </w:p>
    <w:p w14:paraId="7964E7B6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&lt;body&gt;   &lt;div&gt;Заголовок контента HTML5&lt;/div&gt; </w:t>
      </w:r>
    </w:p>
    <w:p w14:paraId="2F1A190B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&lt;div&gt; &lt;p&gt;&lt;span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style="color: blue;"&gt;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Параграф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&lt;/span&gt; 1&lt;/p&gt;</w:t>
      </w:r>
    </w:p>
    <w:p w14:paraId="173F927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&lt;p&gt;&lt;span&gt;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Параграф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&lt;/span&gt; 2&lt;/p&gt;</w:t>
      </w:r>
    </w:p>
    <w:p w14:paraId="7CE1AB8D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&lt;/div&gt;  &lt;/body&gt; </w:t>
      </w:r>
    </w:p>
    <w:p w14:paraId="787F2A6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данного кода представлена на рисунке 1.8.</w:t>
      </w:r>
    </w:p>
    <w:p w14:paraId="418A4D5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inline distT="0" distB="0" distL="0" distR="0" wp14:anchorId="516E087E" wp14:editId="0548AB42">
                <wp:extent cx="304800" cy="304800"/>
                <wp:effectExtent l="0" t="0" r="1270" b="1905"/>
                <wp:docPr id="299364228" name="Rectangle 15" descr="Элемент span в html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D5D8B8" id="Rectangle 15" o:spid="_x0000_s1026" alt="Элемент span в html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FDEC284" wp14:editId="2C4DAFCE">
            <wp:extent cx="4164868" cy="1674421"/>
            <wp:effectExtent l="19050" t="19050" r="26670" b="21590"/>
            <wp:docPr id="43" name="Рисунок 43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l="758" b="5724"/>
                    <a:stretch/>
                  </pic:blipFill>
                  <pic:spPr bwMode="auto">
                    <a:xfrm>
                      <a:off x="0" y="0"/>
                      <a:ext cx="4186737" cy="16832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6DF8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Рисунок 1.8 -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 span в html5</w:t>
      </w:r>
    </w:p>
    <w:p w14:paraId="757AD3E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1F264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 этом, сам по себе span ничего не делает. Так, во втором параграфе span не повлиял на внутренне текстовое содержимое. А в первом параграфе элемент span содержит атрибут стиля: style=“color: red: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blue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;”, который устанавливает для текста синий цвет. При этом элементы div и p являются блочными, элемент div может содержать любые другие элементы, а элемент p - только строчные элементы. В отличие от них элемент span является строчным, встраивает свое содержимое во внешний контейнер - тот же div или параграф. Не стоит помещать блочные элементы в строчный элемент span.</w:t>
      </w:r>
    </w:p>
    <w:p w14:paraId="3A0CF712" w14:textId="77777777" w:rsidR="00CE79CD" w:rsidRPr="00CE79CD" w:rsidRDefault="00CE79CD" w:rsidP="00CE79CD">
      <w:pPr>
        <w:spacing w:line="240" w:lineRule="auto"/>
        <w:rPr>
          <w:rFonts w:ascii="Times New Roman" w:eastAsia="Calibri" w:hAnsi="Times New Roman" w:cs="Times New Roman"/>
          <w:sz w:val="28"/>
        </w:rPr>
      </w:pPr>
      <w:bookmarkStart w:id="8" w:name="_Toc149302433"/>
    </w:p>
    <w:p w14:paraId="1E6F2FA1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9" w:name="_Toc188542247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1.6 Заголовки</w:t>
      </w:r>
      <w:bookmarkEnd w:id="8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</w:t>
      </w:r>
      <w:bookmarkEnd w:id="9"/>
    </w:p>
    <w:p w14:paraId="2A82EEE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1415B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 &lt;h1&gt;, &lt;h2&gt;, &lt;h3&gt;, &lt;h4&gt;, &lt;h5&gt; и &lt;h6&gt; используются для создания заголовков различных уровней (рисунок 1.10):</w:t>
      </w:r>
    </w:p>
    <w:p w14:paraId="2991183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3E5AEBF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&lt;h1&gt;1-ый уровень&lt;/h1&gt;</w:t>
      </w:r>
    </w:p>
    <w:p w14:paraId="411C4C56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&lt;h2&gt;2-ой уровень &lt;/h2&gt;</w:t>
      </w:r>
    </w:p>
    <w:p w14:paraId="75A949A5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&lt;h3&gt;3-ий уровень &lt;/h3&gt;</w:t>
      </w:r>
    </w:p>
    <w:p w14:paraId="7A7B26F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&lt;h4&gt;4-ый уровень &lt;/h4&gt;</w:t>
      </w:r>
    </w:p>
    <w:p w14:paraId="6191C9E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&lt;h5&gt;5-ый уровень &lt;/h5&gt;</w:t>
      </w:r>
    </w:p>
    <w:p w14:paraId="30FAD751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      &lt;h6&gt;6-ой уровень &lt;/h6&gt;</w:t>
      </w:r>
    </w:p>
    <w:p w14:paraId="22230DB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    &lt;/body&gt; </w:t>
      </w:r>
    </w:p>
    <w:p w14:paraId="35D16C9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данного кода представлена на рисунке 1.9.</w:t>
      </w:r>
    </w:p>
    <w:p w14:paraId="3E407BA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73A0A59" wp14:editId="48ABDC83">
            <wp:extent cx="3454806" cy="2315689"/>
            <wp:effectExtent l="19050" t="19050" r="127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236" cy="2342118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AD5A85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1.9 - Заголовки в HTML5</w:t>
      </w:r>
    </w:p>
    <w:p w14:paraId="01A7DB3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90822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Заголовки выделяются жирным шрифтом и имеют определенный размер. При определении заголовков следует учитывать, что на странице должен быть только один заголовок верхнего уровня. Он функционирует как основной заголовок веб-страницы.</w:t>
      </w:r>
    </w:p>
    <w:p w14:paraId="05DDD11D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0" w:name="_Toc149302434"/>
      <w:bookmarkStart w:id="11" w:name="_Toc188542248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1.7 Форматирование текста</w:t>
      </w:r>
      <w:bookmarkEnd w:id="10"/>
      <w:bookmarkEnd w:id="11"/>
    </w:p>
    <w:p w14:paraId="29ABF45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44C911D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Ряд элементов HTML используется для форматирования текстового содержимого, например, для выделения жирным или курсивом и т.д. Далее описаны эти элементы:</w:t>
      </w:r>
    </w:p>
    <w:p w14:paraId="70BE6D0F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&lt;b&gt;: выделяет текст жирным;</w:t>
      </w:r>
    </w:p>
    <w:p w14:paraId="546ADC06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&lt;del&gt;: зачеркивает текст;</w:t>
      </w:r>
    </w:p>
    <w:p w14:paraId="2287AA86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&lt;i&gt;: выделение текста курсивом;</w:t>
      </w:r>
    </w:p>
    <w:p w14:paraId="49A59013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&lt;em&gt;: выделяет текст курсивом, в отличие от тега </w:t>
      </w:r>
      <w:r w:rsidRPr="00CE79CD">
        <w:rPr>
          <w:rFonts w:ascii="Courier New" w:eastAsia="Times New Roman" w:hAnsi="Courier New" w:cs="Courier New"/>
          <w:kern w:val="0"/>
          <w:sz w:val="28"/>
          <w:szCs w:val="28"/>
          <w:lang w:eastAsia="ru-RU"/>
        </w:rPr>
        <w:t>&lt;i&gt;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 носит логическое значение, придает выделяемому тексту оттенок важности;</w:t>
      </w:r>
    </w:p>
    <w:p w14:paraId="6F9507FC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&lt;s&gt;: зачеркивает текст;</w:t>
      </w:r>
    </w:p>
    <w:p w14:paraId="43603BA5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&lt;small&gt;: делает текст чуть меньше размером, чем окружающий;</w:t>
      </w:r>
    </w:p>
    <w:p w14:paraId="5DDCEE66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&lt;strong&gt;: выделяет текст жирным. В отличие от тега </w:t>
      </w:r>
      <w:r w:rsidRPr="00CE79CD">
        <w:rPr>
          <w:rFonts w:ascii="Courier New" w:eastAsia="Times New Roman" w:hAnsi="Courier New" w:cs="Courier New"/>
          <w:kern w:val="0"/>
          <w:sz w:val="28"/>
          <w:szCs w:val="28"/>
          <w:lang w:eastAsia="ru-RU"/>
        </w:rPr>
        <w:t>&lt;b&gt;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 предназначен для логического выделения, чтобы показать важность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lastRenderedPageBreak/>
        <w:t>текста. А </w:t>
      </w:r>
      <w:r w:rsidRPr="00CE79CD">
        <w:rPr>
          <w:rFonts w:ascii="Courier New" w:eastAsia="Times New Roman" w:hAnsi="Courier New" w:cs="Courier New"/>
          <w:kern w:val="0"/>
          <w:sz w:val="28"/>
          <w:szCs w:val="28"/>
          <w:lang w:eastAsia="ru-RU"/>
        </w:rPr>
        <w:t>&lt;b&gt;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 не носит характера логического выделения, выполняет функции только форматирования;</w:t>
      </w:r>
    </w:p>
    <w:p w14:paraId="7FB2A780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&lt;sub&gt;: помещает текст под строкой;</w:t>
      </w:r>
    </w:p>
    <w:p w14:paraId="03D0E1A6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&lt;sup&gt;: помещает текст над строкой;</w:t>
      </w:r>
    </w:p>
    <w:p w14:paraId="7F6D526D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&lt;u&gt;: подчеркивает текст;</w:t>
      </w:r>
    </w:p>
    <w:p w14:paraId="2000177C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&lt;mark&gt;: выделяет текст цветом, придавая ему оттенок важности.</w:t>
      </w:r>
    </w:p>
    <w:p w14:paraId="3E91BB8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Далее представлен пример применения всех этих элементов.</w:t>
      </w:r>
    </w:p>
    <w:p w14:paraId="77D2F3F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    &lt;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body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&lt;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&gt;Форматирование в &lt;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mark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HTML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5&lt;/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mark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&gt;&lt;/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</w:t>
      </w:r>
    </w:p>
    <w:p w14:paraId="72E63C18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&lt;p&gt; &lt;b&gt;Выделенный&lt;/b&gt; контент&lt;/p&gt;</w:t>
      </w:r>
    </w:p>
    <w:p w14:paraId="059C5E2E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&lt;p&gt;&lt;strong&gt;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Важный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 xml:space="preserve">&lt;/strong&gt; 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контент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&lt;/p&gt;</w:t>
      </w:r>
    </w:p>
    <w:p w14:paraId="5AD5CF1F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&lt;p&gt;&lt;del&gt;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Зачеркнутый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 xml:space="preserve">&lt;/del&gt; 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контент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&lt;/p&gt;</w:t>
      </w:r>
    </w:p>
    <w:p w14:paraId="5777ABE1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&lt;p&gt; &lt;s&gt;Недействительный&lt;/s&gt; контент&lt;/p&gt;</w:t>
      </w:r>
    </w:p>
    <w:p w14:paraId="2509CBDA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        &lt;p&gt; &lt;em&gt;Важный&lt;/em&gt; контент&lt;/p&gt;</w:t>
      </w:r>
    </w:p>
    <w:p w14:paraId="03DE405E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        &lt;p&gt;Контент выделенный &lt;i&gt;курсивом&lt;/i&gt; &lt;/p&gt;</w:t>
      </w:r>
    </w:p>
    <w:p w14:paraId="00580548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        &lt;p&gt; &lt;ins&gt;Добавленный&lt;/ins&gt; контент&lt;/p&gt;</w:t>
      </w:r>
    </w:p>
    <w:p w14:paraId="4BCF584C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        &lt;p&gt; &lt;u&gt;Подчеркнутый&lt;/u&gt; контент&lt;/p&gt;</w:t>
      </w:r>
    </w:p>
    <w:p w14:paraId="6C7B3DD7" w14:textId="77777777" w:rsidR="00CE79CD" w:rsidRPr="00CE79CD" w:rsidRDefault="00CE79CD" w:rsidP="00CE79CD">
      <w:pPr>
        <w:spacing w:after="0" w:line="360" w:lineRule="auto"/>
        <w:ind w:firstLine="142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&lt;p&gt;z&lt;sub&gt;i&lt;/sub&gt; = y&lt;sup&gt;&lt;small&gt;3&lt;/small&gt;&lt;/sup&gt; + x&lt;sup&gt;&lt;small&gt;3&lt;/small&gt;&lt;/sup&gt; &lt;/p&gt;</w:t>
      </w:r>
    </w:p>
    <w:p w14:paraId="4F004E5A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</w:t>
      </w:r>
      <w:r w:rsidRPr="00CE79CD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&lt;/body&gt;</w:t>
      </w:r>
    </w:p>
    <w:p w14:paraId="59CAA63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данного кода представлена на рисунке 1.10.</w:t>
      </w:r>
    </w:p>
    <w:p w14:paraId="4E58604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CE79C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drawing>
          <wp:inline distT="0" distB="0" distL="0" distR="0" wp14:anchorId="043761D0" wp14:editId="3B5E4ED3">
            <wp:extent cx="4520579" cy="3194462"/>
            <wp:effectExtent l="19050" t="19050" r="13335" b="25400"/>
            <wp:docPr id="45" name="Рисунок 4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709" cy="321787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F736AA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Рисунок 1.10 - Использование тегов форматирования текста</w:t>
      </w:r>
    </w:p>
    <w:p w14:paraId="79CE513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7B0F9E8C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2" w:name="_Toc188542249"/>
      <w:bookmarkStart w:id="13" w:name="_Toc149302435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1.8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Escape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-последовательности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12"/>
    </w:p>
    <w:p w14:paraId="214257C6" w14:textId="77777777" w:rsidR="00CE79CD" w:rsidRPr="00CE79CD" w:rsidRDefault="00CE79CD" w:rsidP="00CE79CD">
      <w:p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092E049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В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HTML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 можно использовать экранирующий символ (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escape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-последовательность) для представления любого символа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Unicode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, используя только буквы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ASCII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 [8].</w:t>
      </w:r>
    </w:p>
    <w:p w14:paraId="457327D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Экранирующие символы очень полезны для представления символов, которые не являются очевидными или неоднозначны, в частности, это относится к символам «&lt;», «&gt;», «&amp;», «_», «©». В таблице 1.1 приведен список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escape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>-последовательностей в HTML.</w:t>
      </w:r>
    </w:p>
    <w:p w14:paraId="6DCD31A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73F6FB3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Таблица 1.1 - Некоторые популярные экранирующие символы</w:t>
      </w:r>
    </w:p>
    <w:tbl>
      <w:tblPr>
        <w:tblStyle w:val="14"/>
        <w:tblW w:w="10201" w:type="dxa"/>
        <w:tblLook w:val="04A0" w:firstRow="1" w:lastRow="0" w:firstColumn="1" w:lastColumn="0" w:noHBand="0" w:noVBand="1"/>
      </w:tblPr>
      <w:tblGrid>
        <w:gridCol w:w="1086"/>
        <w:gridCol w:w="1858"/>
        <w:gridCol w:w="2154"/>
        <w:gridCol w:w="5103"/>
      </w:tblGrid>
      <w:tr w:rsidR="00CE79CD" w:rsidRPr="00CE79CD" w14:paraId="1A0B648A" w14:textId="77777777" w:rsidTr="00EA7E43">
        <w:tc>
          <w:tcPr>
            <w:tcW w:w="1086" w:type="dxa"/>
          </w:tcPr>
          <w:p w14:paraId="650FFFC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58" w:type="dxa"/>
          </w:tcPr>
          <w:p w14:paraId="31D4B2A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Обозначение</w:t>
            </w:r>
          </w:p>
        </w:tc>
        <w:tc>
          <w:tcPr>
            <w:tcW w:w="2154" w:type="dxa"/>
          </w:tcPr>
          <w:p w14:paraId="47D5F14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Десятичный код</w:t>
            </w:r>
          </w:p>
        </w:tc>
        <w:tc>
          <w:tcPr>
            <w:tcW w:w="5103" w:type="dxa"/>
          </w:tcPr>
          <w:p w14:paraId="7596175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Название символа</w:t>
            </w:r>
          </w:p>
        </w:tc>
      </w:tr>
      <w:tr w:rsidR="00CE79CD" w:rsidRPr="00CE79CD" w14:paraId="6A0F4C52" w14:textId="77777777" w:rsidTr="00EA7E43">
        <w:tc>
          <w:tcPr>
            <w:tcW w:w="1086" w:type="dxa"/>
            <w:hideMark/>
          </w:tcPr>
          <w:p w14:paraId="421CD17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858" w:type="dxa"/>
            <w:hideMark/>
          </w:tcPr>
          <w:p w14:paraId="669D433C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&amp;nbsp;</w:t>
            </w:r>
          </w:p>
        </w:tc>
        <w:tc>
          <w:tcPr>
            <w:tcW w:w="2154" w:type="dxa"/>
            <w:hideMark/>
          </w:tcPr>
          <w:p w14:paraId="3A292FB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&amp;#160;</w:t>
            </w:r>
          </w:p>
        </w:tc>
        <w:tc>
          <w:tcPr>
            <w:tcW w:w="5103" w:type="dxa"/>
            <w:hideMark/>
          </w:tcPr>
          <w:p w14:paraId="59173313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неразрывный пробел</w:t>
            </w:r>
          </w:p>
        </w:tc>
      </w:tr>
      <w:tr w:rsidR="00CE79CD" w:rsidRPr="00CE79CD" w14:paraId="5C10C2C6" w14:textId="77777777" w:rsidTr="00EA7E43">
        <w:tc>
          <w:tcPr>
            <w:tcW w:w="1086" w:type="dxa"/>
          </w:tcPr>
          <w:p w14:paraId="67EFDF9F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&lt;</w:t>
            </w:r>
          </w:p>
        </w:tc>
        <w:tc>
          <w:tcPr>
            <w:tcW w:w="1858" w:type="dxa"/>
          </w:tcPr>
          <w:p w14:paraId="7862BDEF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lt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;</w:t>
            </w:r>
          </w:p>
        </w:tc>
        <w:tc>
          <w:tcPr>
            <w:tcW w:w="2154" w:type="dxa"/>
          </w:tcPr>
          <w:p w14:paraId="7F1D7E9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&amp;#60;</w:t>
            </w:r>
            <w:r w:rsidRPr="00CE79CD">
              <w:rPr>
                <w:rFonts w:ascii="Times New Roman" w:eastAsia="Times New Roman" w:hAnsi="Times New Roman" w:cs="Times New Roman"/>
                <w:color w:val="FF0000"/>
                <w:kern w:val="0"/>
                <w:sz w:val="28"/>
                <w:szCs w:val="28"/>
                <w:lang w:eastAsia="ru-RU"/>
                <w14:ligatures w14:val="none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5103" w:type="dxa"/>
          </w:tcPr>
          <w:p w14:paraId="298E885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левая угловая скобка</w:t>
            </w:r>
          </w:p>
        </w:tc>
      </w:tr>
      <w:tr w:rsidR="00CE79CD" w:rsidRPr="00CE79CD" w14:paraId="2DA5D032" w14:textId="77777777" w:rsidTr="00EA7E43">
        <w:tc>
          <w:tcPr>
            <w:tcW w:w="1086" w:type="dxa"/>
          </w:tcPr>
          <w:p w14:paraId="0A0D11F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&gt;</w:t>
            </w:r>
          </w:p>
        </w:tc>
        <w:tc>
          <w:tcPr>
            <w:tcW w:w="1858" w:type="dxa"/>
          </w:tcPr>
          <w:p w14:paraId="32777AD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gt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;</w:t>
            </w:r>
          </w:p>
        </w:tc>
        <w:tc>
          <w:tcPr>
            <w:tcW w:w="2154" w:type="dxa"/>
          </w:tcPr>
          <w:p w14:paraId="2CAF52F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62</w:t>
            </w: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;</w:t>
            </w:r>
          </w:p>
        </w:tc>
        <w:tc>
          <w:tcPr>
            <w:tcW w:w="5103" w:type="dxa"/>
          </w:tcPr>
          <w:p w14:paraId="5D0F43B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правая угловая скобка</w:t>
            </w:r>
          </w:p>
        </w:tc>
      </w:tr>
      <w:tr w:rsidR="00CE79CD" w:rsidRPr="00CE79CD" w14:paraId="062E4765" w14:textId="77777777" w:rsidTr="00EA7E43">
        <w:tc>
          <w:tcPr>
            <w:tcW w:w="1086" w:type="dxa"/>
            <w:hideMark/>
          </w:tcPr>
          <w:p w14:paraId="4D30ECA6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¢</w:t>
            </w:r>
          </w:p>
        </w:tc>
        <w:tc>
          <w:tcPr>
            <w:tcW w:w="1858" w:type="dxa"/>
            <w:hideMark/>
          </w:tcPr>
          <w:p w14:paraId="68F3780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&amp;cent;</w:t>
            </w:r>
          </w:p>
        </w:tc>
        <w:tc>
          <w:tcPr>
            <w:tcW w:w="2154" w:type="dxa"/>
            <w:hideMark/>
          </w:tcPr>
          <w:p w14:paraId="5F5017E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&amp;#162;</w:t>
            </w:r>
          </w:p>
        </w:tc>
        <w:tc>
          <w:tcPr>
            <w:tcW w:w="5103" w:type="dxa"/>
            <w:hideMark/>
          </w:tcPr>
          <w:p w14:paraId="1EB0F83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цент</w:t>
            </w:r>
          </w:p>
        </w:tc>
      </w:tr>
      <w:tr w:rsidR="00CE79CD" w:rsidRPr="00CE79CD" w14:paraId="49C6BAA4" w14:textId="77777777" w:rsidTr="00EA7E43">
        <w:tc>
          <w:tcPr>
            <w:tcW w:w="1086" w:type="dxa"/>
            <w:hideMark/>
          </w:tcPr>
          <w:p w14:paraId="3875AE2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£</w:t>
            </w:r>
          </w:p>
        </w:tc>
        <w:tc>
          <w:tcPr>
            <w:tcW w:w="1858" w:type="dxa"/>
            <w:hideMark/>
          </w:tcPr>
          <w:p w14:paraId="15A609EC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&amp;pound;</w:t>
            </w:r>
          </w:p>
        </w:tc>
        <w:tc>
          <w:tcPr>
            <w:tcW w:w="2154" w:type="dxa"/>
            <w:hideMark/>
          </w:tcPr>
          <w:p w14:paraId="1DD765B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&amp;#163;</w:t>
            </w:r>
          </w:p>
        </w:tc>
        <w:tc>
          <w:tcPr>
            <w:tcW w:w="5103" w:type="dxa"/>
            <w:hideMark/>
          </w:tcPr>
          <w:p w14:paraId="6B662C8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фунт стерлингов</w:t>
            </w:r>
          </w:p>
        </w:tc>
      </w:tr>
      <w:tr w:rsidR="00CE79CD" w:rsidRPr="00CE79CD" w14:paraId="32E49CDD" w14:textId="77777777" w:rsidTr="00EA7E43">
        <w:tc>
          <w:tcPr>
            <w:tcW w:w="1086" w:type="dxa"/>
            <w:hideMark/>
          </w:tcPr>
          <w:p w14:paraId="67F2F4A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¥</w:t>
            </w:r>
          </w:p>
        </w:tc>
        <w:tc>
          <w:tcPr>
            <w:tcW w:w="1858" w:type="dxa"/>
            <w:hideMark/>
          </w:tcPr>
          <w:p w14:paraId="6E9F902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&amp;yen;</w:t>
            </w:r>
          </w:p>
        </w:tc>
        <w:tc>
          <w:tcPr>
            <w:tcW w:w="2154" w:type="dxa"/>
            <w:hideMark/>
          </w:tcPr>
          <w:p w14:paraId="7A6A86A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&amp;#165;</w:t>
            </w:r>
          </w:p>
        </w:tc>
        <w:tc>
          <w:tcPr>
            <w:tcW w:w="5103" w:type="dxa"/>
            <w:hideMark/>
          </w:tcPr>
          <w:p w14:paraId="63BBB39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йена</w:t>
            </w:r>
          </w:p>
        </w:tc>
      </w:tr>
      <w:tr w:rsidR="00CE79CD" w:rsidRPr="00CE79CD" w14:paraId="2C235244" w14:textId="77777777" w:rsidTr="00EA7E43">
        <w:tc>
          <w:tcPr>
            <w:tcW w:w="1086" w:type="dxa"/>
            <w:hideMark/>
          </w:tcPr>
          <w:p w14:paraId="0762A64D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§</w:t>
            </w:r>
          </w:p>
        </w:tc>
        <w:tc>
          <w:tcPr>
            <w:tcW w:w="1858" w:type="dxa"/>
            <w:hideMark/>
          </w:tcPr>
          <w:p w14:paraId="6E928D8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&amp;sect;</w:t>
            </w:r>
          </w:p>
        </w:tc>
        <w:tc>
          <w:tcPr>
            <w:tcW w:w="2154" w:type="dxa"/>
            <w:hideMark/>
          </w:tcPr>
          <w:p w14:paraId="074D08D5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&amp;#167;</w:t>
            </w:r>
          </w:p>
        </w:tc>
        <w:tc>
          <w:tcPr>
            <w:tcW w:w="5103" w:type="dxa"/>
            <w:hideMark/>
          </w:tcPr>
          <w:p w14:paraId="3158864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параграф</w:t>
            </w:r>
          </w:p>
        </w:tc>
      </w:tr>
      <w:tr w:rsidR="00CE79CD" w:rsidRPr="00CE79CD" w14:paraId="262B2266" w14:textId="77777777" w:rsidTr="00EA7E43">
        <w:tc>
          <w:tcPr>
            <w:tcW w:w="1086" w:type="dxa"/>
            <w:hideMark/>
          </w:tcPr>
          <w:p w14:paraId="6217CEB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©</w:t>
            </w:r>
          </w:p>
        </w:tc>
        <w:tc>
          <w:tcPr>
            <w:tcW w:w="1858" w:type="dxa"/>
            <w:hideMark/>
          </w:tcPr>
          <w:p w14:paraId="4661744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&amp;copy;</w:t>
            </w:r>
          </w:p>
        </w:tc>
        <w:tc>
          <w:tcPr>
            <w:tcW w:w="2154" w:type="dxa"/>
            <w:hideMark/>
          </w:tcPr>
          <w:p w14:paraId="23B5C98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&amp;#169;</w:t>
            </w:r>
          </w:p>
        </w:tc>
        <w:tc>
          <w:tcPr>
            <w:tcW w:w="5103" w:type="dxa"/>
            <w:hideMark/>
          </w:tcPr>
          <w:p w14:paraId="10018A8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знак авторского права</w:t>
            </w:r>
          </w:p>
        </w:tc>
      </w:tr>
      <w:tr w:rsidR="00CE79CD" w:rsidRPr="00CE79CD" w14:paraId="4A345777" w14:textId="77777777" w:rsidTr="00EA7E43">
        <w:tc>
          <w:tcPr>
            <w:tcW w:w="1086" w:type="dxa"/>
            <w:hideMark/>
          </w:tcPr>
          <w:p w14:paraId="5FD36AFC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®</w:t>
            </w:r>
          </w:p>
        </w:tc>
        <w:tc>
          <w:tcPr>
            <w:tcW w:w="1858" w:type="dxa"/>
            <w:hideMark/>
          </w:tcPr>
          <w:p w14:paraId="4CBC2DC6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&amp;reg;</w:t>
            </w:r>
          </w:p>
        </w:tc>
        <w:tc>
          <w:tcPr>
            <w:tcW w:w="2154" w:type="dxa"/>
            <w:hideMark/>
          </w:tcPr>
          <w:p w14:paraId="6A34D1CE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&amp;#174;</w:t>
            </w:r>
          </w:p>
        </w:tc>
        <w:tc>
          <w:tcPr>
            <w:tcW w:w="5103" w:type="dxa"/>
            <w:hideMark/>
          </w:tcPr>
          <w:p w14:paraId="0761B39E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охраняемый знак</w:t>
            </w:r>
          </w:p>
        </w:tc>
      </w:tr>
      <w:tr w:rsidR="00CE79CD" w:rsidRPr="00CE79CD" w14:paraId="16ED62DF" w14:textId="77777777" w:rsidTr="00EA7E43">
        <w:tc>
          <w:tcPr>
            <w:tcW w:w="1086" w:type="dxa"/>
          </w:tcPr>
          <w:p w14:paraId="550C4A5E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«</w:t>
            </w:r>
          </w:p>
        </w:tc>
        <w:tc>
          <w:tcPr>
            <w:tcW w:w="1858" w:type="dxa"/>
          </w:tcPr>
          <w:p w14:paraId="538DE5B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&amp;laquo;</w:t>
            </w:r>
          </w:p>
        </w:tc>
        <w:tc>
          <w:tcPr>
            <w:tcW w:w="2154" w:type="dxa"/>
          </w:tcPr>
          <w:p w14:paraId="05B1A693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&amp;#171;</w:t>
            </w:r>
          </w:p>
        </w:tc>
        <w:tc>
          <w:tcPr>
            <w:tcW w:w="5103" w:type="dxa"/>
          </w:tcPr>
          <w:p w14:paraId="0B4FFEC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открывающая двойная угловая кавычка</w:t>
            </w:r>
          </w:p>
        </w:tc>
      </w:tr>
      <w:tr w:rsidR="00CE79CD" w:rsidRPr="00CE79CD" w14:paraId="4ECE615E" w14:textId="77777777" w:rsidTr="00EA7E43">
        <w:tc>
          <w:tcPr>
            <w:tcW w:w="1086" w:type="dxa"/>
          </w:tcPr>
          <w:p w14:paraId="2BF6CB4C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»</w:t>
            </w:r>
          </w:p>
        </w:tc>
        <w:tc>
          <w:tcPr>
            <w:tcW w:w="1858" w:type="dxa"/>
          </w:tcPr>
          <w:p w14:paraId="35E1E49F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&amp;raquo;</w:t>
            </w:r>
          </w:p>
        </w:tc>
        <w:tc>
          <w:tcPr>
            <w:tcW w:w="2154" w:type="dxa"/>
          </w:tcPr>
          <w:p w14:paraId="360C8293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&amp;#187;</w:t>
            </w:r>
          </w:p>
        </w:tc>
        <w:tc>
          <w:tcPr>
            <w:tcW w:w="5103" w:type="dxa"/>
          </w:tcPr>
          <w:p w14:paraId="18FA20F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закрывающая двойная угловая кавычка</w:t>
            </w:r>
          </w:p>
        </w:tc>
      </w:tr>
      <w:tr w:rsidR="00CE79CD" w:rsidRPr="00CE79CD" w14:paraId="6BC11D30" w14:textId="77777777" w:rsidTr="00EA7E43">
        <w:tc>
          <w:tcPr>
            <w:tcW w:w="1086" w:type="dxa"/>
          </w:tcPr>
          <w:p w14:paraId="5E7A263E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°</w:t>
            </w:r>
          </w:p>
        </w:tc>
        <w:tc>
          <w:tcPr>
            <w:tcW w:w="1858" w:type="dxa"/>
          </w:tcPr>
          <w:p w14:paraId="0F1A033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&amp;deg;</w:t>
            </w:r>
          </w:p>
        </w:tc>
        <w:tc>
          <w:tcPr>
            <w:tcW w:w="2154" w:type="dxa"/>
          </w:tcPr>
          <w:p w14:paraId="73FA6E5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&amp;#176;</w:t>
            </w:r>
          </w:p>
        </w:tc>
        <w:tc>
          <w:tcPr>
            <w:tcW w:w="5103" w:type="dxa"/>
          </w:tcPr>
          <w:p w14:paraId="6968924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градус</w:t>
            </w:r>
          </w:p>
        </w:tc>
      </w:tr>
      <w:tr w:rsidR="00CE79CD" w:rsidRPr="00CE79CD" w14:paraId="583AC7B7" w14:textId="77777777" w:rsidTr="00EA7E43">
        <w:tc>
          <w:tcPr>
            <w:tcW w:w="1086" w:type="dxa"/>
          </w:tcPr>
          <w:p w14:paraId="6A89A163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¿</w:t>
            </w:r>
          </w:p>
        </w:tc>
        <w:tc>
          <w:tcPr>
            <w:tcW w:w="1858" w:type="dxa"/>
          </w:tcPr>
          <w:p w14:paraId="3D0142FC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&amp;iquest;</w:t>
            </w:r>
          </w:p>
        </w:tc>
        <w:tc>
          <w:tcPr>
            <w:tcW w:w="2154" w:type="dxa"/>
          </w:tcPr>
          <w:p w14:paraId="7473863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&amp;#191;</w:t>
            </w:r>
          </w:p>
        </w:tc>
        <w:tc>
          <w:tcPr>
            <w:tcW w:w="5103" w:type="dxa"/>
          </w:tcPr>
          <w:p w14:paraId="0EF1404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перевернутый вопросительный знак</w:t>
            </w:r>
          </w:p>
        </w:tc>
      </w:tr>
      <w:tr w:rsidR="00CE79CD" w:rsidRPr="00CE79CD" w14:paraId="4303B90B" w14:textId="77777777" w:rsidTr="00EA7E43">
        <w:tc>
          <w:tcPr>
            <w:tcW w:w="1086" w:type="dxa"/>
            <w:hideMark/>
          </w:tcPr>
          <w:p w14:paraId="620CA9F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µ</w:t>
            </w:r>
          </w:p>
        </w:tc>
        <w:tc>
          <w:tcPr>
            <w:tcW w:w="1858" w:type="dxa"/>
            <w:hideMark/>
          </w:tcPr>
          <w:p w14:paraId="1AE17DE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&amp;micro;</w:t>
            </w:r>
          </w:p>
        </w:tc>
        <w:tc>
          <w:tcPr>
            <w:tcW w:w="2154" w:type="dxa"/>
            <w:hideMark/>
          </w:tcPr>
          <w:p w14:paraId="57A8464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&amp;#181;</w:t>
            </w:r>
          </w:p>
        </w:tc>
        <w:tc>
          <w:tcPr>
            <w:tcW w:w="5103" w:type="dxa"/>
            <w:hideMark/>
          </w:tcPr>
          <w:p w14:paraId="6D9D34E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знак микро</w:t>
            </w:r>
          </w:p>
        </w:tc>
      </w:tr>
      <w:tr w:rsidR="00CE79CD" w:rsidRPr="00CE79CD" w14:paraId="19C74E15" w14:textId="77777777" w:rsidTr="00EA7E43">
        <w:tc>
          <w:tcPr>
            <w:tcW w:w="1086" w:type="dxa"/>
            <w:hideMark/>
          </w:tcPr>
          <w:p w14:paraId="00DEB22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¼</w:t>
            </w:r>
          </w:p>
        </w:tc>
        <w:tc>
          <w:tcPr>
            <w:tcW w:w="1858" w:type="dxa"/>
            <w:hideMark/>
          </w:tcPr>
          <w:p w14:paraId="7A64CC1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&amp;frac14;</w:t>
            </w:r>
          </w:p>
        </w:tc>
        <w:tc>
          <w:tcPr>
            <w:tcW w:w="2154" w:type="dxa"/>
            <w:hideMark/>
          </w:tcPr>
          <w:p w14:paraId="07F5A2D7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&amp;#188;</w:t>
            </w:r>
          </w:p>
        </w:tc>
        <w:tc>
          <w:tcPr>
            <w:tcW w:w="5103" w:type="dxa"/>
            <w:hideMark/>
          </w:tcPr>
          <w:p w14:paraId="7574B817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одна четвертая</w:t>
            </w:r>
          </w:p>
        </w:tc>
      </w:tr>
      <w:tr w:rsidR="00CE79CD" w:rsidRPr="00CE79CD" w14:paraId="69D6F6BB" w14:textId="77777777" w:rsidTr="00EA7E43">
        <w:tc>
          <w:tcPr>
            <w:tcW w:w="1086" w:type="dxa"/>
            <w:hideMark/>
          </w:tcPr>
          <w:p w14:paraId="0E0B3BB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½</w:t>
            </w:r>
          </w:p>
        </w:tc>
        <w:tc>
          <w:tcPr>
            <w:tcW w:w="1858" w:type="dxa"/>
            <w:hideMark/>
          </w:tcPr>
          <w:p w14:paraId="5FFDDAC1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&amp;frac12;</w:t>
            </w:r>
          </w:p>
        </w:tc>
        <w:tc>
          <w:tcPr>
            <w:tcW w:w="2154" w:type="dxa"/>
            <w:hideMark/>
          </w:tcPr>
          <w:p w14:paraId="28BDF5B5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&amp;#189;</w:t>
            </w:r>
          </w:p>
        </w:tc>
        <w:tc>
          <w:tcPr>
            <w:tcW w:w="5103" w:type="dxa"/>
            <w:hideMark/>
          </w:tcPr>
          <w:p w14:paraId="1A87E13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одна вторая</w:t>
            </w:r>
          </w:p>
        </w:tc>
      </w:tr>
      <w:tr w:rsidR="00CE79CD" w:rsidRPr="00CE79CD" w14:paraId="0179F6A0" w14:textId="77777777" w:rsidTr="00EA7E43">
        <w:tc>
          <w:tcPr>
            <w:tcW w:w="1086" w:type="dxa"/>
            <w:hideMark/>
          </w:tcPr>
          <w:p w14:paraId="76C44D4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t>¾</w:t>
            </w:r>
          </w:p>
        </w:tc>
        <w:tc>
          <w:tcPr>
            <w:tcW w:w="1858" w:type="dxa"/>
            <w:hideMark/>
          </w:tcPr>
          <w:p w14:paraId="63D5ABD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&amp;frac34;</w:t>
            </w:r>
          </w:p>
        </w:tc>
        <w:tc>
          <w:tcPr>
            <w:tcW w:w="2154" w:type="dxa"/>
            <w:hideMark/>
          </w:tcPr>
          <w:p w14:paraId="172DDAC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&amp;#190;</w:t>
            </w:r>
          </w:p>
        </w:tc>
        <w:tc>
          <w:tcPr>
            <w:tcW w:w="5103" w:type="dxa"/>
            <w:hideMark/>
          </w:tcPr>
          <w:p w14:paraId="552EDA4F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три четверти</w:t>
            </w:r>
          </w:p>
        </w:tc>
      </w:tr>
      <w:tr w:rsidR="00CE79CD" w:rsidRPr="00CE79CD" w14:paraId="747F5AF5" w14:textId="77777777" w:rsidTr="00EA7E43">
        <w:tc>
          <w:tcPr>
            <w:tcW w:w="1086" w:type="dxa"/>
            <w:hideMark/>
          </w:tcPr>
          <w:p w14:paraId="3EF6F725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</w:t>
            </w:r>
          </w:p>
        </w:tc>
        <w:tc>
          <w:tcPr>
            <w:tcW w:w="1858" w:type="dxa"/>
            <w:hideMark/>
          </w:tcPr>
          <w:p w14:paraId="237427ED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&amp;amp;</w:t>
            </w:r>
          </w:p>
        </w:tc>
        <w:tc>
          <w:tcPr>
            <w:tcW w:w="2154" w:type="dxa"/>
            <w:hideMark/>
          </w:tcPr>
          <w:p w14:paraId="3A2C7A1A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&amp;#38;</w:t>
            </w:r>
          </w:p>
        </w:tc>
        <w:tc>
          <w:tcPr>
            <w:tcW w:w="5103" w:type="dxa"/>
            <w:hideMark/>
          </w:tcPr>
          <w:p w14:paraId="57550A77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амперсант</w:t>
            </w:r>
          </w:p>
        </w:tc>
      </w:tr>
      <w:tr w:rsidR="00CE79CD" w:rsidRPr="00CE79CD" w14:paraId="3E581A8B" w14:textId="77777777" w:rsidTr="00EA7E43">
        <w:tc>
          <w:tcPr>
            <w:tcW w:w="1086" w:type="dxa"/>
            <w:hideMark/>
          </w:tcPr>
          <w:p w14:paraId="54D1602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€</w:t>
            </w:r>
          </w:p>
        </w:tc>
        <w:tc>
          <w:tcPr>
            <w:tcW w:w="1858" w:type="dxa"/>
            <w:hideMark/>
          </w:tcPr>
          <w:p w14:paraId="7F6217B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&amp;euro;</w:t>
            </w:r>
          </w:p>
        </w:tc>
        <w:tc>
          <w:tcPr>
            <w:tcW w:w="2154" w:type="dxa"/>
            <w:hideMark/>
          </w:tcPr>
          <w:p w14:paraId="7134FB75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&amp;#8364;</w:t>
            </w:r>
          </w:p>
        </w:tc>
        <w:tc>
          <w:tcPr>
            <w:tcW w:w="5103" w:type="dxa"/>
            <w:hideMark/>
          </w:tcPr>
          <w:p w14:paraId="189F9D0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евро</w:t>
            </w:r>
          </w:p>
        </w:tc>
      </w:tr>
      <w:tr w:rsidR="00CE79CD" w:rsidRPr="00CE79CD" w14:paraId="254314D8" w14:textId="77777777" w:rsidTr="00EA7E43">
        <w:tc>
          <w:tcPr>
            <w:tcW w:w="1086" w:type="dxa"/>
            <w:hideMark/>
          </w:tcPr>
          <w:p w14:paraId="54FF09C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↔</w:t>
            </w:r>
          </w:p>
        </w:tc>
        <w:tc>
          <w:tcPr>
            <w:tcW w:w="1858" w:type="dxa"/>
            <w:hideMark/>
          </w:tcPr>
          <w:p w14:paraId="57271BD7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&amp;harr;</w:t>
            </w:r>
          </w:p>
        </w:tc>
        <w:tc>
          <w:tcPr>
            <w:tcW w:w="2154" w:type="dxa"/>
            <w:hideMark/>
          </w:tcPr>
          <w:p w14:paraId="1263ED5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&amp;#8596;</w:t>
            </w:r>
          </w:p>
        </w:tc>
        <w:tc>
          <w:tcPr>
            <w:tcW w:w="5103" w:type="dxa"/>
            <w:hideMark/>
          </w:tcPr>
          <w:p w14:paraId="1E93C04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стрелка влево-вправо</w:t>
            </w:r>
          </w:p>
        </w:tc>
      </w:tr>
      <w:tr w:rsidR="00CE79CD" w:rsidRPr="00CE79CD" w14:paraId="4AA6C392" w14:textId="77777777" w:rsidTr="00EA7E43">
        <w:tc>
          <w:tcPr>
            <w:tcW w:w="1086" w:type="dxa"/>
            <w:hideMark/>
          </w:tcPr>
          <w:p w14:paraId="198361C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Cambria Math" w:eastAsia="Times New Roman" w:hAnsi="Cambria Math" w:cs="Cambria Math"/>
                <w:kern w:val="0"/>
                <w:sz w:val="28"/>
                <w:szCs w:val="28"/>
                <w:lang w:eastAsia="ru-RU"/>
                <w14:ligatures w14:val="none"/>
              </w:rPr>
              <w:t>⇔</w:t>
            </w:r>
          </w:p>
        </w:tc>
        <w:tc>
          <w:tcPr>
            <w:tcW w:w="1858" w:type="dxa"/>
            <w:hideMark/>
          </w:tcPr>
          <w:p w14:paraId="604B2227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&amp;hArr;</w:t>
            </w:r>
          </w:p>
        </w:tc>
        <w:tc>
          <w:tcPr>
            <w:tcW w:w="2154" w:type="dxa"/>
            <w:hideMark/>
          </w:tcPr>
          <w:p w14:paraId="3D6A0C9B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&amp;#8660;</w:t>
            </w:r>
          </w:p>
        </w:tc>
        <w:tc>
          <w:tcPr>
            <w:tcW w:w="5103" w:type="dxa"/>
            <w:hideMark/>
          </w:tcPr>
          <w:p w14:paraId="2872795E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двойная стрелка влево-вправо</w:t>
            </w:r>
          </w:p>
        </w:tc>
      </w:tr>
      <w:tr w:rsidR="00CE79CD" w:rsidRPr="00CE79CD" w14:paraId="371B98D9" w14:textId="77777777" w:rsidTr="00EA7E43">
        <w:tc>
          <w:tcPr>
            <w:tcW w:w="1086" w:type="dxa"/>
            <w:hideMark/>
          </w:tcPr>
          <w:p w14:paraId="7AA98942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∞</w:t>
            </w:r>
          </w:p>
        </w:tc>
        <w:tc>
          <w:tcPr>
            <w:tcW w:w="1858" w:type="dxa"/>
            <w:hideMark/>
          </w:tcPr>
          <w:p w14:paraId="5503A548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&amp;infin;</w:t>
            </w:r>
          </w:p>
        </w:tc>
        <w:tc>
          <w:tcPr>
            <w:tcW w:w="2154" w:type="dxa"/>
            <w:hideMark/>
          </w:tcPr>
          <w:p w14:paraId="07E8A23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&amp;#8734;</w:t>
            </w:r>
          </w:p>
        </w:tc>
        <w:tc>
          <w:tcPr>
            <w:tcW w:w="5103" w:type="dxa"/>
            <w:hideMark/>
          </w:tcPr>
          <w:p w14:paraId="02A2B58D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бесконечность</w:t>
            </w:r>
          </w:p>
        </w:tc>
      </w:tr>
      <w:tr w:rsidR="00CE79CD" w:rsidRPr="00CE79CD" w14:paraId="2BCA280A" w14:textId="77777777" w:rsidTr="00EA7E43">
        <w:tc>
          <w:tcPr>
            <w:tcW w:w="1086" w:type="dxa"/>
          </w:tcPr>
          <w:p w14:paraId="38C38045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″</w:t>
            </w:r>
          </w:p>
        </w:tc>
        <w:tc>
          <w:tcPr>
            <w:tcW w:w="1858" w:type="dxa"/>
          </w:tcPr>
          <w:p w14:paraId="3F1CB3D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&amp;Prime;</w:t>
            </w:r>
          </w:p>
        </w:tc>
        <w:tc>
          <w:tcPr>
            <w:tcW w:w="2154" w:type="dxa"/>
          </w:tcPr>
          <w:p w14:paraId="4B2BA0E9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&amp;#8243;</w:t>
            </w:r>
          </w:p>
        </w:tc>
        <w:tc>
          <w:tcPr>
            <w:tcW w:w="5103" w:type="dxa"/>
          </w:tcPr>
          <w:p w14:paraId="63C8DCC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знак двойной прим</w:t>
            </w:r>
          </w:p>
        </w:tc>
      </w:tr>
      <w:tr w:rsidR="00CE79CD" w:rsidRPr="00CE79CD" w14:paraId="2328C873" w14:textId="77777777" w:rsidTr="00EA7E43">
        <w:tc>
          <w:tcPr>
            <w:tcW w:w="1086" w:type="dxa"/>
          </w:tcPr>
          <w:p w14:paraId="056EE38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¶</w:t>
            </w:r>
          </w:p>
        </w:tc>
        <w:tc>
          <w:tcPr>
            <w:tcW w:w="1858" w:type="dxa"/>
          </w:tcPr>
          <w:p w14:paraId="0A1A4D24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&amp;para;</w:t>
            </w:r>
          </w:p>
        </w:tc>
        <w:tc>
          <w:tcPr>
            <w:tcW w:w="2154" w:type="dxa"/>
          </w:tcPr>
          <w:p w14:paraId="2E0E14ED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&amp;#182;</w:t>
            </w:r>
          </w:p>
        </w:tc>
        <w:tc>
          <w:tcPr>
            <w:tcW w:w="5103" w:type="dxa"/>
          </w:tcPr>
          <w:p w14:paraId="6D45A070" w14:textId="77777777" w:rsidR="00CE79CD" w:rsidRPr="00CE79CD" w:rsidRDefault="00CE79CD" w:rsidP="00CE79CD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E79C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конец абзаца</w:t>
            </w:r>
          </w:p>
        </w:tc>
      </w:tr>
    </w:tbl>
    <w:p w14:paraId="6E9E9CA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В приведенном ниже примере представлена HTML-страница, на которой использованы различные экранирующие символы.</w:t>
      </w:r>
    </w:p>
    <w:p w14:paraId="55EC60F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sz w:val="24"/>
          <w:szCs w:val="24"/>
        </w:rPr>
        <w:t>&gt; &lt;h3&gt; Использование&amp;nbsp;Escape-последовательностей в HTML &lt;/h3&gt;</w:t>
      </w:r>
    </w:p>
    <w:p w14:paraId="6851142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&lt;div&gt; &amp;copy;    &amp;laquo;Теги HTML - это команды, которые говорят браузеру, что и в каком порядке показывать на экране. &lt;/div&gt;</w:t>
      </w:r>
    </w:p>
    <w:p w14:paraId="09804637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&lt;div&gt; У каждого тега есть имя, которое расположено в угловых скобках.  &lt;/div&gt;</w:t>
      </w:r>
    </w:p>
    <w:p w14:paraId="1912581E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&lt;div&gt; Самая простая HTML-страница состоит из трех тегов: &amp;lt;html&amp;gt;, &amp;lt;head&amp;gt; и &amp;lt;body&amp;gt;&amp;raquo;  &lt;/div&gt;</w:t>
      </w:r>
    </w:p>
    <w:p w14:paraId="6FCB29D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&lt;div&gt;  &lt;/div&gt; &lt;/body&gt;</w:t>
      </w:r>
    </w:p>
    <w:p w14:paraId="6011577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данного кода представлена на рисунке 1.11.</w:t>
      </w:r>
    </w:p>
    <w:p w14:paraId="1454CD18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1F272" wp14:editId="2C02B817">
            <wp:extent cx="5800299" cy="1749152"/>
            <wp:effectExtent l="19050" t="19050" r="10160" b="22860"/>
            <wp:docPr id="24" name="Рисунок 24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289" cy="175699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4CBDE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Рисунок 1.11 – Использование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Escape</w:t>
      </w:r>
      <w:r w:rsidRPr="00CE79CD">
        <w:rPr>
          <w:rFonts w:ascii="Times New Roman" w:eastAsia="Calibri" w:hAnsi="Times New Roman" w:cs="Times New Roman"/>
          <w:sz w:val="28"/>
        </w:rPr>
        <w:t xml:space="preserve">-последовательностей в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HTML</w:t>
      </w:r>
    </w:p>
    <w:p w14:paraId="5F1F0D61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5512BBD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4" w:name="_Toc188542250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1.9 Работа с изображениями</w:t>
      </w:r>
      <w:bookmarkEnd w:id="13"/>
      <w:bookmarkEnd w:id="14"/>
    </w:p>
    <w:p w14:paraId="5607C1E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2A6CFB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вывода изображений в HTML используется элемент img. Этот элемент представляет два важных атрибута:</w:t>
      </w:r>
    </w:p>
    <w:p w14:paraId="547BE25E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src: путь к изображению. Это может быть относительный или абсолютный путь в файловой системе или адрес в интернете;</w:t>
      </w:r>
    </w:p>
    <w:p w14:paraId="2FA81B26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alt: текстовое описание изображения. Если браузер не может отобразить изображение, то он показывает вместо самой картинки данное текстовое описание.</w:t>
      </w:r>
    </w:p>
    <w:p w14:paraId="5F2659F8" w14:textId="77777777" w:rsidR="00CE79CD" w:rsidRPr="00CE79CD" w:rsidRDefault="00CE79CD" w:rsidP="00CE79CD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Пример работы с рисунками представлен в нижеследующем примере.</w:t>
      </w:r>
    </w:p>
    <w:p w14:paraId="5D565EC7" w14:textId="77777777" w:rsidR="00CE79CD" w:rsidRPr="00CE79CD" w:rsidRDefault="00CE79CD" w:rsidP="00CE79CD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 </w:t>
      </w:r>
    </w:p>
    <w:p w14:paraId="557ED068" w14:textId="77777777" w:rsidR="00CE79CD" w:rsidRPr="00CE79CD" w:rsidRDefault="00CE79CD" w:rsidP="00CE79CD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img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src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flowerss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.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jpg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alt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Цветы в вазе на подоконнике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 /&gt; </w:t>
      </w:r>
    </w:p>
    <w:p w14:paraId="7D0E16FF" w14:textId="77777777" w:rsidR="00CE79CD" w:rsidRPr="00CE79CD" w:rsidRDefault="00CE79CD" w:rsidP="00CE79CD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2095201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данного кода представлена на рисунке 1.12.</w:t>
      </w:r>
    </w:p>
    <w:p w14:paraId="13FCB1C1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DE8D4" wp14:editId="7F5D101C">
            <wp:extent cx="3512052" cy="2374710"/>
            <wp:effectExtent l="19050" t="19050" r="12700" b="26035"/>
            <wp:docPr id="27" name="Рисунок 27" descr="Изображение выглядит как ваза, цветок, мультимеди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ваза, цветок, мультимедиа, текст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r="37622" b="10633"/>
                    <a:stretch/>
                  </pic:blipFill>
                  <pic:spPr bwMode="auto">
                    <a:xfrm>
                      <a:off x="0" y="0"/>
                      <a:ext cx="3548825" cy="2399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BF0B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1.12 - Тег img в HTML5</w:t>
      </w:r>
    </w:p>
    <w:p w14:paraId="768E476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данном примере файл изображения </w:t>
      </w: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flowerss</w:t>
      </w: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jpg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находится в одной папке с веб-странице index.html. При этом рисунок задан в исходном размере, расстояние до окружающего текста и обтекание по умолчанию.</w:t>
      </w:r>
    </w:p>
    <w:p w14:paraId="4B568A6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того, чтобы изменить значения рисунка по умолчанию у тега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img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можно применять  дополнительные классические атрибуты:</w:t>
      </w:r>
    </w:p>
    <w:p w14:paraId="52090DB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height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изменение высоты рисунка (задается по умолчанию в пикселях),</w:t>
      </w:r>
    </w:p>
    <w:p w14:paraId="405F7C4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width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изменение ширины рисунка (задается по умолчанию в пикселях),</w:t>
      </w:r>
    </w:p>
    <w:p w14:paraId="2A2F40A7" w14:textId="77777777" w:rsidR="00CE79CD" w:rsidRPr="00CE79CD" w:rsidRDefault="00CE79CD" w:rsidP="00CE79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 </w:t>
      </w:r>
      <w:hyperlink r:id="rId19" w:anchor="usemap" w:history="1">
        <w:r w:rsidRPr="00CE79CD">
          <w:rPr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usemap</w:t>
        </w:r>
      </w:hyperlink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ссылка на элемент </w:t>
      </w:r>
      <w:hyperlink r:id="rId20" w:history="1">
        <w:r w:rsidRPr="00CE79CD">
          <w:rPr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&lt;map&gt;</w:t>
        </w:r>
      </w:hyperlink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содержащий координаты для клиентской карты-изображения,</w:t>
      </w:r>
    </w:p>
    <w:p w14:paraId="71D01B7C" w14:textId="77777777" w:rsidR="00CE79CD" w:rsidRPr="00CE79CD" w:rsidRDefault="00CE79CD" w:rsidP="00CE79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hspace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расстояние от рисунка до окружающего текста по горизонтали,</w:t>
      </w:r>
    </w:p>
    <w:p w14:paraId="57BB5590" w14:textId="77777777" w:rsidR="00CE79CD" w:rsidRPr="00CE79CD" w:rsidRDefault="00CE79CD" w:rsidP="00CE79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vspace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расстояние от рисунка до окружающего текста по вертикали,</w:t>
      </w:r>
    </w:p>
    <w:p w14:paraId="48CE5658" w14:textId="77777777" w:rsidR="00CE79CD" w:rsidRPr="00CE79CD" w:rsidRDefault="00CE79CD" w:rsidP="00CE79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-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border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рамка.</w:t>
      </w:r>
    </w:p>
    <w:p w14:paraId="2ED3506D" w14:textId="77777777" w:rsidR="00CE79CD" w:rsidRPr="00CE79CD" w:rsidRDefault="00CE79CD" w:rsidP="00CE79CD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 предлагает современные настройки для работы с рисунками.</w:t>
      </w:r>
    </w:p>
    <w:p w14:paraId="7BC132FF" w14:textId="77777777" w:rsidR="00CE79CD" w:rsidRPr="00CE79CD" w:rsidRDefault="00CE79CD" w:rsidP="00CE79CD">
      <w:pPr>
        <w:numPr>
          <w:ilvl w:val="0"/>
          <w:numId w:val="146"/>
        </w:num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</w:rPr>
      </w:pPr>
      <w:r w:rsidRPr="00CE79CD">
        <w:rPr>
          <w:rFonts w:ascii="Courier New" w:eastAsia="Times New Roman" w:hAnsi="Courier New" w:cs="Times New Roman"/>
          <w:sz w:val="20"/>
          <w:szCs w:val="28"/>
        </w:rPr>
        <w:t xml:space="preserve">Атрибут srcset. Он представляет собой </w:t>
      </w:r>
      <w:r w:rsidRPr="00CE79CD">
        <w:rPr>
          <w:rFonts w:ascii="Times New Roman" w:eastAsia="Calibri" w:hAnsi="Times New Roman" w:cs="Times New Roman"/>
          <w:sz w:val="28"/>
        </w:rPr>
        <w:t>способ предложить браузеру версию картинки с повышенным разрешением:</w:t>
      </w:r>
    </w:p>
    <w:p w14:paraId="3DCE52D4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&lt;img   src=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"flowerss.jpg"</w:t>
      </w:r>
    </w:p>
    <w:p w14:paraId="2F4C61F6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 srcset="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flowerss.jpg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2x.png 2x"</w:t>
      </w:r>
    </w:p>
    <w:p w14:paraId="2056F721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alt="Цветы в вазе на подоконнике&gt;</w:t>
      </w:r>
    </w:p>
    <w:p w14:paraId="435381E2" w14:textId="77777777" w:rsidR="00CE79CD" w:rsidRPr="00CE79CD" w:rsidRDefault="00CE79CD" w:rsidP="00CE79CD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282A2E"/>
          <w:kern w:val="0"/>
          <w:sz w:val="28"/>
          <w:szCs w:val="28"/>
          <w:shd w:val="clear" w:color="auto" w:fill="FFFFFF"/>
        </w:rPr>
      </w:pPr>
      <w:r w:rsidRPr="00CE79CD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 Также атрибут </w:t>
      </w:r>
      <w:r w:rsidRPr="00CE79CD">
        <w:rPr>
          <w:rFonts w:ascii="Courier New" w:eastAsia="Calibri" w:hAnsi="Courier New" w:cs="Times New Roman"/>
          <w:sz w:val="20"/>
          <w:szCs w:val="28"/>
        </w:rPr>
        <w:t>srcset</w:t>
      </w:r>
      <w:r w:rsidRPr="00CE79CD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 </w:t>
      </w:r>
      <w:r w:rsidRPr="00CE79CD">
        <w:rPr>
          <w:rFonts w:ascii="Times New Roman" w:eastAsia="Calibri" w:hAnsi="Times New Roman" w:cs="Times New Roman"/>
          <w:color w:val="282A2E"/>
          <w:sz w:val="28"/>
          <w:szCs w:val="28"/>
          <w:shd w:val="clear" w:color="auto" w:fill="FFFFFF"/>
        </w:rPr>
        <w:t>можно использовать в сочетании с атрибутом </w:t>
      </w:r>
      <w:r w:rsidRPr="00CE79CD">
        <w:rPr>
          <w:rFonts w:ascii="Courier New" w:eastAsia="Calibri" w:hAnsi="Courier New" w:cs="Times New Roman"/>
          <w:color w:val="282A2E"/>
          <w:sz w:val="20"/>
          <w:szCs w:val="28"/>
        </w:rPr>
        <w:t>sizes</w:t>
      </w:r>
      <w:r w:rsidRPr="00CE79CD">
        <w:rPr>
          <w:rFonts w:ascii="Times New Roman" w:eastAsia="Calibri" w:hAnsi="Times New Roman" w:cs="Times New Roman"/>
          <w:color w:val="282A2E"/>
          <w:sz w:val="28"/>
          <w:szCs w:val="28"/>
          <w:shd w:val="clear" w:color="auto" w:fill="FFFFFF"/>
        </w:rPr>
        <w:t xml:space="preserve">, чтобы </w:t>
      </w:r>
      <w:r w:rsidRPr="00CE79CD">
        <w:rPr>
          <w:rFonts w:ascii="Times New Roman" w:eastAsia="Calibri" w:hAnsi="Times New Roman" w:cs="Times New Roman"/>
          <w:color w:val="282A2E"/>
          <w:kern w:val="0"/>
          <w:sz w:val="28"/>
          <w:szCs w:val="28"/>
          <w:shd w:val="clear" w:color="auto" w:fill="FFFFFF"/>
        </w:rPr>
        <w:t>подсказать браузеру, какие варианты картинок есть, и помочь ему выбрать подходящие ситуации.</w:t>
      </w:r>
    </w:p>
    <w:p w14:paraId="75AA8D38" w14:textId="77777777" w:rsidR="00CE79CD" w:rsidRPr="00CE79CD" w:rsidRDefault="00CE79CD" w:rsidP="00CE79CD">
      <w:pPr>
        <w:numPr>
          <w:ilvl w:val="0"/>
          <w:numId w:val="146"/>
        </w:numPr>
        <w:shd w:val="clear" w:color="auto" w:fill="FFFFFF"/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color w:val="282A2E"/>
          <w:spacing w:val="-20"/>
          <w:kern w:val="0"/>
          <w:sz w:val="28"/>
          <w:szCs w:val="28"/>
          <w:shd w:val="clear" w:color="auto" w:fill="FFFFFF"/>
        </w:rPr>
        <w:t xml:space="preserve">Атрибут  sizes. </w:t>
      </w:r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HTML даёт возможность загружать разные изображения в зависимости от разных условий. Частая ситуация: разные картинки под разные ширины экранов. Можно делать это при помощи тега </w:t>
      </w:r>
      <w:hyperlink r:id="rId21" w:history="1">
        <w:r w:rsidRPr="00CE79CD">
          <w:rPr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&lt;picture&gt;</w:t>
        </w:r>
      </w:hyperlink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, а можно задать атрибуты srcset и sizes прямо в теге &lt;img&gt;.</w:t>
      </w:r>
    </w:p>
    <w:p w14:paraId="2AF8A08B" w14:textId="77777777" w:rsidR="00CE79CD" w:rsidRPr="00CE79CD" w:rsidRDefault="00CE79CD" w:rsidP="00CE79CD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- srcset - атрибут, принимающий несколько строк, разделённых запятой. Каждая строка должна содержать ссылку на картинку и указание фактической ширины картинки, значения разделяются пробелом. При этом после ширины ставится единица измерения </w:t>
      </w:r>
      <w:r w:rsidRPr="00CE79CD">
        <w:rPr>
          <w:rFonts w:ascii="Times New Roman" w:eastAsia="Times New Roman" w:hAnsi="Times New Roman" w:cs="Times New Roman"/>
          <w:i/>
          <w:iCs/>
          <w:color w:val="282A2E"/>
          <w:kern w:val="0"/>
          <w:sz w:val="28"/>
          <w:szCs w:val="28"/>
          <w:lang w:eastAsia="ru-RU"/>
          <w14:ligatures w14:val="none"/>
        </w:rPr>
        <w:t>w</w:t>
      </w:r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, а не </w:t>
      </w:r>
      <w:r w:rsidRPr="00CE79CD">
        <w:rPr>
          <w:rFonts w:ascii="Times New Roman" w:eastAsia="Times New Roman" w:hAnsi="Times New Roman" w:cs="Times New Roman"/>
          <w:i/>
          <w:iCs/>
          <w:color w:val="282A2E"/>
          <w:kern w:val="0"/>
          <w:sz w:val="28"/>
          <w:szCs w:val="28"/>
          <w:lang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.</w:t>
      </w:r>
    </w:p>
    <w:p w14:paraId="1F33D06F" w14:textId="77777777" w:rsidR="00CE79CD" w:rsidRPr="00CE79CD" w:rsidRDefault="00CE79CD" w:rsidP="00CE79CD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color w:val="282A2E"/>
          <w:kern w:val="0"/>
          <w:sz w:val="28"/>
          <w:szCs w:val="28"/>
          <w:lang w:eastAsia="ru-RU"/>
          <w14:ligatures w14:val="none"/>
        </w:rPr>
        <w:t>- sizes - атрибут, в котором указывается одно или несколько условий через запятую. Каждая строка состоит из медиавыражения и ширины блока для картинки, разделённых пробелом. Ширину блока для картинки можно указывать в любых единицах измерения, кроме процентов.</w:t>
      </w:r>
    </w:p>
    <w:p w14:paraId="21D0074C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&lt;img    src="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flowerss.jpg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"</w:t>
      </w:r>
    </w:p>
    <w:p w14:paraId="44B4A156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   srcset="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flowers-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small.jpg 320w,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flowers-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medium.jpg 480w,</w:t>
      </w:r>
    </w:p>
    <w:p w14:paraId="609E38F5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flowers-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large.jpg 800w"    sizes="   (max-width: 320px) 280px,</w:t>
      </w:r>
    </w:p>
    <w:p w14:paraId="30FBEB3E" w14:textId="77777777" w:rsidR="00CE79CD" w:rsidRPr="00CE79CD" w:rsidRDefault="00CE79CD" w:rsidP="00CE7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(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max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-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width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: 480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) 440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,  800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" alt="Цветы в вазе на подоконнике"&gt;</w:t>
      </w:r>
    </w:p>
    <w:p w14:paraId="4B7C7400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приведен пример, в котором использовался тот же рисунок, однако были изменены его размер, добавлено обтекание и рамка.</w:t>
      </w:r>
    </w:p>
    <w:p w14:paraId="007B12F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img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src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flowerss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.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jpg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alt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="Цветы в вазе на подоконнике"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style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="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float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: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left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;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margin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-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right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:10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;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width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:250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;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height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:150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; 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border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=2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>px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;" /&gt;</w:t>
      </w:r>
    </w:p>
    <w:p w14:paraId="0C938E50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&lt;h2&gt;Флористка&lt;/h2&gt;</w:t>
      </w:r>
    </w:p>
    <w:p w14:paraId="13C73ADB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lastRenderedPageBreak/>
        <w:t>&lt;p&gt;Флористика - это искусство использовать растительные элементы для создания композиций или украшения интерьера/экстерьера. Профессию флориста нередко сравнивают с художником, только вместо красок мастер использует цветочные бутоны, зеленые растения, природные материалы.&lt;/p&gt; &lt;p&gt;Создание букета требует определённых знаний. В букете нужно  соединить цветы и зелень, которые будут дополнять друг друга,  не конфликтуя между собой. Только так можно добиться единого шедевра. Специалисты флористики создали настоящую науку по комбинированию бутонов в букете. Важно учитывать не только цвет  и другие параметры, но и природные данные цветов. &lt;/p&gt;</w:t>
      </w: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5D298D7B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>&lt;/body&gt;</w:t>
      </w:r>
    </w:p>
    <w:p w14:paraId="1E25866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1.13.</w:t>
      </w:r>
    </w:p>
    <w:p w14:paraId="20A30AEC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73667" wp14:editId="3040067F">
            <wp:extent cx="5579157" cy="2402006"/>
            <wp:effectExtent l="19050" t="19050" r="21590" b="17780"/>
            <wp:docPr id="59" name="Рисунок 59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r="668" b="27568"/>
                    <a:stretch/>
                  </pic:blipFill>
                  <pic:spPr bwMode="auto">
                    <a:xfrm>
                      <a:off x="0" y="0"/>
                      <a:ext cx="5652038" cy="24333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6B4D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1.13 – Использование дополнительных атрибутов тега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img</w:t>
      </w:r>
    </w:p>
    <w:p w14:paraId="12B52D72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5" w:name="_Toc188542251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1.10 Мульмедиа</w:t>
      </w:r>
      <w:bookmarkEnd w:id="15"/>
    </w:p>
    <w:p w14:paraId="4B9D39DE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9C1D01D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4"/>
        </w:rPr>
        <w:t>1.10.1 Видео</w:t>
      </w:r>
    </w:p>
    <w:p w14:paraId="4B59D9E7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10945F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Для воспроизведения видео в HTML5 используется элемент video. Чтобы настроить данный элемент, можно использовать следующие его атрибуты:</w:t>
      </w:r>
    </w:p>
    <w:p w14:paraId="6BCCEBEA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src: источник видео, это может быть какой-либо видеофайл;</w:t>
      </w:r>
    </w:p>
    <w:p w14:paraId="2F836725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width: ширина элемента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5F18C916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height: высота элемента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54E7383E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controls: добавляет элементы управления воспроизведением;</w:t>
      </w:r>
    </w:p>
    <w:p w14:paraId="456587E7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autoplay: устанавливает автовоспроизведение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631B798A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loop: задает повторение видео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30128E0F" w14:textId="77777777" w:rsidR="00CE79CD" w:rsidRPr="00CE79CD" w:rsidRDefault="00CE79CD" w:rsidP="00CE79CD">
      <w:pPr>
        <w:numPr>
          <w:ilvl w:val="0"/>
          <w:numId w:val="5"/>
        </w:numPr>
        <w:tabs>
          <w:tab w:val="decimal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muted: отключает звук по умолчанию.</w:t>
      </w:r>
    </w:p>
    <w:p w14:paraId="52E090A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Хотя можно установить ширину и высоту, но они не окажут никакого влияния на отношения ширины и высоты самого видео. Например, если видео имеет формат 375×240, то, к примеру, при настройках width=“375” height=“280” видео будет центрироваться на 280-пиксельном пространстве в HTML. </w:t>
      </w:r>
    </w:p>
    <w:p w14:paraId="0C19D07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&lt;body&gt;</w:t>
      </w:r>
    </w:p>
    <w:p w14:paraId="555EA2B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&lt;video src="flower.mp4" width="400" height="300" controls &gt;&lt;/video&gt;&lt;/body&gt;</w:t>
      </w:r>
    </w:p>
    <w:p w14:paraId="2A94551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html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17921A3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1.14.</w:t>
      </w:r>
    </w:p>
    <w:p w14:paraId="5B03AFC7" w14:textId="77777777" w:rsidR="00CE79CD" w:rsidRPr="00CE79CD" w:rsidRDefault="00CE79CD" w:rsidP="00CE79C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8340D94" wp14:editId="7FF9F161">
            <wp:extent cx="3503221" cy="2332154"/>
            <wp:effectExtent l="19050" t="19050" r="21590" b="1143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414" cy="236623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77B474D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1.14 - Видео 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</w:p>
    <w:p w14:paraId="0F6B1EEE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B8E4EA7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Далее были применены </w:t>
      </w: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атрибуты 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autoplay</w:t>
      </w: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loop</w:t>
      </w: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</w:p>
    <w:p w14:paraId="3D6C2D5E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&lt;video src="flower.mp4" width="400" height="300" controls autoplay loop&gt; &lt;/video&gt;</w:t>
      </w:r>
    </w:p>
    <w:p w14:paraId="7A153AAC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видео будет автоматически проигрываться бесконечное число раз.</w:t>
      </w:r>
    </w:p>
    <w:p w14:paraId="1B78DC4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Если при воспроизведении необходимо отключить звук, то можно воспользоваться атрибутом muted:</w:t>
      </w:r>
    </w:p>
    <w:p w14:paraId="06A7A37B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&lt;video src="flower.mp4" width="400" height="300" controls muted&gt;&lt;/video&gt;</w:t>
      </w:r>
    </w:p>
    <w:p w14:paraId="683759A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</w:p>
    <w:p w14:paraId="2E786AAA" w14:textId="77777777" w:rsidR="00CE79CD" w:rsidRPr="00CE79CD" w:rsidRDefault="00CE79CD" w:rsidP="00CE79CD">
      <w:pPr>
        <w:keepNext/>
        <w:keepLines/>
        <w:spacing w:after="0" w:line="360" w:lineRule="auto"/>
        <w:ind w:firstLine="709"/>
        <w:contextualSpacing/>
        <w:jc w:val="both"/>
        <w:outlineLvl w:val="3"/>
        <w:rPr>
          <w:rFonts w:ascii="Times New Roman" w:eastAsia="Times New Roman" w:hAnsi="Times New Roman" w:cs="Times New Roman"/>
          <w:sz w:val="28"/>
          <w:lang w:eastAsia="ru-RU"/>
        </w:rPr>
      </w:pPr>
      <w:r w:rsidRPr="00CE79CD">
        <w:rPr>
          <w:rFonts w:ascii="Times New Roman" w:eastAsia="Times New Roman" w:hAnsi="Times New Roman" w:cs="Times New Roman"/>
          <w:b/>
          <w:sz w:val="28"/>
          <w:lang w:eastAsia="ru-RU"/>
        </w:rPr>
        <w:t>1.10.1.1</w:t>
      </w:r>
      <w:r w:rsidRPr="00CE79CD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sz w:val="28"/>
          <w:lang w:eastAsia="ru-RU"/>
        </w:rPr>
        <w:t>Атрибут preload</w:t>
      </w:r>
    </w:p>
    <w:p w14:paraId="5CA0B84C" w14:textId="77777777" w:rsidR="00CE79CD" w:rsidRPr="00CE79CD" w:rsidRDefault="00CE79CD" w:rsidP="00CE79C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CCB32D3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Еще один атрибут - preload призван управлять загрузкой видео. Он принимает следующие значения:</w:t>
      </w:r>
    </w:p>
    <w:p w14:paraId="3A697BC1" w14:textId="77777777" w:rsidR="00CE79CD" w:rsidRPr="00CE79CD" w:rsidRDefault="00CE79CD" w:rsidP="00CE79CD">
      <w:pPr>
        <w:numPr>
          <w:ilvl w:val="0"/>
          <w:numId w:val="6"/>
        </w:numPr>
        <w:tabs>
          <w:tab w:val="center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auto: видео и связанные с ним метаданные будут загружаться до того, как видео начнет воспроизводиться;</w:t>
      </w:r>
    </w:p>
    <w:p w14:paraId="7BBD704E" w14:textId="77777777" w:rsidR="00CE79CD" w:rsidRPr="00CE79CD" w:rsidRDefault="00CE79CD" w:rsidP="00CE79CD">
      <w:pPr>
        <w:numPr>
          <w:ilvl w:val="0"/>
          <w:numId w:val="6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none: видео не будет загружаться в фоне, пока пользователь не нажмет на кнопку начала проигрывания;</w:t>
      </w:r>
    </w:p>
    <w:p w14:paraId="2D8A4E55" w14:textId="77777777" w:rsidR="00CE79CD" w:rsidRPr="00CE79CD" w:rsidRDefault="00CE79CD" w:rsidP="00CE79CD">
      <w:pPr>
        <w:numPr>
          <w:ilvl w:val="0"/>
          <w:numId w:val="6"/>
        </w:numPr>
        <w:tabs>
          <w:tab w:val="righ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metadata: в фоне до воспроизведения будут загружаться только метаданные (данные о формате, длительности и т.д), само видео не загружается.</w:t>
      </w:r>
    </w:p>
    <w:p w14:paraId="2DEBDF3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&lt;video src="flower.mp4" width="400" height="300" controls preload="auto"&gt;&lt;/video&gt;</w:t>
      </w:r>
    </w:p>
    <w:p w14:paraId="4CDFB7C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</w:p>
    <w:p w14:paraId="3D9ACD06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CE79CD">
        <w:rPr>
          <w:rFonts w:ascii="Times New Roman" w:eastAsia="Times New Roman" w:hAnsi="Times New Roman" w:cs="Times New Roman"/>
          <w:b/>
          <w:sz w:val="28"/>
          <w:lang w:eastAsia="ru-RU"/>
        </w:rPr>
        <w:t>1.10.1.2 Атрибут poster</w:t>
      </w:r>
    </w:p>
    <w:p w14:paraId="76B836B1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14172A8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Атрибут poster позволяет установить изображение, которое будет отображаться до запуска видео. Этому атрибуту в качестве значения передается путь к изображению: </w:t>
      </w:r>
    </w:p>
    <w:p w14:paraId="57C6304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&lt;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video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src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flower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mp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4"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width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="400"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height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="300"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controls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poster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mycat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.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jpg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"&gt; &lt;/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video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&gt;</w:t>
      </w:r>
    </w:p>
    <w:p w14:paraId="69366A48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CE79CD">
        <w:rPr>
          <w:rFonts w:ascii="Times New Roman" w:eastAsia="Times New Roman" w:hAnsi="Times New Roman" w:cs="Times New Roman"/>
          <w:b/>
          <w:sz w:val="28"/>
          <w:lang w:eastAsia="ru-RU"/>
        </w:rPr>
        <w:t>1.10.1.3 Поддержка форматов видео</w:t>
      </w:r>
    </w:p>
    <w:p w14:paraId="6798343B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518A0B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Главной проблемой при использовании элемента video является поддержка различными веб-браузерами определенных форматов. С помощью вложенных элементов source можно задать несколько источников видео, один из которых будет использоваться:</w:t>
      </w:r>
    </w:p>
    <w:p w14:paraId="2CDB3C5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&lt;video width="400" height="300" controls&gt;</w:t>
      </w:r>
    </w:p>
    <w:p w14:paraId="71A5B81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src="flower.mp4" type="video/mp4"&gt;</w:t>
      </w:r>
    </w:p>
    <w:p w14:paraId="7D94C4F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src="flower.webm" type="video/webm"&gt;</w:t>
      </w:r>
    </w:p>
    <w:p w14:paraId="4F560E6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src="flower.ogv" type="video/ogg"&gt;  &lt;/video&gt;</w:t>
      </w:r>
    </w:p>
    <w:p w14:paraId="33726B7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Элемент source использует два атрибута для установки источника видео:</w:t>
      </w:r>
    </w:p>
    <w:p w14:paraId="47909D7A" w14:textId="77777777" w:rsidR="00CE79CD" w:rsidRPr="00CE79CD" w:rsidRDefault="00CE79CD" w:rsidP="00CE79CD">
      <w:pPr>
        <w:numPr>
          <w:ilvl w:val="0"/>
          <w:numId w:val="7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src: путь к видеофайлу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11F6197B" w14:textId="77777777" w:rsidR="00CE79CD" w:rsidRPr="00CE79CD" w:rsidRDefault="00CE79CD" w:rsidP="00CE79CD">
      <w:pPr>
        <w:numPr>
          <w:ilvl w:val="0"/>
          <w:numId w:val="7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type: тип видео (MIME-тип).</w:t>
      </w:r>
    </w:p>
    <w:p w14:paraId="293C3417" w14:textId="77777777" w:rsidR="00CE79CD" w:rsidRPr="00CE79CD" w:rsidRDefault="00CE79CD" w:rsidP="00CE79C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Если браузер не поддерживает первый тип видео, то он пытается загрузить второй видеофайл. Если же и тип второго видеофайла не поддерживается, то браузер обращается к третьему видеофайлу.</w:t>
      </w:r>
    </w:p>
    <w:p w14:paraId="05A716DF" w14:textId="77777777" w:rsidR="00CE79CD" w:rsidRPr="00CE79CD" w:rsidRDefault="00CE79CD" w:rsidP="00CE79C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6252B8C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4"/>
        </w:rPr>
        <w:t>1.10.2 Аудио</w:t>
      </w:r>
    </w:p>
    <w:p w14:paraId="0B047F1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68C581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Для воспроизведения звука без видео в HTML5 применяется элемент audio. Он во многом похож на элемент video. Для настройки элемента audio можно использовать следующие его атрибуты:</w:t>
      </w:r>
    </w:p>
    <w:p w14:paraId="111D4AAC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src: путь к аудиофайлу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2BC65ECF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controls: добавляет элементы управления воспроизведением;</w:t>
      </w:r>
    </w:p>
    <w:p w14:paraId="742FF91F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autoplay: устанавливает авто воспроизведение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6F7516DD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loop: задает повторение аудиофайла</w:t>
      </w:r>
      <w:r w:rsidRPr="00CE79CD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;</w:t>
      </w:r>
    </w:p>
    <w:p w14:paraId="79FB1F2F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muted: отключает звук по умолчанию;</w:t>
      </w:r>
    </w:p>
    <w:p w14:paraId="31E83481" w14:textId="77777777" w:rsidR="00CE79CD" w:rsidRPr="00CE79CD" w:rsidRDefault="00CE79CD" w:rsidP="00CE79CD">
      <w:pPr>
        <w:numPr>
          <w:ilvl w:val="0"/>
          <w:numId w:val="8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preload: устанавливает режим загрузки файла.</w:t>
      </w:r>
    </w:p>
    <w:p w14:paraId="3432F80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Действие всех этих атрибутов будет аналогично их действию в элементе video. </w:t>
      </w:r>
    </w:p>
    <w:p w14:paraId="2262031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&lt;body&gt;</w:t>
      </w:r>
    </w:p>
    <w:p w14:paraId="251DDF2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&lt;audio src="sound.mp3" controls&gt;&lt;/audio&gt;</w:t>
      </w:r>
    </w:p>
    <w:p w14:paraId="0605B0E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&lt;/body&gt; </w:t>
      </w:r>
    </w:p>
    <w:p w14:paraId="2361804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1.15.</w:t>
      </w:r>
    </w:p>
    <w:p w14:paraId="6E836AF3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2AE17F1" wp14:editId="23460796">
            <wp:extent cx="4147865" cy="1497330"/>
            <wp:effectExtent l="19050" t="19050" r="24130" b="26670"/>
            <wp:docPr id="117" name="Рисунок 11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24"/>
                    <a:srcRect b="12088"/>
                    <a:stretch/>
                  </pic:blipFill>
                  <pic:spPr bwMode="auto">
                    <a:xfrm>
                      <a:off x="0" y="0"/>
                      <a:ext cx="4212807" cy="15207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AE4D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1.15 - Аудио в HTML5</w:t>
      </w:r>
    </w:p>
    <w:p w14:paraId="3119C99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558B77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Ключевым моментом для работы с аудио является поддержка браузером тех или иных форматов. На данный момент подавляющее большинство браузеров поддерживают mp3. Однако если есть неуверенность, что аудио в определенном формате будет поддерживаться браузером пользователя, то можно использовать вложенный элемент source и указать аудио в иных форматах:</w:t>
      </w:r>
    </w:p>
    <w:p w14:paraId="7783673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&lt;audio width="400" height="300" controls&gt;</w:t>
      </w:r>
    </w:p>
    <w:p w14:paraId="071B5CA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src="sound.mp3" type="audio/mpeg"&gt;</w:t>
      </w:r>
    </w:p>
    <w:p w14:paraId="3FBF65F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src="sound.m4a" type="audio/aac"&gt;</w:t>
      </w:r>
    </w:p>
    <w:p w14:paraId="2CB6832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&lt;source src="sound.ogg" type="audio/ogg"&gt;</w:t>
      </w:r>
    </w:p>
    <w:p w14:paraId="70D2364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&lt;/audio&gt;</w:t>
      </w:r>
    </w:p>
    <w:p w14:paraId="4B7903B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Как и в случае с элементом video, здесь у элемента source устанавливается атрибут src с ссылкой на файл и атрибут type - тип файла.</w:t>
      </w:r>
    </w:p>
    <w:p w14:paraId="7C90F0C6" w14:textId="77777777" w:rsidR="00CE79CD" w:rsidRPr="00CE79CD" w:rsidRDefault="00CE79CD" w:rsidP="00CE79CD">
      <w:pPr>
        <w:spacing w:line="240" w:lineRule="auto"/>
        <w:rPr>
          <w:rFonts w:ascii="Times New Roman" w:eastAsia="Calibri" w:hAnsi="Times New Roman" w:cs="Times New Roman"/>
          <w:sz w:val="28"/>
        </w:rPr>
      </w:pPr>
      <w:bookmarkStart w:id="16" w:name="_Toc149302436"/>
    </w:p>
    <w:p w14:paraId="5F71E5F2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7" w:name="_Toc188542252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1.11 Списки</w:t>
      </w:r>
      <w:bookmarkEnd w:id="16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17"/>
    </w:p>
    <w:p w14:paraId="2F8F653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2B2B6CF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Для создания списков в HTML5 применяются элементы &lt;ol&gt; (нумерованный список) и &lt;ul&gt; (ненумерованный список). 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нумерованном списке для нумерации элементов по умолчанию используется стандартные цифры от 1. В ненумерованном списке каждый элемент обозначается закрашенным диском.</w:t>
      </w:r>
    </w:p>
    <w:p w14:paraId="3C00F69C" w14:textId="77777777" w:rsidR="00CE79CD" w:rsidRPr="00CE79CD" w:rsidRDefault="00CE79CD" w:rsidP="00CE79CD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Далее представлен пример использования этих тегов.</w:t>
      </w:r>
    </w:p>
    <w:p w14:paraId="0C018A34" w14:textId="77777777" w:rsidR="00CE79CD" w:rsidRPr="00CE79CD" w:rsidRDefault="00CE79CD" w:rsidP="00CE79C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sectPr w:rsidR="00CE79CD" w:rsidRPr="00CE79CD" w:rsidSect="00CE79CD">
          <w:headerReference w:type="default" r:id="rId25"/>
          <w:footerReference w:type="default" r:id="rId26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321FA3F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&lt;body&gt; &lt;h2&gt; Нумерованный список&lt;/h2&gt;</w:t>
      </w:r>
    </w:p>
    <w:p w14:paraId="02E2019E" w14:textId="77777777" w:rsidR="00CE79CD" w:rsidRPr="00CE79CD" w:rsidRDefault="00CE79CD" w:rsidP="00CE79C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  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ol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&gt;Розы&lt;/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&gt;Хризантемы&lt;/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&gt;Тюльпаны&lt;/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&gt;Гладиолусы&lt;/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&lt;/ol&gt;                   &lt;h2&gt; Ненумерованный список&lt;/h2&gt; </w:t>
      </w:r>
    </w:p>
    <w:p w14:paraId="3364B76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  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&gt;Пионы&lt;/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&gt;Лилии&lt;/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&gt;Герберы&lt;/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&gt;Ромашки&lt;/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</w:t>
      </w:r>
    </w:p>
    <w:p w14:paraId="39DDD72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0E94862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1.16.</w:t>
      </w:r>
    </w:p>
    <w:p w14:paraId="72EB77D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281"/>
          <w:titlePg/>
          <w:docGrid w:linePitch="381"/>
        </w:sectPr>
      </w:pPr>
    </w:p>
    <w:p w14:paraId="4E611546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E7BE48" wp14:editId="509DC9FA">
            <wp:extent cx="4020593" cy="2683824"/>
            <wp:effectExtent l="19050" t="19050" r="18415" b="21590"/>
            <wp:docPr id="60" name="Рисунок 60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7"/>
                    <a:srcRect r="35846" b="19429"/>
                    <a:stretch/>
                  </pic:blipFill>
                  <pic:spPr bwMode="auto">
                    <a:xfrm>
                      <a:off x="0" y="0"/>
                      <a:ext cx="4095788" cy="27340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9F1A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1.16 – Использование списков в HTML5</w:t>
      </w:r>
    </w:p>
    <w:p w14:paraId="4A394C1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2A05D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необходимости можно настроить нумерацию или отражаемый рядом с элементом символ с помощью стиля list-style-type. Данный стиль может принимать множество различных значений. Для нумерованных списков стиль list-style-type может принимать следующие значения:</w:t>
      </w:r>
    </w:p>
    <w:p w14:paraId="4E2E2AD8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decimal: десятичные числа, отсчет идет от 1;</w:t>
      </w:r>
    </w:p>
    <w:p w14:paraId="5C2E8D57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decimal-leading-zero: десятичные числа, которые предваряются нулем, например, 01, 02, 03, … 98, 99;</w:t>
      </w:r>
    </w:p>
    <w:p w14:paraId="00F11987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lower-roman: строчные римские цифры, например, i, ii, iii, iv, v,…;</w:t>
      </w:r>
    </w:p>
    <w:p w14:paraId="3C6CF821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upper-roman: заглавные римские цифры, например, I, II, III, IV, V,…;</w:t>
      </w:r>
    </w:p>
    <w:p w14:paraId="3B77EAA6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lower-alpha: строчные римские буквы, например, a, b, c,… z;</w:t>
      </w:r>
    </w:p>
    <w:p w14:paraId="0271AD63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upper-alpha: заглавные римские буквы, например, A, B, C, … Z.</w:t>
      </w:r>
    </w:p>
    <w:p w14:paraId="5E15629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нумерованных список с помощью атрибута start можно дополнительно задать символ, с которого будет начинаться нумерация.</w:t>
      </w:r>
    </w:p>
    <w:p w14:paraId="75741A7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представлен пример работы с атрибутами нумерованных списков для вывода наименований пород кошек.</w:t>
      </w:r>
    </w:p>
    <w:p w14:paraId="02282F63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&lt;h2&gt;list-style-type = decimal&lt;/h2&gt;&lt;ol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decimal;"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start="3"&gt;</w:t>
      </w:r>
    </w:p>
    <w:p w14:paraId="5AAE88A9" w14:textId="77777777" w:rsidR="00CE79CD" w:rsidRPr="00CE79CD" w:rsidRDefault="00CE79CD" w:rsidP="00CE79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313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  <w:t xml:space="preserve">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Сиамская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Британская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Мейн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-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кун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&lt;/li&gt;&lt;/ol&gt;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</w:r>
    </w:p>
    <w:p w14:paraId="74BD8EDD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&lt;h2&gt;list-style-type = upper-roman&lt;/h2&gt;&lt;ol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upper-roman;"&gt;</w:t>
      </w:r>
    </w:p>
    <w:p w14:paraId="271EB277" w14:textId="77777777" w:rsidR="00CE79CD" w:rsidRPr="00CE79CD" w:rsidRDefault="00CE79CD" w:rsidP="00CE79CD">
      <w:pPr>
        <w:spacing w:after="0" w:line="360" w:lineRule="auto"/>
        <w:ind w:left="707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Персидская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Русская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голубая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  &lt;li&gt;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Сфинкс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&lt;/li&gt;&lt;/ol&gt;</w:t>
      </w:r>
    </w:p>
    <w:p w14:paraId="5FB1549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>&lt;h2&gt;list-style-type = lower-alpha&lt;/h2&gt;&lt;ol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lower-alpha;"&gt;</w:t>
      </w:r>
    </w:p>
    <w:p w14:paraId="310660F9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             &lt;li&gt;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Тонкинская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Шиншилла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Сибирская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&lt;/li&gt;&lt;/ol&gt;</w:t>
      </w:r>
    </w:p>
    <w:p w14:paraId="5CC2F49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1.17.</w:t>
      </w:r>
    </w:p>
    <w:p w14:paraId="3E2D3CC9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93B89" wp14:editId="505A5668">
            <wp:extent cx="3645725" cy="2486968"/>
            <wp:effectExtent l="19050" t="19050" r="12065" b="27940"/>
            <wp:docPr id="7" name="Рисунок 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8"/>
                    <a:srcRect l="238" r="17347" b="1010"/>
                    <a:stretch/>
                  </pic:blipFill>
                  <pic:spPr bwMode="auto">
                    <a:xfrm>
                      <a:off x="0" y="0"/>
                      <a:ext cx="3680740" cy="2510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CA4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1.17 - Нумерованный список в HTML5</w:t>
      </w:r>
    </w:p>
    <w:p w14:paraId="5638F44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20051BC" w14:textId="77777777" w:rsidR="00CE79CD" w:rsidRPr="00CE79CD" w:rsidRDefault="00CE79CD" w:rsidP="00CE79C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ненумерованного списка атрибут list-style-type может принимать следующие значения:</w:t>
      </w:r>
    </w:p>
    <w:p w14:paraId="414C827F" w14:textId="77777777" w:rsidR="00CE79CD" w:rsidRPr="00CE79CD" w:rsidRDefault="00CE79CD" w:rsidP="00CE79CD">
      <w:pPr>
        <w:numPr>
          <w:ilvl w:val="0"/>
          <w:numId w:val="17"/>
        </w:numPr>
        <w:tabs>
          <w:tab w:val="left" w:pos="851"/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disc: черный диск;</w:t>
      </w:r>
    </w:p>
    <w:p w14:paraId="2F371CE0" w14:textId="77777777" w:rsidR="00CE79CD" w:rsidRPr="00CE79CD" w:rsidRDefault="00CE79CD" w:rsidP="00CE79CD">
      <w:pPr>
        <w:numPr>
          <w:ilvl w:val="0"/>
          <w:numId w:val="17"/>
        </w:numPr>
        <w:tabs>
          <w:tab w:val="left" w:pos="851"/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circle: пустой кружочек;</w:t>
      </w:r>
    </w:p>
    <w:p w14:paraId="705B95F0" w14:textId="77777777" w:rsidR="00CE79CD" w:rsidRPr="00CE79CD" w:rsidRDefault="00CE79CD" w:rsidP="00CE79CD">
      <w:pPr>
        <w:numPr>
          <w:ilvl w:val="0"/>
          <w:numId w:val="17"/>
        </w:numPr>
        <w:tabs>
          <w:tab w:val="left" w:pos="851"/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square: черный квадратик.</w:t>
      </w:r>
    </w:p>
    <w:p w14:paraId="04940CDB" w14:textId="77777777" w:rsidR="00CE79CD" w:rsidRPr="00CE79CD" w:rsidRDefault="00CE79CD" w:rsidP="00CE79C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Далее представлен пример работы с нумерованными списками для вывода наименований пород собак.</w:t>
      </w:r>
    </w:p>
    <w:p w14:paraId="3EBDD9FE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&lt;h2&gt;list-style-type = disc&lt;/h2&gt;&lt;ul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disc;"&gt;</w:t>
      </w:r>
    </w:p>
    <w:p w14:paraId="1460B41A" w14:textId="77777777" w:rsidR="00CE79CD" w:rsidRPr="00CE79CD" w:rsidRDefault="00CE79CD" w:rsidP="00CE79C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Австралийская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овчарка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Алабай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Спаниель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&lt;/li&gt;&lt;/ul&gt;</w:t>
      </w:r>
    </w:p>
    <w:p w14:paraId="5CEA0037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&lt;h2&gt;list-style-type = circle&lt;/h2&gt;&lt;ul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circle;"&gt;</w:t>
      </w:r>
    </w:p>
    <w:p w14:paraId="181735B8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Бигль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Боксер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Болонка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&lt;/li&gt;&lt;/ul&gt;</w:t>
      </w:r>
    </w:p>
    <w:p w14:paraId="4D74915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&lt;h2&gt;list-style-type = square&lt;/h2&gt;&lt;ul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style="list-style-type: square;"&gt;</w:t>
      </w:r>
    </w:p>
    <w:p w14:paraId="0BF9552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&lt;li&gt;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Корги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Чихуахуа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Доберман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&lt;/li&gt;&lt;/ul&gt;</w:t>
      </w:r>
    </w:p>
    <w:p w14:paraId="7743C39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1.18.</w:t>
      </w:r>
    </w:p>
    <w:p w14:paraId="7DB3EB5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C94F47" wp14:editId="34B1C4C6">
            <wp:extent cx="3788228" cy="2567638"/>
            <wp:effectExtent l="19050" t="19050" r="22225" b="23495"/>
            <wp:docPr id="25" name="Рисунок 2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9"/>
                    <a:srcRect l="379" t="420" r="16820" b="762"/>
                    <a:stretch/>
                  </pic:blipFill>
                  <pic:spPr bwMode="auto">
                    <a:xfrm>
                      <a:off x="0" y="0"/>
                      <a:ext cx="3818312" cy="25880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9823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1.18 - Неупорядоченный список в HTML5</w:t>
      </w:r>
    </w:p>
    <w:p w14:paraId="56E6393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92D27A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Еще одну интересную возможность по настройке списков предоставляет стиль list-style-image. Он задает изображение, которое будет отображаться рядом с элементом списка.</w:t>
      </w:r>
    </w:p>
    <w:p w14:paraId="345802F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  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&lt;ul style="list-style-image: url(./birds.png)"&gt;</w:t>
      </w:r>
    </w:p>
    <w:p w14:paraId="2F77C0B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Лебедь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Орел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&lt;/li&gt; </w:t>
      </w:r>
    </w:p>
    <w:p w14:paraId="2029CCC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Соловей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 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Павлин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&lt;/li&gt;&lt;/ul&gt;</w:t>
      </w:r>
    </w:p>
    <w:p w14:paraId="7EA2D2E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1.19.</w:t>
      </w:r>
    </w:p>
    <w:p w14:paraId="4780C5A0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0DA5E" wp14:editId="22D6B679">
            <wp:extent cx="4096949" cy="2465070"/>
            <wp:effectExtent l="19050" t="19050" r="18415" b="11430"/>
            <wp:docPr id="34" name="Рисунок 34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0"/>
                    <a:srcRect l="1" r="34214" b="30305"/>
                    <a:stretch/>
                  </pic:blipFill>
                  <pic:spPr bwMode="auto">
                    <a:xfrm>
                      <a:off x="0" y="0"/>
                      <a:ext cx="4113963" cy="24753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547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1.19 - Картинки в списке в HTML5</w:t>
      </w:r>
    </w:p>
    <w:p w14:paraId="1CF7C5D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Стиль list-style-image в качестве значения принимает url(./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birds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.png), где “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birds</w:t>
      </w: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” - это название файла изображения, который находится в одной папке с веб-страницей index.html.</w:t>
      </w:r>
    </w:p>
    <w:p w14:paraId="686E2DD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Одним из распространенных способов стилизации списков представляет создание горизонтального списка. Для этого для всех элементов списка надо установить стиль display:inline.</w:t>
      </w:r>
    </w:p>
    <w:p w14:paraId="65E23FD0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&lt;head&gt; &lt;style&gt;   ul#menu li {display: inline;}  &lt;/style&gt;   &lt;/head&gt;</w:t>
      </w:r>
    </w:p>
    <w:p w14:paraId="33B7082C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&lt;body&gt; &lt;ul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id="menu"&gt;</w:t>
      </w:r>
    </w:p>
    <w:p w14:paraId="0FC15242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 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Пушкин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 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Лермонтов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Пришвин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&lt;/li&gt;&lt;li&gt;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Маяковский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&lt;/li&gt; &lt;/ul&gt;</w:t>
      </w:r>
    </w:p>
    <w:p w14:paraId="067D7264" w14:textId="77777777" w:rsidR="00CE79CD" w:rsidRPr="00CE79CD" w:rsidRDefault="00CE79CD" w:rsidP="00CE79C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&lt;/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159A139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1.20.</w:t>
      </w:r>
    </w:p>
    <w:p w14:paraId="52EE303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drawing>
          <wp:inline distT="0" distB="0" distL="0" distR="0" wp14:anchorId="334E82C9" wp14:editId="222311EE">
            <wp:extent cx="4072890" cy="1509114"/>
            <wp:effectExtent l="19050" t="19050" r="22860" b="15240"/>
            <wp:docPr id="65" name="Рисунок 65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1792" cy="1523528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6BD90B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1.20 - Горизонтальный список</w:t>
      </w:r>
    </w:p>
    <w:p w14:paraId="0164ABC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E1F6E41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8" w:name="_Toc149302437"/>
      <w:bookmarkStart w:id="19" w:name="_Toc188542253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1.12 Элемент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details</w:t>
      </w:r>
      <w:bookmarkEnd w:id="18"/>
      <w:bookmarkEnd w:id="19"/>
    </w:p>
    <w:p w14:paraId="66D56F7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22AC0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Элемент details позволяет создавать раскрываемый блок, который по умолчанию скрыт. Иногда такой элемент еще называют accordion. Данный элемент содержит элемент summary, который представляет заголовок для блока, и этот заголовок отображается в скрытом режиме. Далее представлен пример использования аккордиона.</w:t>
      </w:r>
    </w:p>
    <w:p w14:paraId="3E2F08C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details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summary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&gt;Поэты&lt;/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summary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2D715C0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ul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&gt;Пушкин&lt;/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70E4D4F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&gt;Лермонтов&lt;/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</w:t>
      </w:r>
    </w:p>
    <w:p w14:paraId="15CB89D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&gt;Тютчев&lt;/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 </w:t>
      </w:r>
    </w:p>
    <w:p w14:paraId="3C748D5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&gt;Блок&lt;/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li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ul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     </w:t>
      </w:r>
    </w:p>
    <w:p w14:paraId="5E5E58C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&lt;/details&gt;  &lt;/body&gt;</w:t>
      </w:r>
    </w:p>
    <w:p w14:paraId="6481C4C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По умолчанию видно только заголовок summary (рисунок 1.21).</w:t>
      </w:r>
    </w:p>
    <w:p w14:paraId="61660BDC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32E1E5" wp14:editId="3673A65D">
            <wp:extent cx="3316406" cy="1258726"/>
            <wp:effectExtent l="19050" t="19050" r="17780" b="17780"/>
            <wp:docPr id="66" name="Рисунок 66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273" cy="1271580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2E1D86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Рисунок 1.21 - Элемент summary в HTML5</w:t>
      </w:r>
    </w:p>
    <w:p w14:paraId="4D37CD5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CC9DD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Нажав на стрелку или заголовок, можно раскрыть блок (рисунок 1.22).</w:t>
      </w:r>
    </w:p>
    <w:p w14:paraId="74CF9C17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71F14E" wp14:editId="0DC1FB88">
            <wp:extent cx="4560790" cy="1864426"/>
            <wp:effectExtent l="19050" t="19050" r="11430" b="21590"/>
            <wp:docPr id="1885621092" name="Рисунок 1885621092" descr="Изображение выглядит как текст, снимок экрана, электроника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092" name="Рисунок 1885621092" descr="Изображение выглядит как текст, снимок экрана, электроника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3"/>
                    <a:srcRect r="14743" b="10992"/>
                    <a:stretch/>
                  </pic:blipFill>
                  <pic:spPr bwMode="auto">
                    <a:xfrm>
                      <a:off x="0" y="0"/>
                      <a:ext cx="4591759" cy="18770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402A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Рисунок 1.22 - Элемент details в HTML5</w:t>
      </w:r>
    </w:p>
    <w:p w14:paraId="3E07D5C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A21EB2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0" w:name="_Toc188542254"/>
      <w:bookmarkStart w:id="21" w:name="_Toc149302439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1.13 Обозначение цветов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20"/>
    </w:p>
    <w:p w14:paraId="5F806ADA" w14:textId="77777777" w:rsidR="00CE79CD" w:rsidRPr="00CE79CD" w:rsidRDefault="00CE79CD" w:rsidP="00CE79CD">
      <w:p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</w:p>
    <w:p w14:paraId="5C90256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В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 используется цветовая модель RGB (Red, Green, Blue) цвета представляют тремя значениями, описывающими цветовые каналы - соответственно - красный, зелёный и синий канал. </w:t>
      </w:r>
    </w:p>
    <w:p w14:paraId="20F6E191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70A3F" wp14:editId="2810E84F">
            <wp:extent cx="2265528" cy="1989379"/>
            <wp:effectExtent l="0" t="0" r="1905" b="0"/>
            <wp:docPr id="88" name="Рисунок 8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92" cy="20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3DA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Рисунок 1.23 - Цветовая модель RGB</w:t>
      </w:r>
    </w:p>
    <w:p w14:paraId="1AA248E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lastRenderedPageBreak/>
        <w:t>Каждое из значений можно представить числом, находящимся в диапазоне от 0 до 255, или процентным значением - от 0 до 100%. Если три значения равны 0, то получится чёрный цвет. А если все три цветовых компонента установлены в значение 255, то получится белый цвет. То же самое справедливо и при использовании процентных значений.</w:t>
      </w:r>
    </w:p>
    <w:p w14:paraId="5ED3647D" w14:textId="77777777" w:rsidR="00CE79CD" w:rsidRPr="00CE79CD" w:rsidRDefault="00CE79CD" w:rsidP="00CE79C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</w:rPr>
        <w:t xml:space="preserve">Для спецификации цвета в HTML существуют два варианта: </w:t>
      </w:r>
    </w:p>
    <w:p w14:paraId="6EC2ED71" w14:textId="77777777" w:rsidR="00CE79CD" w:rsidRPr="00CE79CD" w:rsidRDefault="00CE79CD" w:rsidP="00CE79CD">
      <w:pPr>
        <w:numPr>
          <w:ilvl w:val="0"/>
          <w:numId w:val="127"/>
        </w:numPr>
        <w:tabs>
          <w:tab w:val="left" w:pos="0"/>
          <w:tab w:val="num" w:pos="1080"/>
        </w:tabs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символьная нотация, например,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maroon</w:t>
      </w:r>
      <w:r w:rsidRPr="00CE79CD">
        <w:rPr>
          <w:rFonts w:ascii="Times New Roman" w:eastAsia="Calibri" w:hAnsi="Times New Roman" w:cs="Times New Roman"/>
          <w:sz w:val="28"/>
        </w:rPr>
        <w:t>;</w:t>
      </w:r>
    </w:p>
    <w:p w14:paraId="471C06AE" w14:textId="77777777" w:rsidR="00CE79CD" w:rsidRPr="00CE79CD" w:rsidRDefault="00CE79CD" w:rsidP="00CE79CD">
      <w:pPr>
        <w:numPr>
          <w:ilvl w:val="0"/>
          <w:numId w:val="127"/>
        </w:numPr>
        <w:tabs>
          <w:tab w:val="left" w:pos="0"/>
          <w:tab w:val="num" w:pos="1080"/>
        </w:tabs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</w:rPr>
      </w:pPr>
      <w:r w:rsidRPr="00CE79CD">
        <w:rPr>
          <w:rFonts w:ascii="Times New Roman" w:eastAsia="Calibri" w:hAnsi="Times New Roman" w:cs="Times New Roman"/>
          <w:sz w:val="28"/>
        </w:rPr>
        <w:t xml:space="preserve">цифровое обозначение, которое контролирует, каким образом цвет формируется из основных цветов - красного, зеленого и голубого - в так называемое </w:t>
      </w:r>
      <w:hyperlink r:id="rId35" w:history="1">
        <w:r w:rsidRPr="00CE79CD">
          <w:rPr>
            <w:rFonts w:ascii="Times New Roman" w:eastAsia="Calibri" w:hAnsi="Times New Roman" w:cs="Times New Roman"/>
            <w:color w:val="000000"/>
            <w:sz w:val="28"/>
            <w:u w:val="single"/>
          </w:rPr>
          <w:t>RGB цветовое пространство</w:t>
        </w:r>
      </w:hyperlink>
      <w:r w:rsidRPr="00CE79CD">
        <w:rPr>
          <w:rFonts w:ascii="Times New Roman" w:eastAsia="Calibri" w:hAnsi="Times New Roman" w:cs="Times New Roman"/>
          <w:sz w:val="28"/>
        </w:rPr>
        <w:t xml:space="preserve">, при этом обозначение должно быть взято в </w:t>
      </w:r>
      <w:hyperlink r:id="rId36" w:anchor="quotes" w:history="1">
        <w:r w:rsidRPr="00CE79CD">
          <w:rPr>
            <w:rFonts w:ascii="Times New Roman" w:eastAsia="Calibri" w:hAnsi="Times New Roman" w:cs="Times New Roman"/>
            <w:color w:val="000000"/>
            <w:sz w:val="28"/>
            <w:u w:val="single"/>
          </w:rPr>
          <w:t>кавычки</w:t>
        </w:r>
      </w:hyperlink>
      <w:r w:rsidRPr="00CE79CD">
        <w:rPr>
          <w:rFonts w:ascii="Times New Roman" w:eastAsia="Calibri" w:hAnsi="Times New Roman" w:cs="Times New Roman"/>
          <w:sz w:val="28"/>
        </w:rPr>
        <w:t xml:space="preserve"> (комбинация RGB: “#RRGGBB”). Для задания цифрового обозначения цвета в </w:t>
      </w:r>
      <w:r w:rsidRPr="00CE79CD">
        <w:rPr>
          <w:rFonts w:ascii="Times New Roman" w:eastAsia="Calibri" w:hAnsi="Times New Roman" w:cs="Times New Roman"/>
          <w:sz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</w:rPr>
        <w:t xml:space="preserve"> используются шестнадцатеричная и десятичные формы записи. Например, “#800000” и rgb (128,0,0).</w:t>
      </w:r>
    </w:p>
    <w:p w14:paraId="19391A27" w14:textId="77777777" w:rsidR="00CE79CD" w:rsidRPr="00CE79CD" w:rsidRDefault="00CE79CD" w:rsidP="00CE79C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</w:rPr>
      </w:pPr>
      <w:r w:rsidRPr="00CE79CD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</w:rPr>
        <w:t xml:space="preserve">Символьные нотации намного легче и более понятны. С другой стороны, численные обозначения дают больше возможностей. К ним, в частности относится возможность подбора наиболее близких по цветовой гамме цветов при создании единого стиля страницы. </w:t>
      </w:r>
    </w:p>
    <w:p w14:paraId="3EAD14F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Далее представлены примеры использования этих вариантов.</w:t>
      </w:r>
    </w:p>
    <w:p w14:paraId="11096C6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div {color: purple;}</w:t>
      </w:r>
    </w:p>
    <w:p w14:paraId="3190286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H1 {color: rgb(255, 0, 255);}</w:t>
      </w:r>
    </w:p>
    <w:p w14:paraId="026B86E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P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{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color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: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#800080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;}</w:t>
      </w:r>
    </w:p>
    <w:p w14:paraId="7222692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При описании цветов с использованием цветовой модели RGB можно, помимо цветовых компонентов, указывать и значение, соответствующее альфа-каналу, которое позволяет управлять прозрачностью цвета. Это помогает в работе с насыщенностью цветов, что весьма полезно. Ниже рассматриваются некоторые варианты использования цветов, при описании которых используется альфа-канал. Для работы с такими цветами применяется функция rgba():</w:t>
      </w:r>
    </w:p>
    <w:p w14:paraId="2D293AA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lastRenderedPageBreak/>
        <w:t>div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{ /* Чёрный фон с 50% прозрачностью */  background-color: rgba(0, 0, 0, 0.5);}</w:t>
      </w:r>
    </w:p>
    <w:p w14:paraId="21BC646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Если значение, соответствующее альфа-каналу, равно нулю, тогда основной или фоновый цвет элемента окажется полностью прозрачным, то есть - невидимым.</w:t>
      </w:r>
    </w:p>
    <w:p w14:paraId="5364725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Если пара значений в описании в шестнадцатеричном формате одного компонента цвета идентична, одно из таких значений можно убрать. Например:</w:t>
      </w:r>
    </w:p>
    <w:p w14:paraId="4F82A8C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 {</w:t>
      </w:r>
      <w:r w:rsidRPr="00CE79CD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color</w:t>
      </w:r>
      <w:r w:rsidRPr="00CE79CD">
        <w:rPr>
          <w:rFonts w:ascii="Times New Roman" w:eastAsia="Calibri" w:hAnsi="Times New Roman" w:cs="Times New Roman"/>
          <w:b/>
          <w:bCs/>
          <w:sz w:val="28"/>
          <w:lang w:eastAsia="ru-RU"/>
        </w:rPr>
        <w:t>: #222222; /* Это #222 */</w:t>
      </w:r>
    </w:p>
    <w:p w14:paraId="6290BC5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8"/>
          <w:lang w:eastAsia="ru-RU"/>
        </w:rPr>
        <w:t xml:space="preserve"> {</w:t>
      </w:r>
      <w:r w:rsidRPr="00CE79CD">
        <w:rPr>
          <w:rFonts w:ascii="Times New Roman" w:eastAsia="Calibri" w:hAnsi="Times New Roman" w:cs="Times New Roman"/>
          <w:b/>
          <w:bCs/>
          <w:sz w:val="28"/>
          <w:lang w:val="en-US" w:eastAsia="ru-RU"/>
        </w:rPr>
        <w:t>color</w:t>
      </w:r>
      <w:r w:rsidRPr="00CE79CD">
        <w:rPr>
          <w:rFonts w:ascii="Times New Roman" w:eastAsia="Calibri" w:hAnsi="Times New Roman" w:cs="Times New Roman"/>
          <w:b/>
          <w:bCs/>
          <w:sz w:val="28"/>
          <w:lang w:eastAsia="ru-RU"/>
        </w:rPr>
        <w:t>: #000000; /* Это #000 */</w:t>
      </w:r>
    </w:p>
    <w:p w14:paraId="659659B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Значение #222222 эквивалентно значению #222. Если представить исходный шестнадцатеричный код в виде 22, 22, 22, то, чтобы получить из него код 2, 2, 2, достаточно взять из каждой пары значений по одному. </w:t>
      </w:r>
    </w:p>
    <w:p w14:paraId="53FC312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Наиболее популярные цвета, используемые в HTML, их символьные и числовые эквиваленты представлены в таблице 1.2.</w:t>
      </w:r>
    </w:p>
    <w:p w14:paraId="0CF641B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5E43EB2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Таблица 1.2 - Таблица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 xml:space="preserve">HTML 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>цветов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841"/>
        <w:gridCol w:w="1815"/>
        <w:gridCol w:w="1447"/>
        <w:gridCol w:w="1836"/>
      </w:tblGrid>
      <w:tr w:rsidR="00CE79CD" w:rsidRPr="00CE79CD" w14:paraId="2A57BCCC" w14:textId="77777777" w:rsidTr="00EA7E43">
        <w:tc>
          <w:tcPr>
            <w:tcW w:w="1838" w:type="dxa"/>
          </w:tcPr>
          <w:p w14:paraId="6EA264E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Имя цвета</w:t>
            </w:r>
          </w:p>
        </w:tc>
        <w:tc>
          <w:tcPr>
            <w:tcW w:w="1418" w:type="dxa"/>
          </w:tcPr>
          <w:p w14:paraId="670500C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HEX</w:t>
            </w:r>
          </w:p>
        </w:tc>
        <w:tc>
          <w:tcPr>
            <w:tcW w:w="1841" w:type="dxa"/>
          </w:tcPr>
          <w:p w14:paraId="45FBA1A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RGB</w:t>
            </w:r>
          </w:p>
        </w:tc>
        <w:tc>
          <w:tcPr>
            <w:tcW w:w="1815" w:type="dxa"/>
          </w:tcPr>
          <w:p w14:paraId="6174F82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Имя цвета</w:t>
            </w:r>
          </w:p>
        </w:tc>
        <w:tc>
          <w:tcPr>
            <w:tcW w:w="1447" w:type="dxa"/>
          </w:tcPr>
          <w:p w14:paraId="5F5FE4E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HEX</w:t>
            </w:r>
          </w:p>
        </w:tc>
        <w:tc>
          <w:tcPr>
            <w:tcW w:w="1836" w:type="dxa"/>
          </w:tcPr>
          <w:p w14:paraId="7CDC4BE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RGB</w:t>
            </w:r>
          </w:p>
        </w:tc>
      </w:tr>
      <w:tr w:rsidR="00CE79CD" w:rsidRPr="00CE79CD" w14:paraId="71F64FFD" w14:textId="77777777" w:rsidTr="00EA7E43">
        <w:tc>
          <w:tcPr>
            <w:tcW w:w="1838" w:type="dxa"/>
          </w:tcPr>
          <w:p w14:paraId="02F2B1A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418" w:type="dxa"/>
          </w:tcPr>
          <w:p w14:paraId="339641D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#000000</w:t>
            </w:r>
          </w:p>
        </w:tc>
        <w:tc>
          <w:tcPr>
            <w:tcW w:w="1841" w:type="dxa"/>
          </w:tcPr>
          <w:p w14:paraId="2667A2D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0, 0, 0</w:t>
            </w:r>
          </w:p>
        </w:tc>
        <w:tc>
          <w:tcPr>
            <w:tcW w:w="1815" w:type="dxa"/>
          </w:tcPr>
          <w:p w14:paraId="70DF715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Coral</w:t>
            </w:r>
          </w:p>
        </w:tc>
        <w:tc>
          <w:tcPr>
            <w:tcW w:w="1447" w:type="dxa"/>
          </w:tcPr>
          <w:p w14:paraId="470B0E6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#FF7F50</w:t>
            </w:r>
          </w:p>
        </w:tc>
        <w:tc>
          <w:tcPr>
            <w:tcW w:w="1836" w:type="dxa"/>
          </w:tcPr>
          <w:p w14:paraId="0E33BD6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255, 127, 80</w:t>
            </w:r>
          </w:p>
        </w:tc>
      </w:tr>
      <w:tr w:rsidR="00CE79CD" w:rsidRPr="00CE79CD" w14:paraId="61DFB487" w14:textId="77777777" w:rsidTr="00EA7E43">
        <w:tc>
          <w:tcPr>
            <w:tcW w:w="1838" w:type="dxa"/>
          </w:tcPr>
          <w:p w14:paraId="11679DDD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1418" w:type="dxa"/>
          </w:tcPr>
          <w:p w14:paraId="4F1FF1FD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#808080</w:t>
            </w:r>
          </w:p>
        </w:tc>
        <w:tc>
          <w:tcPr>
            <w:tcW w:w="1841" w:type="dxa"/>
          </w:tcPr>
          <w:p w14:paraId="1793546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128, 128, 128</w:t>
            </w:r>
          </w:p>
        </w:tc>
        <w:tc>
          <w:tcPr>
            <w:tcW w:w="1815" w:type="dxa"/>
          </w:tcPr>
          <w:p w14:paraId="0A1A811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Tomato</w:t>
            </w:r>
          </w:p>
        </w:tc>
        <w:tc>
          <w:tcPr>
            <w:tcW w:w="1447" w:type="dxa"/>
          </w:tcPr>
          <w:p w14:paraId="35D6F84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#FF6347</w:t>
            </w:r>
          </w:p>
        </w:tc>
        <w:tc>
          <w:tcPr>
            <w:tcW w:w="1836" w:type="dxa"/>
          </w:tcPr>
          <w:p w14:paraId="12FF294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255, 99, 71</w:t>
            </w:r>
          </w:p>
        </w:tc>
      </w:tr>
      <w:tr w:rsidR="00CE79CD" w:rsidRPr="00CE79CD" w14:paraId="0DA08FA6" w14:textId="77777777" w:rsidTr="00EA7E43">
        <w:tc>
          <w:tcPr>
            <w:tcW w:w="1838" w:type="dxa"/>
          </w:tcPr>
          <w:p w14:paraId="5E1D852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Silver</w:t>
            </w:r>
          </w:p>
        </w:tc>
        <w:tc>
          <w:tcPr>
            <w:tcW w:w="1418" w:type="dxa"/>
          </w:tcPr>
          <w:p w14:paraId="2D8AB29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#C0C0C0</w:t>
            </w:r>
          </w:p>
        </w:tc>
        <w:tc>
          <w:tcPr>
            <w:tcW w:w="1841" w:type="dxa"/>
          </w:tcPr>
          <w:p w14:paraId="3CF1266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192, 192, 192</w:t>
            </w:r>
          </w:p>
        </w:tc>
        <w:tc>
          <w:tcPr>
            <w:tcW w:w="1815" w:type="dxa"/>
          </w:tcPr>
          <w:p w14:paraId="0A5A894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OrangeRed</w:t>
            </w:r>
          </w:p>
        </w:tc>
        <w:tc>
          <w:tcPr>
            <w:tcW w:w="1447" w:type="dxa"/>
          </w:tcPr>
          <w:p w14:paraId="4E50E5B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#FF4500</w:t>
            </w:r>
          </w:p>
        </w:tc>
        <w:tc>
          <w:tcPr>
            <w:tcW w:w="1836" w:type="dxa"/>
          </w:tcPr>
          <w:p w14:paraId="1089B2E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255, 69, 0</w:t>
            </w:r>
          </w:p>
        </w:tc>
      </w:tr>
      <w:tr w:rsidR="00CE79CD" w:rsidRPr="00CE79CD" w14:paraId="69C440AC" w14:textId="77777777" w:rsidTr="00EA7E43">
        <w:tc>
          <w:tcPr>
            <w:tcW w:w="1838" w:type="dxa"/>
          </w:tcPr>
          <w:p w14:paraId="63B39D55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418" w:type="dxa"/>
          </w:tcPr>
          <w:p w14:paraId="7CA7B16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#FFFFFF</w:t>
            </w:r>
          </w:p>
        </w:tc>
        <w:tc>
          <w:tcPr>
            <w:tcW w:w="1841" w:type="dxa"/>
          </w:tcPr>
          <w:p w14:paraId="484D88F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255, 255, 255</w:t>
            </w:r>
          </w:p>
        </w:tc>
        <w:tc>
          <w:tcPr>
            <w:tcW w:w="1815" w:type="dxa"/>
          </w:tcPr>
          <w:p w14:paraId="618D6AB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DarkOrange</w:t>
            </w:r>
          </w:p>
        </w:tc>
        <w:tc>
          <w:tcPr>
            <w:tcW w:w="1447" w:type="dxa"/>
          </w:tcPr>
          <w:p w14:paraId="0942C9C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#FF8C00</w:t>
            </w:r>
          </w:p>
        </w:tc>
        <w:tc>
          <w:tcPr>
            <w:tcW w:w="1836" w:type="dxa"/>
          </w:tcPr>
          <w:p w14:paraId="62441AC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255, 140, 0</w:t>
            </w:r>
          </w:p>
        </w:tc>
      </w:tr>
      <w:tr w:rsidR="00CE79CD" w:rsidRPr="00CE79CD" w14:paraId="3A8D89BF" w14:textId="77777777" w:rsidTr="00EA7E43">
        <w:tc>
          <w:tcPr>
            <w:tcW w:w="1838" w:type="dxa"/>
          </w:tcPr>
          <w:p w14:paraId="28F1F46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Fuchsia</w:t>
            </w:r>
          </w:p>
        </w:tc>
        <w:tc>
          <w:tcPr>
            <w:tcW w:w="1418" w:type="dxa"/>
          </w:tcPr>
          <w:p w14:paraId="6539FF2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bookmarkStart w:id="22" w:name="_Hlk177633350"/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#FF00FF</w:t>
            </w:r>
            <w:bookmarkEnd w:id="22"/>
          </w:p>
        </w:tc>
        <w:tc>
          <w:tcPr>
            <w:tcW w:w="1841" w:type="dxa"/>
          </w:tcPr>
          <w:p w14:paraId="7CFECFB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255, 0, 255</w:t>
            </w:r>
          </w:p>
        </w:tc>
        <w:tc>
          <w:tcPr>
            <w:tcW w:w="1815" w:type="dxa"/>
          </w:tcPr>
          <w:p w14:paraId="56746B9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Gold</w:t>
            </w:r>
          </w:p>
        </w:tc>
        <w:tc>
          <w:tcPr>
            <w:tcW w:w="1447" w:type="dxa"/>
          </w:tcPr>
          <w:p w14:paraId="4B4F4E5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#FFD700</w:t>
            </w:r>
          </w:p>
        </w:tc>
        <w:tc>
          <w:tcPr>
            <w:tcW w:w="1836" w:type="dxa"/>
          </w:tcPr>
          <w:p w14:paraId="3C7DA0C5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255, 215, 0</w:t>
            </w:r>
          </w:p>
        </w:tc>
      </w:tr>
      <w:tr w:rsidR="00CE79CD" w:rsidRPr="00CE79CD" w14:paraId="244FF054" w14:textId="77777777" w:rsidTr="00EA7E43">
        <w:tc>
          <w:tcPr>
            <w:tcW w:w="1838" w:type="dxa"/>
          </w:tcPr>
          <w:p w14:paraId="62EA389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Purple</w:t>
            </w:r>
          </w:p>
        </w:tc>
        <w:tc>
          <w:tcPr>
            <w:tcW w:w="1418" w:type="dxa"/>
          </w:tcPr>
          <w:p w14:paraId="4E8A727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#800080</w:t>
            </w:r>
          </w:p>
        </w:tc>
        <w:tc>
          <w:tcPr>
            <w:tcW w:w="1841" w:type="dxa"/>
          </w:tcPr>
          <w:p w14:paraId="3055349D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128, 0, 128</w:t>
            </w:r>
          </w:p>
        </w:tc>
        <w:tc>
          <w:tcPr>
            <w:tcW w:w="1815" w:type="dxa"/>
          </w:tcPr>
          <w:p w14:paraId="4FD0438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LightYellow</w:t>
            </w:r>
          </w:p>
        </w:tc>
        <w:tc>
          <w:tcPr>
            <w:tcW w:w="1447" w:type="dxa"/>
          </w:tcPr>
          <w:p w14:paraId="03BB596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#FFFFE0</w:t>
            </w:r>
          </w:p>
        </w:tc>
        <w:tc>
          <w:tcPr>
            <w:tcW w:w="1836" w:type="dxa"/>
          </w:tcPr>
          <w:p w14:paraId="45608EB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255, 255, 224</w:t>
            </w:r>
          </w:p>
        </w:tc>
      </w:tr>
      <w:tr w:rsidR="00CE79CD" w:rsidRPr="00CE79CD" w14:paraId="0DD3E89B" w14:textId="77777777" w:rsidTr="00EA7E43">
        <w:tc>
          <w:tcPr>
            <w:tcW w:w="1838" w:type="dxa"/>
          </w:tcPr>
          <w:p w14:paraId="29C384E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418" w:type="dxa"/>
          </w:tcPr>
          <w:p w14:paraId="4CCF841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#FF0000</w:t>
            </w:r>
          </w:p>
        </w:tc>
        <w:tc>
          <w:tcPr>
            <w:tcW w:w="1841" w:type="dxa"/>
          </w:tcPr>
          <w:p w14:paraId="500A3F5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255, 0, 0</w:t>
            </w:r>
          </w:p>
        </w:tc>
        <w:tc>
          <w:tcPr>
            <w:tcW w:w="1815" w:type="dxa"/>
          </w:tcPr>
          <w:p w14:paraId="342CCB2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LemonChiffon</w:t>
            </w:r>
          </w:p>
        </w:tc>
        <w:tc>
          <w:tcPr>
            <w:tcW w:w="1447" w:type="dxa"/>
          </w:tcPr>
          <w:p w14:paraId="357AECF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#FFFACD</w:t>
            </w:r>
          </w:p>
        </w:tc>
        <w:tc>
          <w:tcPr>
            <w:tcW w:w="1836" w:type="dxa"/>
          </w:tcPr>
          <w:p w14:paraId="47E0957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255, 250, 205</w:t>
            </w:r>
          </w:p>
        </w:tc>
      </w:tr>
      <w:tr w:rsidR="00CE79CD" w:rsidRPr="00CE79CD" w14:paraId="3AB1CCFB" w14:textId="77777777" w:rsidTr="00EA7E43">
        <w:tc>
          <w:tcPr>
            <w:tcW w:w="1838" w:type="dxa"/>
          </w:tcPr>
          <w:p w14:paraId="158F3005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Maroon</w:t>
            </w:r>
          </w:p>
        </w:tc>
        <w:tc>
          <w:tcPr>
            <w:tcW w:w="1418" w:type="dxa"/>
          </w:tcPr>
          <w:p w14:paraId="3131DBA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#800000</w:t>
            </w:r>
          </w:p>
        </w:tc>
        <w:tc>
          <w:tcPr>
            <w:tcW w:w="1841" w:type="dxa"/>
          </w:tcPr>
          <w:p w14:paraId="60C4531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128, 0, 0</w:t>
            </w:r>
          </w:p>
        </w:tc>
        <w:tc>
          <w:tcPr>
            <w:tcW w:w="1815" w:type="dxa"/>
          </w:tcPr>
          <w:p w14:paraId="66B530E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Lavender</w:t>
            </w:r>
          </w:p>
        </w:tc>
        <w:tc>
          <w:tcPr>
            <w:tcW w:w="1447" w:type="dxa"/>
          </w:tcPr>
          <w:p w14:paraId="50224F62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#E6E6FA</w:t>
            </w:r>
          </w:p>
        </w:tc>
        <w:tc>
          <w:tcPr>
            <w:tcW w:w="1836" w:type="dxa"/>
          </w:tcPr>
          <w:p w14:paraId="4F4C3C4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230, 230, 250</w:t>
            </w:r>
          </w:p>
        </w:tc>
      </w:tr>
      <w:tr w:rsidR="00CE79CD" w:rsidRPr="00CE79CD" w14:paraId="218E33C5" w14:textId="77777777" w:rsidTr="00EA7E43">
        <w:tc>
          <w:tcPr>
            <w:tcW w:w="1838" w:type="dxa"/>
          </w:tcPr>
          <w:p w14:paraId="52119AD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18" w:type="dxa"/>
          </w:tcPr>
          <w:p w14:paraId="086D116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#FFFF00</w:t>
            </w:r>
          </w:p>
        </w:tc>
        <w:tc>
          <w:tcPr>
            <w:tcW w:w="1841" w:type="dxa"/>
          </w:tcPr>
          <w:p w14:paraId="5B416F3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255, 255, 0</w:t>
            </w:r>
          </w:p>
        </w:tc>
        <w:tc>
          <w:tcPr>
            <w:tcW w:w="1815" w:type="dxa"/>
          </w:tcPr>
          <w:p w14:paraId="78545FCD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Thistle</w:t>
            </w:r>
          </w:p>
        </w:tc>
        <w:tc>
          <w:tcPr>
            <w:tcW w:w="1447" w:type="dxa"/>
          </w:tcPr>
          <w:p w14:paraId="57EC3EF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#D8BFD8</w:t>
            </w:r>
          </w:p>
        </w:tc>
        <w:tc>
          <w:tcPr>
            <w:tcW w:w="1836" w:type="dxa"/>
          </w:tcPr>
          <w:p w14:paraId="1D38A7E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216, 191, 216</w:t>
            </w:r>
          </w:p>
        </w:tc>
      </w:tr>
      <w:tr w:rsidR="00CE79CD" w:rsidRPr="00CE79CD" w14:paraId="793C1ABB" w14:textId="77777777" w:rsidTr="00EA7E43">
        <w:tc>
          <w:tcPr>
            <w:tcW w:w="1838" w:type="dxa"/>
          </w:tcPr>
          <w:p w14:paraId="6764C0C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Olive</w:t>
            </w:r>
          </w:p>
        </w:tc>
        <w:tc>
          <w:tcPr>
            <w:tcW w:w="1418" w:type="dxa"/>
          </w:tcPr>
          <w:p w14:paraId="1F44F66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#808000</w:t>
            </w:r>
          </w:p>
        </w:tc>
        <w:tc>
          <w:tcPr>
            <w:tcW w:w="1841" w:type="dxa"/>
          </w:tcPr>
          <w:p w14:paraId="33AC976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128, 128, 0</w:t>
            </w:r>
          </w:p>
        </w:tc>
        <w:tc>
          <w:tcPr>
            <w:tcW w:w="1815" w:type="dxa"/>
          </w:tcPr>
          <w:p w14:paraId="7F39B5D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Plum</w:t>
            </w:r>
          </w:p>
        </w:tc>
        <w:tc>
          <w:tcPr>
            <w:tcW w:w="1447" w:type="dxa"/>
          </w:tcPr>
          <w:p w14:paraId="6401EE5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#DDA0DD</w:t>
            </w:r>
          </w:p>
        </w:tc>
        <w:tc>
          <w:tcPr>
            <w:tcW w:w="1836" w:type="dxa"/>
          </w:tcPr>
          <w:p w14:paraId="3922705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221, 160, 221</w:t>
            </w:r>
          </w:p>
        </w:tc>
      </w:tr>
      <w:tr w:rsidR="00CE79CD" w:rsidRPr="00CE79CD" w14:paraId="6529838B" w14:textId="77777777" w:rsidTr="00EA7E43">
        <w:tc>
          <w:tcPr>
            <w:tcW w:w="1838" w:type="dxa"/>
          </w:tcPr>
          <w:p w14:paraId="11DA7E6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Lime</w:t>
            </w:r>
          </w:p>
        </w:tc>
        <w:tc>
          <w:tcPr>
            <w:tcW w:w="1418" w:type="dxa"/>
          </w:tcPr>
          <w:p w14:paraId="06311D9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#00FF00</w:t>
            </w:r>
          </w:p>
        </w:tc>
        <w:tc>
          <w:tcPr>
            <w:tcW w:w="1841" w:type="dxa"/>
          </w:tcPr>
          <w:p w14:paraId="2549560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0, 255, 0</w:t>
            </w:r>
          </w:p>
        </w:tc>
        <w:tc>
          <w:tcPr>
            <w:tcW w:w="1815" w:type="dxa"/>
          </w:tcPr>
          <w:p w14:paraId="0976A73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Indigo</w:t>
            </w:r>
          </w:p>
        </w:tc>
        <w:tc>
          <w:tcPr>
            <w:tcW w:w="1447" w:type="dxa"/>
          </w:tcPr>
          <w:p w14:paraId="27F9737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#4B0082</w:t>
            </w:r>
          </w:p>
        </w:tc>
        <w:tc>
          <w:tcPr>
            <w:tcW w:w="1836" w:type="dxa"/>
          </w:tcPr>
          <w:p w14:paraId="27CFACE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75, 0, 130</w:t>
            </w:r>
          </w:p>
        </w:tc>
      </w:tr>
      <w:tr w:rsidR="00CE79CD" w:rsidRPr="00CE79CD" w14:paraId="670649C1" w14:textId="77777777" w:rsidTr="00EA7E43">
        <w:tc>
          <w:tcPr>
            <w:tcW w:w="1838" w:type="dxa"/>
          </w:tcPr>
          <w:p w14:paraId="04A852F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1418" w:type="dxa"/>
          </w:tcPr>
          <w:p w14:paraId="4883EE6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#008000</w:t>
            </w:r>
          </w:p>
        </w:tc>
        <w:tc>
          <w:tcPr>
            <w:tcW w:w="1841" w:type="dxa"/>
          </w:tcPr>
          <w:p w14:paraId="085CC38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0, 128, 0</w:t>
            </w:r>
          </w:p>
        </w:tc>
        <w:tc>
          <w:tcPr>
            <w:tcW w:w="1815" w:type="dxa"/>
          </w:tcPr>
          <w:p w14:paraId="69C4CB2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SlateBlue</w:t>
            </w:r>
          </w:p>
        </w:tc>
        <w:tc>
          <w:tcPr>
            <w:tcW w:w="1447" w:type="dxa"/>
          </w:tcPr>
          <w:p w14:paraId="3DB3A11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#6A5ACD</w:t>
            </w:r>
          </w:p>
        </w:tc>
        <w:tc>
          <w:tcPr>
            <w:tcW w:w="1836" w:type="dxa"/>
          </w:tcPr>
          <w:p w14:paraId="2F36DE9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106, 90, 205</w:t>
            </w:r>
          </w:p>
        </w:tc>
      </w:tr>
      <w:tr w:rsidR="00CE79CD" w:rsidRPr="00CE79CD" w14:paraId="40B6E23E" w14:textId="77777777" w:rsidTr="00EA7E43">
        <w:tc>
          <w:tcPr>
            <w:tcW w:w="1838" w:type="dxa"/>
          </w:tcPr>
          <w:p w14:paraId="7748577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Aqua</w:t>
            </w:r>
          </w:p>
        </w:tc>
        <w:tc>
          <w:tcPr>
            <w:tcW w:w="1418" w:type="dxa"/>
          </w:tcPr>
          <w:p w14:paraId="2D504EB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#00FFFF</w:t>
            </w:r>
          </w:p>
        </w:tc>
        <w:tc>
          <w:tcPr>
            <w:tcW w:w="1841" w:type="dxa"/>
          </w:tcPr>
          <w:p w14:paraId="7CE89E4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0, 255, 255</w:t>
            </w:r>
          </w:p>
        </w:tc>
        <w:tc>
          <w:tcPr>
            <w:tcW w:w="1815" w:type="dxa"/>
          </w:tcPr>
          <w:p w14:paraId="030C841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Goldenrod</w:t>
            </w:r>
          </w:p>
        </w:tc>
        <w:tc>
          <w:tcPr>
            <w:tcW w:w="1447" w:type="dxa"/>
          </w:tcPr>
          <w:p w14:paraId="1234946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#DAA520</w:t>
            </w:r>
          </w:p>
        </w:tc>
        <w:tc>
          <w:tcPr>
            <w:tcW w:w="1836" w:type="dxa"/>
          </w:tcPr>
          <w:p w14:paraId="062E7E7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218, 165, 32</w:t>
            </w:r>
          </w:p>
        </w:tc>
      </w:tr>
      <w:tr w:rsidR="00CE79CD" w:rsidRPr="00CE79CD" w14:paraId="164262CB" w14:textId="77777777" w:rsidTr="00EA7E43">
        <w:tc>
          <w:tcPr>
            <w:tcW w:w="1838" w:type="dxa"/>
          </w:tcPr>
          <w:p w14:paraId="431228C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Teal</w:t>
            </w:r>
          </w:p>
        </w:tc>
        <w:tc>
          <w:tcPr>
            <w:tcW w:w="1418" w:type="dxa"/>
          </w:tcPr>
          <w:p w14:paraId="2AB36CB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#008080</w:t>
            </w:r>
          </w:p>
        </w:tc>
        <w:tc>
          <w:tcPr>
            <w:tcW w:w="1841" w:type="dxa"/>
          </w:tcPr>
          <w:p w14:paraId="405E0C62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0, 128, 128</w:t>
            </w:r>
          </w:p>
        </w:tc>
        <w:tc>
          <w:tcPr>
            <w:tcW w:w="1815" w:type="dxa"/>
          </w:tcPr>
          <w:p w14:paraId="730DE104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DarkGoldenRod</w:t>
            </w:r>
          </w:p>
        </w:tc>
        <w:tc>
          <w:tcPr>
            <w:tcW w:w="1447" w:type="dxa"/>
          </w:tcPr>
          <w:p w14:paraId="767E595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#B8860B</w:t>
            </w:r>
          </w:p>
        </w:tc>
        <w:tc>
          <w:tcPr>
            <w:tcW w:w="1836" w:type="dxa"/>
          </w:tcPr>
          <w:p w14:paraId="6836B81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184, 134, 11</w:t>
            </w:r>
          </w:p>
        </w:tc>
      </w:tr>
      <w:tr w:rsidR="00CE79CD" w:rsidRPr="00CE79CD" w14:paraId="1ACFB88C" w14:textId="77777777" w:rsidTr="00EA7E43">
        <w:tc>
          <w:tcPr>
            <w:tcW w:w="1838" w:type="dxa"/>
          </w:tcPr>
          <w:p w14:paraId="0BD4BDF2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Blue</w:t>
            </w:r>
          </w:p>
        </w:tc>
        <w:tc>
          <w:tcPr>
            <w:tcW w:w="1418" w:type="dxa"/>
          </w:tcPr>
          <w:p w14:paraId="7B87A93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#0000FF</w:t>
            </w:r>
          </w:p>
        </w:tc>
        <w:tc>
          <w:tcPr>
            <w:tcW w:w="1841" w:type="dxa"/>
          </w:tcPr>
          <w:p w14:paraId="1E741EB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0, 0, 255</w:t>
            </w:r>
          </w:p>
        </w:tc>
        <w:tc>
          <w:tcPr>
            <w:tcW w:w="1815" w:type="dxa"/>
          </w:tcPr>
          <w:p w14:paraId="67CC1E7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Peru</w:t>
            </w:r>
          </w:p>
        </w:tc>
        <w:tc>
          <w:tcPr>
            <w:tcW w:w="1447" w:type="dxa"/>
          </w:tcPr>
          <w:p w14:paraId="1CBA757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#CD853F</w:t>
            </w:r>
          </w:p>
        </w:tc>
        <w:tc>
          <w:tcPr>
            <w:tcW w:w="1836" w:type="dxa"/>
          </w:tcPr>
          <w:p w14:paraId="3839C1E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205, 133, 63</w:t>
            </w:r>
          </w:p>
        </w:tc>
      </w:tr>
      <w:tr w:rsidR="00CE79CD" w:rsidRPr="00CE79CD" w14:paraId="20FE0DD3" w14:textId="77777777" w:rsidTr="00EA7E43">
        <w:tc>
          <w:tcPr>
            <w:tcW w:w="1838" w:type="dxa"/>
          </w:tcPr>
          <w:p w14:paraId="2DE7843D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Navy</w:t>
            </w:r>
          </w:p>
        </w:tc>
        <w:tc>
          <w:tcPr>
            <w:tcW w:w="1418" w:type="dxa"/>
          </w:tcPr>
          <w:p w14:paraId="25C8E68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#000080</w:t>
            </w:r>
          </w:p>
        </w:tc>
        <w:tc>
          <w:tcPr>
            <w:tcW w:w="1841" w:type="dxa"/>
          </w:tcPr>
          <w:p w14:paraId="2740EF7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0, 0, 128</w:t>
            </w:r>
          </w:p>
        </w:tc>
        <w:tc>
          <w:tcPr>
            <w:tcW w:w="1815" w:type="dxa"/>
          </w:tcPr>
          <w:p w14:paraId="012F459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Chocolate</w:t>
            </w:r>
          </w:p>
        </w:tc>
        <w:tc>
          <w:tcPr>
            <w:tcW w:w="1447" w:type="dxa"/>
          </w:tcPr>
          <w:p w14:paraId="0D8E0695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#D2691E</w:t>
            </w:r>
          </w:p>
        </w:tc>
        <w:tc>
          <w:tcPr>
            <w:tcW w:w="1836" w:type="dxa"/>
          </w:tcPr>
          <w:p w14:paraId="1C9F293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210, 105, 30</w:t>
            </w:r>
          </w:p>
        </w:tc>
      </w:tr>
      <w:tr w:rsidR="00CE79CD" w:rsidRPr="00CE79CD" w14:paraId="3C9FC1B8" w14:textId="77777777" w:rsidTr="00EA7E43">
        <w:tc>
          <w:tcPr>
            <w:tcW w:w="1838" w:type="dxa"/>
          </w:tcPr>
          <w:p w14:paraId="4D650EC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FireBrick</w:t>
            </w:r>
          </w:p>
        </w:tc>
        <w:tc>
          <w:tcPr>
            <w:tcW w:w="1418" w:type="dxa"/>
          </w:tcPr>
          <w:p w14:paraId="38F42C6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#B22222</w:t>
            </w:r>
          </w:p>
        </w:tc>
        <w:tc>
          <w:tcPr>
            <w:tcW w:w="1841" w:type="dxa"/>
          </w:tcPr>
          <w:p w14:paraId="0A57B68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178, 34, 34</w:t>
            </w:r>
          </w:p>
        </w:tc>
        <w:tc>
          <w:tcPr>
            <w:tcW w:w="1815" w:type="dxa"/>
          </w:tcPr>
          <w:p w14:paraId="6201DD0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SpringGreen</w:t>
            </w:r>
          </w:p>
        </w:tc>
        <w:tc>
          <w:tcPr>
            <w:tcW w:w="1447" w:type="dxa"/>
          </w:tcPr>
          <w:p w14:paraId="7C88ADFA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#00FF7F</w:t>
            </w:r>
          </w:p>
        </w:tc>
        <w:tc>
          <w:tcPr>
            <w:tcW w:w="1836" w:type="dxa"/>
          </w:tcPr>
          <w:p w14:paraId="2287539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0, 255, 127</w:t>
            </w:r>
          </w:p>
        </w:tc>
      </w:tr>
      <w:tr w:rsidR="00CE79CD" w:rsidRPr="00CE79CD" w14:paraId="77AAE7D9" w14:textId="77777777" w:rsidTr="00EA7E43">
        <w:tc>
          <w:tcPr>
            <w:tcW w:w="1838" w:type="dxa"/>
          </w:tcPr>
          <w:p w14:paraId="57D78A35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DarkRed</w:t>
            </w:r>
          </w:p>
        </w:tc>
        <w:tc>
          <w:tcPr>
            <w:tcW w:w="1418" w:type="dxa"/>
          </w:tcPr>
          <w:p w14:paraId="02DDEF5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#8B0000</w:t>
            </w:r>
          </w:p>
        </w:tc>
        <w:tc>
          <w:tcPr>
            <w:tcW w:w="1841" w:type="dxa"/>
          </w:tcPr>
          <w:p w14:paraId="1733BF8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139, 0, 0</w:t>
            </w:r>
          </w:p>
        </w:tc>
        <w:tc>
          <w:tcPr>
            <w:tcW w:w="1815" w:type="dxa"/>
          </w:tcPr>
          <w:p w14:paraId="3746D57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MediumSeaGreen</w:t>
            </w:r>
          </w:p>
        </w:tc>
        <w:tc>
          <w:tcPr>
            <w:tcW w:w="1447" w:type="dxa"/>
          </w:tcPr>
          <w:p w14:paraId="33771A2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#3CB371</w:t>
            </w:r>
          </w:p>
        </w:tc>
        <w:tc>
          <w:tcPr>
            <w:tcW w:w="1836" w:type="dxa"/>
          </w:tcPr>
          <w:p w14:paraId="7B333CA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60, 179, 113</w:t>
            </w:r>
          </w:p>
        </w:tc>
      </w:tr>
      <w:tr w:rsidR="00CE79CD" w:rsidRPr="00CE79CD" w14:paraId="4856FB40" w14:textId="77777777" w:rsidTr="00EA7E43">
        <w:tc>
          <w:tcPr>
            <w:tcW w:w="1838" w:type="dxa"/>
          </w:tcPr>
          <w:p w14:paraId="728D628B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Salmon</w:t>
            </w:r>
          </w:p>
        </w:tc>
        <w:tc>
          <w:tcPr>
            <w:tcW w:w="1418" w:type="dxa"/>
          </w:tcPr>
          <w:p w14:paraId="350A724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#FA8072</w:t>
            </w:r>
          </w:p>
        </w:tc>
        <w:tc>
          <w:tcPr>
            <w:tcW w:w="1841" w:type="dxa"/>
          </w:tcPr>
          <w:p w14:paraId="6CCF949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250, 128, 114</w:t>
            </w:r>
          </w:p>
        </w:tc>
        <w:tc>
          <w:tcPr>
            <w:tcW w:w="1815" w:type="dxa"/>
          </w:tcPr>
          <w:p w14:paraId="72835909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SeaGreen</w:t>
            </w:r>
          </w:p>
        </w:tc>
        <w:tc>
          <w:tcPr>
            <w:tcW w:w="1447" w:type="dxa"/>
          </w:tcPr>
          <w:p w14:paraId="33FBB0D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#2E8B57</w:t>
            </w:r>
          </w:p>
        </w:tc>
        <w:tc>
          <w:tcPr>
            <w:tcW w:w="1836" w:type="dxa"/>
          </w:tcPr>
          <w:p w14:paraId="59BD2590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46, 139, 87</w:t>
            </w:r>
          </w:p>
        </w:tc>
      </w:tr>
      <w:tr w:rsidR="00CE79CD" w:rsidRPr="00CE79CD" w14:paraId="5E66B2A3" w14:textId="77777777" w:rsidTr="00EA7E43">
        <w:tc>
          <w:tcPr>
            <w:tcW w:w="1838" w:type="dxa"/>
          </w:tcPr>
          <w:p w14:paraId="4BF19C5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DeepPink</w:t>
            </w:r>
          </w:p>
        </w:tc>
        <w:tc>
          <w:tcPr>
            <w:tcW w:w="1418" w:type="dxa"/>
          </w:tcPr>
          <w:p w14:paraId="0F07AA7F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#FF1493</w:t>
            </w:r>
          </w:p>
        </w:tc>
        <w:tc>
          <w:tcPr>
            <w:tcW w:w="1841" w:type="dxa"/>
          </w:tcPr>
          <w:p w14:paraId="34248B66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255, 20, 147</w:t>
            </w:r>
          </w:p>
        </w:tc>
        <w:tc>
          <w:tcPr>
            <w:tcW w:w="1815" w:type="dxa"/>
          </w:tcPr>
          <w:p w14:paraId="7904A9E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ForestGreen</w:t>
            </w:r>
          </w:p>
        </w:tc>
        <w:tc>
          <w:tcPr>
            <w:tcW w:w="1447" w:type="dxa"/>
          </w:tcPr>
          <w:p w14:paraId="42F73207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#228B22</w:t>
            </w:r>
          </w:p>
        </w:tc>
        <w:tc>
          <w:tcPr>
            <w:tcW w:w="1836" w:type="dxa"/>
          </w:tcPr>
          <w:p w14:paraId="2046FD0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34, 139, 34</w:t>
            </w:r>
          </w:p>
        </w:tc>
      </w:tr>
      <w:tr w:rsidR="00CE79CD" w:rsidRPr="00CE79CD" w14:paraId="33040A17" w14:textId="77777777" w:rsidTr="00EA7E43">
        <w:tc>
          <w:tcPr>
            <w:tcW w:w="1838" w:type="dxa"/>
          </w:tcPr>
          <w:p w14:paraId="24E00C0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Aquamarine</w:t>
            </w:r>
          </w:p>
        </w:tc>
        <w:tc>
          <w:tcPr>
            <w:tcW w:w="1418" w:type="dxa"/>
          </w:tcPr>
          <w:p w14:paraId="423A4933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#7FFFD4</w:t>
            </w:r>
          </w:p>
        </w:tc>
        <w:tc>
          <w:tcPr>
            <w:tcW w:w="1841" w:type="dxa"/>
          </w:tcPr>
          <w:p w14:paraId="51170F81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127, 255, 212</w:t>
            </w:r>
          </w:p>
        </w:tc>
        <w:tc>
          <w:tcPr>
            <w:tcW w:w="1815" w:type="dxa"/>
          </w:tcPr>
          <w:p w14:paraId="7CBAA9DE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MediumAquamarine</w:t>
            </w:r>
          </w:p>
        </w:tc>
        <w:tc>
          <w:tcPr>
            <w:tcW w:w="1447" w:type="dxa"/>
          </w:tcPr>
          <w:p w14:paraId="201399F8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#66CDAA</w:t>
            </w:r>
          </w:p>
        </w:tc>
        <w:tc>
          <w:tcPr>
            <w:tcW w:w="1836" w:type="dxa"/>
          </w:tcPr>
          <w:p w14:paraId="2B067D5C" w14:textId="77777777" w:rsidR="00CE79CD" w:rsidRPr="00CE79CD" w:rsidRDefault="00CE79CD" w:rsidP="00CE79C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9CD">
              <w:rPr>
                <w:rFonts w:ascii="Times New Roman" w:eastAsia="Calibri" w:hAnsi="Times New Roman" w:cs="Times New Roman"/>
                <w:sz w:val="24"/>
                <w:szCs w:val="24"/>
              </w:rPr>
              <w:t>102, 205, 170</w:t>
            </w:r>
          </w:p>
        </w:tc>
      </w:tr>
    </w:tbl>
    <w:p w14:paraId="3D03DBC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>Далее приведен пример использования цветов</w:t>
      </w:r>
      <w:r w:rsidRPr="00CE79CD">
        <w:rPr>
          <w:rFonts w:ascii="Times New Roman" w:eastAsia="Calibri" w:hAnsi="Times New Roman" w:cs="Times New Roman"/>
          <w:sz w:val="28"/>
        </w:rPr>
        <w:t xml:space="preserve"> </w:t>
      </w:r>
      <w:r w:rsidRPr="00CE79CD">
        <w:rPr>
          <w:rFonts w:ascii="Times New Roman" w:eastAsia="Calibri" w:hAnsi="Times New Roman" w:cs="Times New Roman"/>
          <w:sz w:val="28"/>
          <w:lang w:eastAsia="ru-RU"/>
        </w:rPr>
        <w:t>при создании HTML страниц.</w:t>
      </w:r>
    </w:p>
    <w:p w14:paraId="5812A5A6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&lt;body style="background-color: gainsboro"&gt;</w:t>
      </w:r>
    </w:p>
    <w:p w14:paraId="5E69BB07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sz w:val="24"/>
          <w:szCs w:val="24"/>
        </w:rPr>
        <w:t xml:space="preserve">2&gt;Использование цвета в </w:t>
      </w: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HTML</w:t>
      </w:r>
      <w:r w:rsidRPr="00CE79CD">
        <w:rPr>
          <w:rFonts w:ascii="Times New Roman" w:eastAsia="Calibri" w:hAnsi="Times New Roman" w:cs="Times New Roman"/>
          <w:b/>
          <w:sz w:val="24"/>
          <w:szCs w:val="24"/>
        </w:rPr>
        <w:t>&lt;/</w:t>
      </w: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sz w:val="24"/>
          <w:szCs w:val="24"/>
        </w:rPr>
        <w:t>2&gt;</w:t>
      </w:r>
    </w:p>
    <w:p w14:paraId="1938E0B3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</w:rPr>
        <w:t xml:space="preserve">    </w:t>
      </w: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&lt;h1 style="background-color: cyan"&gt;Имя Цвета&lt;/h1&gt;</w:t>
      </w:r>
    </w:p>
    <w:p w14:paraId="3610EEB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&lt;h3 style="background-color: #F067FF;"&gt;HEX&lt;/h3&gt;</w:t>
      </w:r>
    </w:p>
    <w:p w14:paraId="42A3E64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&lt;h3 style="background-color: #0F0;"&gt;Сокращение HEX&lt;/h3&gt;</w:t>
      </w:r>
    </w:p>
    <w:p w14:paraId="24C74522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&lt;h3 style="background-color: rgb(255, 124, 30)"&gt;RGB&lt;/h3&gt;</w:t>
      </w:r>
    </w:p>
    <w:p w14:paraId="0BB3FA6D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  &lt;h3 style="background-color: rgba(255, 0, 0, 0.5);"&gt;RGBA&lt;/h3&gt; &lt;/body&gt;</w:t>
      </w:r>
    </w:p>
    <w:p w14:paraId="129AEF9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1.24.</w:t>
      </w:r>
    </w:p>
    <w:p w14:paraId="5CE6D623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BACE343" wp14:editId="22973C89">
            <wp:extent cx="4285397" cy="2524760"/>
            <wp:effectExtent l="19050" t="19050" r="20320" b="27940"/>
            <wp:docPr id="684876234" name="Рисунок 1" descr="Изображение выглядит как текст, снимок экрана, мультимедиа,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6234" name="Рисунок 1" descr="Изображение выглядит как текст, снимок экрана, мультимедиа, программное обеспечение&#10;&#10;AI-generated content may be incorrect."/>
                    <pic:cNvPicPr/>
                  </pic:nvPicPr>
                  <pic:blipFill rotWithShape="1">
                    <a:blip r:embed="rId37"/>
                    <a:srcRect l="-1" r="25088" b="15848"/>
                    <a:stretch/>
                  </pic:blipFill>
                  <pic:spPr bwMode="auto">
                    <a:xfrm>
                      <a:off x="0" y="0"/>
                      <a:ext cx="4310996" cy="25398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EBD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E79CD">
        <w:rPr>
          <w:rFonts w:ascii="Times New Roman" w:eastAsia="Calibri" w:hAnsi="Times New Roman" w:cs="Times New Roman"/>
          <w:sz w:val="28"/>
          <w:lang w:eastAsia="ru-RU"/>
        </w:rPr>
        <w:t xml:space="preserve">Рисунок 1.24 - Работа с цветами в </w:t>
      </w:r>
      <w:r w:rsidRPr="00CE79CD">
        <w:rPr>
          <w:rFonts w:ascii="Times New Roman" w:eastAsia="Calibri" w:hAnsi="Times New Roman" w:cs="Times New Roman"/>
          <w:sz w:val="28"/>
          <w:lang w:val="en-US" w:eastAsia="ru-RU"/>
        </w:rPr>
        <w:t>HTML</w:t>
      </w:r>
    </w:p>
    <w:p w14:paraId="2AB1328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6AEC5150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3" w:name="_Toc188542255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1.14 Таблицы</w:t>
      </w:r>
      <w:bookmarkEnd w:id="21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</w:t>
      </w:r>
      <w:bookmarkEnd w:id="23"/>
    </w:p>
    <w:p w14:paraId="06F855F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06876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Для создания таблиц в html используется элемент table. Каждая таблица между тегами &lt;table&gt; и &lt;/table&gt; содержит строки, который представлены элементом tr. А </w:t>
      </w:r>
      <w:r w:rsidRPr="00CE79CD">
        <w:rPr>
          <w:rFonts w:ascii="Times New Roman" w:eastAsia="Calibri" w:hAnsi="Times New Roman" w:cs="Times New Roman"/>
          <w:sz w:val="28"/>
          <w:szCs w:val="28"/>
        </w:rPr>
        <w:lastRenderedPageBreak/>
        <w:t>каждая строка между тегами &lt;tr&gt; и &lt;/tr&gt; содержит ячейки в виде элементов td. Далее представлен пример простой таблицы.</w:t>
      </w:r>
    </w:p>
    <w:p w14:paraId="158617E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544F87FB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table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border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=2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px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0A207CE0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&gt;Жанр&lt;/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&gt;Наименование&lt;/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&gt;Автор&lt;/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</w:t>
      </w:r>
    </w:p>
    <w:p w14:paraId="1B6352BA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&gt;Мистика&lt;/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&gt;Дракула&lt;/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&gt;Брэм Стокер&lt;/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4C6969A2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&gt;Приключения&lt;/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&gt;Вокруг света в восемьдесят дней&lt;/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&gt;Жюль Верн&lt;/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&gt;Детская литература&lt;/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&gt;Алиса в Стране Чудес&lt;/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&gt;Льюис Кэрролл&lt;/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&lt;/tr&gt;</w:t>
      </w:r>
    </w:p>
    <w:p w14:paraId="0306514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&lt;tr&gt; &lt;td&gt;Русская классика&lt;/td&gt; &lt;td&gt;Мастер и Маргарита&lt;/td&gt; &lt;td&gt;Михаил Булгаков&lt;/td&gt; &lt;/tr&gt;&lt;/table&gt;&lt;/body&gt;</w:t>
      </w:r>
    </w:p>
    <w:p w14:paraId="2469F4EE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281"/>
          <w:titlePg/>
          <w:docGrid w:linePitch="381"/>
        </w:sectPr>
      </w:pPr>
    </w:p>
    <w:p w14:paraId="0FE60EE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CE79CD">
        <w:rPr>
          <w:rFonts w:ascii="Times New Roman" w:eastAsia="Times New Roman" w:hAnsi="Times New Roman" w:cs="Times New Roman"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1.25.</w:t>
      </w:r>
    </w:p>
    <w:p w14:paraId="07D6867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EFA1A48" wp14:editId="7BCEECB5">
            <wp:extent cx="4517409" cy="1817043"/>
            <wp:effectExtent l="19050" t="19050" r="16510" b="12065"/>
            <wp:docPr id="1176813916" name="Рисунок 1" descr="Изображение выглядит как текст, снимок экрана, программное обеспечение, дисплей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3916" name="Рисунок 1" descr="Изображение выглядит как текст, снимок экрана, программное обеспечение, дисплей&#10;&#10;AI-generated content may be incorrect."/>
                    <pic:cNvPicPr/>
                  </pic:nvPicPr>
                  <pic:blipFill rotWithShape="1">
                    <a:blip r:embed="rId38"/>
                    <a:srcRect l="519" t="948" r="34116" b="50994"/>
                    <a:stretch/>
                  </pic:blipFill>
                  <pic:spPr bwMode="auto">
                    <a:xfrm>
                      <a:off x="0" y="0"/>
                      <a:ext cx="4523581" cy="1819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49B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1.25 - Таблицы 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5 </w:t>
      </w:r>
    </w:p>
    <w:p w14:paraId="2901F4C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92CB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Здесь представлено в таблице пять строк, каждая строка имеет по три столбца. При этом первая строка выполняет роль заголовка, а остальные три строки являются содержимым таблицы. Разделения заголовков, футера и тела таблицы в html предусмотрены соответственно элементы thead, tfoot и tbody. Для их применения таблица была изменена следующим образом.</w:t>
      </w:r>
    </w:p>
    <w:p w14:paraId="1FD57D4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5C344FA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table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border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=2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px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caption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&gt;Популярные книги&lt;/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caption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5DE1B13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&lt;thead&gt;&lt;tr&gt;&lt;th&gt;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Жанр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&lt;/th&gt;&lt;th&gt;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Наименование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&lt;/th&gt;&lt;th&gt;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Автор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&lt;/th&gt;&lt;/tr&gt;&lt;/thead&gt;  </w:t>
      </w:r>
    </w:p>
    <w:p w14:paraId="365826C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&lt;tbody&gt;&lt;tr&gt; 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Мистика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Дракула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Брэм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Стокер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&lt;/td&gt;&lt;/tr&gt;  &lt;tr&gt;</w:t>
      </w:r>
    </w:p>
    <w:p w14:paraId="6ED4890A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Приключения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Вокруг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света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восемьдесят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дней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Жюль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Верн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&lt;/td&gt;&lt;/tr&gt;     &lt;tr&gt;&lt;td&gt;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Детская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литература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Алиса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Стране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Чудес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Льюис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Кэрролл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       &lt;/tr&gt; &lt;tr&gt; 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Русская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классика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Мастер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и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Маргарита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&lt;/td&gt;&lt;td&gt;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Михаил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Булгаков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&lt;/td&gt;&lt;/tr&gt; &lt;/tbody&gt;&lt;tfoot&gt;  </w:t>
      </w:r>
    </w:p>
    <w:p w14:paraId="6A9A424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>&lt;tr&gt;  &lt;th colspan="3"&gt;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Информация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2024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год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&lt;/th&gt;&lt;/tr&gt;  &lt;/tfoot&gt;&lt;/table&gt;&lt;/table&gt;</w:t>
      </w:r>
    </w:p>
    <w:p w14:paraId="3AEDDBE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565"/>
          <w:titlePg/>
          <w:docGrid w:linePitch="381"/>
        </w:sectPr>
      </w:pPr>
    </w:p>
    <w:p w14:paraId="5219667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В элемент thead заключается строка заголовков. Для ячеек заголовок используется не элемент td, а th. Элемент th выделяет заголовок жирным. А все остальные строки заключаются в tbody. Элемент tfoot определяет подвал таблицы или футер. Здесь обычно выводится некоторая вспомогательная информация по отношению к таблице. Реализация данного кода представлена на рисунке 1.26.</w:t>
      </w:r>
    </w:p>
    <w:p w14:paraId="337D86C7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C5BD091" wp14:editId="795D2B68">
            <wp:extent cx="4517409" cy="2001999"/>
            <wp:effectExtent l="19050" t="19050" r="16510" b="17780"/>
            <wp:docPr id="949504882" name="Рисунок 1" descr="Изображение выглядит как текст, снимок экрана, программное обеспечение, мультимедиа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4882" name="Рисунок 1" descr="Изображение выглядит как текст, снимок экрана, программное обеспечение, мультимедиа&#10;&#10;AI-generated content may be incorrect."/>
                    <pic:cNvPicPr/>
                  </pic:nvPicPr>
                  <pic:blipFill rotWithShape="1">
                    <a:blip r:embed="rId39"/>
                    <a:srcRect l="466" t="711" r="31292" b="44009"/>
                    <a:stretch/>
                  </pic:blipFill>
                  <pic:spPr bwMode="auto">
                    <a:xfrm>
                      <a:off x="0" y="0"/>
                      <a:ext cx="4570478" cy="20255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8511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1.26 - Заголовки таблиц в HTML5 </w:t>
      </w:r>
    </w:p>
    <w:p w14:paraId="613ACBA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A45EE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Кроме заголовков столбцов с помощью элемента caption можно задать общий заголовок для таблицы. Для объединения столбцов таблицы используется атрибута colspan, который указывает на какое количество столбцов раздвигается данная ячейка. В данном примере футер таблицы содержит только один столбец, который раздвигается по ширине трех столбцов с помощью атрибута colspan="3".</w:t>
      </w:r>
    </w:p>
    <w:p w14:paraId="67D8859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Также с помощью атрибута rowspan можно раздвигать ячейку на определенное количество строк. Далее представлен пример объединения ячеек по столбцам и строкам.</w:t>
      </w:r>
    </w:p>
    <w:p w14:paraId="788A30B2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    &lt;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style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&gt; 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td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 { 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width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: 80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px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; 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height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:80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px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;</w:t>
      </w:r>
    </w:p>
    <w:p w14:paraId="687B0F01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            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border: solid 2px silver;</w:t>
      </w:r>
    </w:p>
    <w:p w14:paraId="53FB7A65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           text-align: center; }  &lt;/style&gt; &lt;/head&gt;</w:t>
      </w:r>
    </w:p>
    <w:p w14:paraId="71935725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</w:rPr>
        <w:t>&lt;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&gt;  &lt;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2&gt;Мультфильмы для детей&lt;/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2&gt;  &lt;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table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&gt;</w:t>
      </w:r>
    </w:p>
    <w:p w14:paraId="3C831A35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&lt;tr&gt; &lt;td colspan="2" style="background-color: #bb84e8;"&gt; Лунтик.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Возвращение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домой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&lt;/td&gt; &lt;td&gt;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Гадкий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Я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4&lt;/td&gt; &lt;/tr&gt; </w:t>
      </w:r>
    </w:p>
    <w:p w14:paraId="0C912F29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lastRenderedPageBreak/>
        <w:t xml:space="preserve">&lt;tr&gt; &lt;td&gt;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Головоломка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2&lt;/td&gt; &lt;td rowspan="2" style="background-color: #00ffff;"&gt; Большое путешествие. Вокруг света&lt;/td&gt; &lt;td&gt; 10 жизней &lt;/td&gt; &lt;/tr&gt;</w:t>
      </w:r>
    </w:p>
    <w:p w14:paraId="38CAEB72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&lt;tr&gt; &lt;td&gt; Пушистый вояж &lt;/td&gt; &lt;td&gt;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Кунг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-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фу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Панда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4&lt;/td&gt; &lt;/tr&gt; &lt;/table&gt;</w:t>
      </w:r>
    </w:p>
    <w:p w14:paraId="5BB74D0E" w14:textId="77777777" w:rsidR="00CE79CD" w:rsidRPr="00CE79CD" w:rsidRDefault="00CE79CD" w:rsidP="00CE79C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</w:rPr>
        <w:t>&lt;/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&gt;</w:t>
      </w:r>
    </w:p>
    <w:p w14:paraId="2213E75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  <w:sectPr w:rsidR="00CE79CD" w:rsidRPr="00CE79CD" w:rsidSect="00CE79C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709F5CA8" w14:textId="77777777" w:rsidR="00CE79CD" w:rsidRPr="00CE79CD" w:rsidRDefault="00CE79CD" w:rsidP="00CE79CD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Реализация данного кода представлена на рисунке 1.27.</w:t>
      </w:r>
    </w:p>
    <w:p w14:paraId="2CB287A0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65721BB" wp14:editId="65DB374B">
            <wp:extent cx="4572000" cy="3075305"/>
            <wp:effectExtent l="19050" t="19050" r="19050" b="10795"/>
            <wp:docPr id="1690715163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5163" name="Рисунок 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40"/>
                    <a:srcRect r="23026" b="4163"/>
                    <a:stretch/>
                  </pic:blipFill>
                  <pic:spPr bwMode="auto">
                    <a:xfrm>
                      <a:off x="0" y="0"/>
                      <a:ext cx="4572601" cy="307570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E2D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1.27 - Растяжение ячеек таблицы 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</w:p>
    <w:p w14:paraId="0E50F4AE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2C77A1F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4" w:name="_Toc149302440"/>
      <w:bookmarkStart w:id="25" w:name="_Toc188542256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1.15 Гипертекстовые ссылки</w:t>
      </w:r>
      <w:bookmarkEnd w:id="24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25"/>
    </w:p>
    <w:p w14:paraId="49A4D8F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247689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Ссылки, которые представлены элементом &lt;a&gt;&lt;/a&gt;, играют важную роль - они обеспечивают навигацию между отдельными документами. Основным атрибутом тега является атрибут href, в котором задается определяет адрес ссылки.</w:t>
      </w:r>
    </w:p>
    <w:p w14:paraId="15E45ACF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Тег а(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anchor</w:t>
      </w:r>
      <w:r w:rsidRPr="00CE79CD">
        <w:rPr>
          <w:rFonts w:ascii="Times New Roman" w:eastAsia="Calibri" w:hAnsi="Times New Roman" w:cs="Times New Roman"/>
          <w:sz w:val="28"/>
          <w:szCs w:val="28"/>
        </w:rPr>
        <w:t>) делится на видимую часть, то есть то что отображается на экране и скрытую часть.</w:t>
      </w:r>
    </w:p>
    <w:p w14:paraId="747C866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&lt;a href=index.html&gt; </w:t>
      </w:r>
      <w:r w:rsidRPr="00CE79CD">
        <w:rPr>
          <w:rFonts w:ascii="Times New Roman" w:eastAsia="Calibri" w:hAnsi="Times New Roman" w:cs="Times New Roman"/>
          <w:b/>
          <w:sz w:val="28"/>
          <w:szCs w:val="28"/>
        </w:rPr>
        <w:t>Ссылка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&lt;a&gt;</w:t>
      </w:r>
    </w:p>
    <w:p w14:paraId="683CD0A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Тег &lt;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&gt; помимо атрибута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href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может иметь следующие:</w:t>
      </w:r>
    </w:p>
    <w:p w14:paraId="001E1341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hreflang: указывает на язык документа, на который ведет данная ссылка;</w:t>
      </w:r>
    </w:p>
    <w:p w14:paraId="1CD56401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media: определяет устройство, для которого предназначена ссылка;</w:t>
      </w:r>
    </w:p>
    <w:p w14:paraId="416A4777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rel: определяет отношение между данным документом и ресурсом, на который ведет ссылка;</w:t>
      </w:r>
    </w:p>
    <w:p w14:paraId="254484F0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lastRenderedPageBreak/>
        <w:t>target: определяет, как документ по ссылке должен открываться;</w:t>
      </w:r>
    </w:p>
    <w:p w14:paraId="50ACA375" w14:textId="77777777" w:rsidR="00CE79CD" w:rsidRPr="00CE79CD" w:rsidRDefault="00CE79CD" w:rsidP="00CE79CD">
      <w:pPr>
        <w:numPr>
          <w:ilvl w:val="0"/>
          <w:numId w:val="17"/>
        </w:numPr>
        <w:tabs>
          <w:tab w:val="num" w:pos="85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type: указывает на mime-тип ресурса по ссылке.</w:t>
      </w:r>
    </w:p>
    <w:p w14:paraId="0A07A92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Наиболее важным из перечисленных является атрибут href. В зависимости от того, какой указан адрес ресурса в атрибуте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href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ссылки разделяют на абсолютные, относительные и внутренние. Далее представлен пример абсолютной ссылки, в которой в качестве адреса ресурса указан </w:t>
      </w:r>
      <w:hyperlink r:id="rId41" w:history="1">
        <w:r w:rsidRPr="00CE79CD">
          <w:rPr>
            <w:rFonts w:ascii="Times New Roman" w:eastAsia="Calibri" w:hAnsi="Times New Roman" w:cs="Times New Roman"/>
            <w:bCs/>
            <w:sz w:val="28"/>
            <w:szCs w:val="28"/>
            <w:u w:val="single"/>
            <w:lang w:val="en-US"/>
          </w:rPr>
          <w:t>www</w:t>
        </w:r>
        <w:r w:rsidRPr="00CE79CD">
          <w:rPr>
            <w:rFonts w:ascii="Times New Roman" w:eastAsia="Calibri" w:hAnsi="Times New Roman" w:cs="Times New Roman"/>
            <w:bCs/>
            <w:sz w:val="28"/>
            <w:szCs w:val="28"/>
            <w:u w:val="single"/>
          </w:rPr>
          <w:t>.</w:t>
        </w:r>
        <w:r w:rsidRPr="00CE79CD">
          <w:rPr>
            <w:rFonts w:ascii="Times New Roman" w:eastAsia="Calibri" w:hAnsi="Times New Roman" w:cs="Times New Roman"/>
            <w:bCs/>
            <w:sz w:val="28"/>
            <w:szCs w:val="28"/>
            <w:u w:val="single"/>
            <w:lang w:val="en-US"/>
          </w:rPr>
          <w:t>osu</w:t>
        </w:r>
        <w:r w:rsidRPr="00CE79CD">
          <w:rPr>
            <w:rFonts w:ascii="Times New Roman" w:eastAsia="Calibri" w:hAnsi="Times New Roman" w:cs="Times New Roman"/>
            <w:bCs/>
            <w:sz w:val="28"/>
            <w:szCs w:val="28"/>
            <w:u w:val="single"/>
          </w:rPr>
          <w:t>.</w:t>
        </w:r>
        <w:r w:rsidRPr="00CE79CD">
          <w:rPr>
            <w:rFonts w:ascii="Times New Roman" w:eastAsia="Calibri" w:hAnsi="Times New Roman" w:cs="Times New Roman"/>
            <w:bCs/>
            <w:sz w:val="28"/>
            <w:szCs w:val="28"/>
            <w:u w:val="single"/>
            <w:lang w:val="en-US"/>
          </w:rPr>
          <w:t>ru</w:t>
        </w:r>
      </w:hyperlink>
      <w:r w:rsidRPr="00CE79CD">
        <w:rPr>
          <w:rFonts w:ascii="Times New Roman" w:eastAsia="Calibri" w:hAnsi="Times New Roman" w:cs="Times New Roman"/>
          <w:bCs/>
          <w:sz w:val="28"/>
          <w:szCs w:val="28"/>
        </w:rPr>
        <w:t xml:space="preserve"> (рисунок 1.28).</w:t>
      </w:r>
    </w:p>
    <w:p w14:paraId="62F11B5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&lt;body&gt; &lt;a href="http://www.osu.ru/"&gt; </w:t>
      </w:r>
    </w:p>
    <w:p w14:paraId="56B331E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Сайт Оренбургского государственного университета&lt;/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338E151B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4A492" wp14:editId="25E51C81">
            <wp:extent cx="5507274" cy="1497724"/>
            <wp:effectExtent l="19050" t="19050" r="17780" b="26670"/>
            <wp:docPr id="1885621098" name="Рисунок 1885621098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098" name="Рисунок 1885621098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9199" cy="1520004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CCC6A6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Рисунок 1.28 - Ссылки в HTML5</w:t>
      </w:r>
    </w:p>
    <w:p w14:paraId="791AB0B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FAE28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В следующем примере представлен пример использования относительных ссылок, где в качестве адреса ресурса используется относительный путь до файлов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glava</w:t>
      </w:r>
      <w:r w:rsidRPr="00CE79CD">
        <w:rPr>
          <w:rFonts w:ascii="Times New Roman" w:eastAsia="Calibri" w:hAnsi="Times New Roman" w:cs="Times New Roman"/>
          <w:sz w:val="28"/>
          <w:szCs w:val="28"/>
        </w:rPr>
        <w:t>1.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glava</w:t>
      </w:r>
      <w:r w:rsidRPr="00CE79CD">
        <w:rPr>
          <w:rFonts w:ascii="Times New Roman" w:eastAsia="Calibri" w:hAnsi="Times New Roman" w:cs="Times New Roman"/>
          <w:sz w:val="28"/>
          <w:szCs w:val="28"/>
        </w:rPr>
        <w:t>2.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glava</w:t>
      </w:r>
      <w:r w:rsidRPr="00CE79CD">
        <w:rPr>
          <w:rFonts w:ascii="Times New Roman" w:eastAsia="Calibri" w:hAnsi="Times New Roman" w:cs="Times New Roman"/>
          <w:sz w:val="28"/>
          <w:szCs w:val="28"/>
        </w:rPr>
        <w:t>3.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>, которые находятся в той же папке.</w:t>
      </w:r>
    </w:p>
    <w:p w14:paraId="26D0505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2&gt; Содержание курса по Веб-программированию&lt;/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2&gt;</w:t>
      </w:r>
    </w:p>
    <w:p w14:paraId="20A725E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href="glava1.html"&gt;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1.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Основы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HTML.&lt;/a&gt;</w:t>
      </w:r>
    </w:p>
    <w:p w14:paraId="4764B70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href="glava2.html"&gt;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2.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Введение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JavaScript.&lt;/a&gt;</w:t>
      </w:r>
    </w:p>
    <w:p w14:paraId="7DCF3BC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href="glava3.html"&gt;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3.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Каскадные таблицы стилей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CSS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.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1235E54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t>Реализация данного кода представлена на рисунке 1.29.</w:t>
      </w:r>
    </w:p>
    <w:p w14:paraId="38AA1C2E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highlight w:val="yellow"/>
          <w:lang w:val="en-US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785F16" wp14:editId="24E475F5">
            <wp:extent cx="5218386" cy="2112579"/>
            <wp:effectExtent l="19050" t="19050" r="2095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4769" name="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-1" r="-224" b="2844"/>
                    <a:stretch/>
                  </pic:blipFill>
                  <pic:spPr bwMode="auto">
                    <a:xfrm>
                      <a:off x="0" y="0"/>
                      <a:ext cx="5239299" cy="2121045"/>
                    </a:xfrm>
                    <a:prstGeom prst="rect">
                      <a:avLst/>
                    </a:prstGeom>
                    <a:ln w="12699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D17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1.29 - Ссылки 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53FB003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443D48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1.15.1 Навигация внутри документа</w:t>
      </w:r>
    </w:p>
    <w:p w14:paraId="57EFE44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161C1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С помощью тега &lt;а&gt; также можно задать внутренние ссылки, которые будут переходить к определенным блокам внутри элементов.</w:t>
      </w:r>
    </w:p>
    <w:p w14:paraId="50406816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      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&lt;body&gt; &lt;a href="#paragraph1"&gt;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1&lt;/a&gt; | &lt;a href="#paragraph2"&gt;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2&lt;/a&gt; | &lt;a href="#paragraph3"&gt;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Глава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3&lt;/a&gt;</w:t>
      </w:r>
    </w:p>
    <w:p w14:paraId="51E5E3A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id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paragraph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1"&gt; Глава 1&lt;/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2&gt;&lt;p&gt;Содержание главы 1&lt;/p&gt;</w:t>
      </w:r>
    </w:p>
    <w:p w14:paraId="7B5AE7A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id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paragraph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2"&gt; Глава 2&lt;/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2&gt;   &lt;p&gt;Содержание главы 2&lt;/p&gt;</w:t>
      </w:r>
    </w:p>
    <w:p w14:paraId="697548F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2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id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paragraph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3"&gt; Глава 3&lt;/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2&gt;&lt;p&gt;Содержание главы 3&lt;/p&gt;  &lt;/body&gt;</w:t>
      </w:r>
    </w:p>
    <w:p w14:paraId="537DAD4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t>Реализация данного кода представлена на рисунке 1.30.</w:t>
      </w:r>
    </w:p>
    <w:p w14:paraId="176CA248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DFCDD" wp14:editId="618335B0">
            <wp:extent cx="4263242" cy="2745105"/>
            <wp:effectExtent l="19050" t="19050" r="23495" b="17145"/>
            <wp:docPr id="51" name="Рисунок 5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44"/>
                    <a:srcRect l="379" t="421" r="27841" b="18197"/>
                    <a:stretch/>
                  </pic:blipFill>
                  <pic:spPr bwMode="auto">
                    <a:xfrm>
                      <a:off x="0" y="0"/>
                      <a:ext cx="4264043" cy="27456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6DD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1.30 - Навигация внутри документа </w:t>
      </w:r>
    </w:p>
    <w:p w14:paraId="68738D3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FE64B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lastRenderedPageBreak/>
        <w:t>Чтобы определить внутреннюю ссылку, указывается знак решетки (#), после которого идет id того элемента, к которому надо осуществить переход. В данном случае переход будет идти к заголовкам h2.</w:t>
      </w:r>
    </w:p>
    <w:p w14:paraId="416A3DC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D10D2E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1.15.2 Атрибут target</w:t>
      </w:r>
    </w:p>
    <w:p w14:paraId="25F36A4A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64164C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По умолчанию ресурсы, на которые ведут ссылки, открываются в том же окне. С помощью атрибута target можно переопределить это действие. Атрибут target может принимать следующие значения:</w:t>
      </w:r>
    </w:p>
    <w:p w14:paraId="15C44CF0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_blank: открытие html-документа в новом окне или вкладке браузера;</w:t>
      </w:r>
    </w:p>
    <w:p w14:paraId="26C84577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_self: открытие html-документа в том же фрейме (или окне);</w:t>
      </w:r>
    </w:p>
    <w:p w14:paraId="6C1DBB7F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_parent: открытие документа в родительском фрейме, если ссылка расположена во внутреннем фрейме;</w:t>
      </w:r>
    </w:p>
    <w:p w14:paraId="4BAEEC19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_top: открытие html-документа на все окно браузера;</w:t>
      </w:r>
    </w:p>
    <w:p w14:paraId="10A469C1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framename: открытие html-документа во фрейме, который называется framename.</w:t>
      </w:r>
    </w:p>
    <w:p w14:paraId="0E79CF7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Например, открытие документа по ссылке в новом окне:</w:t>
      </w:r>
    </w:p>
    <w:p w14:paraId="721873C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&lt;a href="http://osu.com/web/html5/" target="_blank"&gt;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</w:rPr>
        <w:t>Учебник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</w:rPr>
        <w:t>по</w:t>
      </w:r>
      <w:r w:rsidRPr="00CE79CD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HTML5&lt;/a&gt;</w:t>
      </w:r>
    </w:p>
    <w:p w14:paraId="2F1E5C9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AD2781A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1.15.3 Стилизация ссылок</w:t>
      </w:r>
    </w:p>
    <w:p w14:paraId="37564B3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90920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По умолчанию ссылка уже имеет некоторый цвет (один из оттенков синего), кроме того, она имеет подчеркивание. При нажатии на ссылку она становится активной и приобретает красный цвет, а после перехода по ссылке эта ссылка может окраситься в другой цвет (как правило, в фиолетовый). Подобная стилизация задается многими браузерами по умолчанию, но ее можно переопределить. Определяются стили для ссылок в различных состояниях:</w:t>
      </w:r>
    </w:p>
    <w:p w14:paraId="393E61C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a: link применяется для ссылок в обычном состоянии, когда они не нажаты и на них не наведен указатель мыши,</w:t>
      </w:r>
    </w:p>
    <w:p w14:paraId="293A876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a: visited - указывает на состояние ссылки, по которой уже был осуществлен переход,</w:t>
      </w:r>
    </w:p>
    <w:p w14:paraId="45687DE3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a: hover - указывает на состояние ссылки, на которую навели указатель мыши,</w:t>
      </w:r>
    </w:p>
    <w:p w14:paraId="54B24BA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a: active - указывает на ссылку в нажатом состоянии,</w:t>
      </w:r>
    </w:p>
    <w:p w14:paraId="570D058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Далее представлен пример использования всех видов ссылок.</w:t>
      </w:r>
    </w:p>
    <w:p w14:paraId="29991CC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&lt;head&gt;  &lt;style&gt; </w:t>
      </w:r>
    </w:p>
    <w:p w14:paraId="71F1BBE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a:link    {color:#</w:t>
      </w:r>
      <w:r w:rsidRPr="00CE79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5fffaa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; text-decoration:none}; </w:t>
      </w:r>
    </w:p>
    <w:p w14:paraId="61C1B2C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a:visited {color:#33c1ff; text-decoration:none};</w:t>
      </w:r>
    </w:p>
    <w:p w14:paraId="5EF468D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a:hover   {color:#020096; text-decoration:underline};</w:t>
      </w:r>
    </w:p>
    <w:p w14:paraId="6167C7B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a:active  {color:#aqua; text-decoration:underline};  &lt;/style&gt; </w:t>
      </w:r>
    </w:p>
    <w:p w14:paraId="6564B03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head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62C9CCF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1&gt;Фильмы для всей семьи&lt;/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1&gt;</w:t>
      </w:r>
    </w:p>
    <w:p w14:paraId="72C8A0B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href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="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index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html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"&gt; Сто лет тому вперед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</w:t>
      </w:r>
    </w:p>
    <w:p w14:paraId="15CA011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href="index.html"&gt;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Чебурашка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&lt;/a&gt;  </w:t>
      </w:r>
    </w:p>
    <w:p w14:paraId="0198B82F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href="index.html"&gt;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По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щучьему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веленью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&lt;/a&gt;  </w:t>
      </w:r>
    </w:p>
    <w:p w14:paraId="5ADE9AF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&lt;a href="index.html"&gt;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Последний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богатырь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&lt;/a&gt; &lt;/body&gt;</w:t>
      </w:r>
    </w:p>
    <w:p w14:paraId="28EC094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t>Реализация данного кода представлена на рисунке 1.31.</w:t>
      </w:r>
    </w:p>
    <w:p w14:paraId="022C4D99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highlight w:val="yellow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86A7245" wp14:editId="46AE8A32">
            <wp:extent cx="4817660" cy="2993621"/>
            <wp:effectExtent l="19050" t="19050" r="21590" b="16510"/>
            <wp:docPr id="213747115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1159" name="Рисунок 1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72" b="20481"/>
                    <a:stretch/>
                  </pic:blipFill>
                  <pic:spPr bwMode="auto">
                    <a:xfrm>
                      <a:off x="0" y="0"/>
                      <a:ext cx="4829570" cy="300102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9C8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1.31 - Стилизация ссылок </w:t>
      </w:r>
    </w:p>
    <w:p w14:paraId="1DE6DED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00530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Например, для стиль color: aqua устанавливает цвет для активной ссылки. А стиль text-decoration устанавливает подчеркивание: если значение underline, то ссылка подчеркнута, если none, то подчеркивание отсутствует.</w:t>
      </w:r>
    </w:p>
    <w:p w14:paraId="507EC4E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53DD8E" w14:textId="77777777" w:rsidR="00CE79CD" w:rsidRPr="00CE79CD" w:rsidRDefault="00CE79CD" w:rsidP="00CE79CD">
      <w:pPr>
        <w:keepNext/>
        <w:keepLines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</w:rPr>
        <w:t>1.15.4 Ссылка-картинка</w:t>
      </w:r>
    </w:p>
    <w:p w14:paraId="6E67670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E94F1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Поместив внутрь элемента &lt;a&gt; элемент &lt;img&gt;, можно сделать ссылку-изображение.</w:t>
      </w:r>
    </w:p>
    <w:p w14:paraId="048BF87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&lt;a href="aboutcat.html"&gt;  </w:t>
      </w:r>
    </w:p>
    <w:p w14:paraId="08C73E7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&lt;img src="cat.jpg" alt="HTML tutorial" style="height: 100px; </w:t>
      </w:r>
    </w:p>
    <w:p w14:paraId="5EB49AF8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border: 3px solid black"&gt;</w:t>
      </w:r>
    </w:p>
    <w:p w14:paraId="51AA155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&lt;/a&gt;</w:t>
      </w:r>
    </w:p>
    <w:p w14:paraId="05010D5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t>Реализация данного кода представлена на рисунке 1.32.</w:t>
      </w:r>
    </w:p>
    <w:p w14:paraId="146868B8" w14:textId="77777777" w:rsidR="00CE79CD" w:rsidRPr="00CE79CD" w:rsidRDefault="00CE79CD" w:rsidP="00CE79C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0F884CB" wp14:editId="490B3769">
            <wp:extent cx="4664985" cy="2579427"/>
            <wp:effectExtent l="19050" t="19050" r="21590" b="11430"/>
            <wp:docPr id="1587280780" name="Рисунок 1" descr="Изображение выглядит как снимок экрана, мультимедиа, программное обеспечение, Мультимедийное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0780" name="Рисунок 1" descr="Изображение выглядит как снимок экрана, мультимедиа, программное обеспечение, Мультимедийное программное обеспечение&#10;&#10;AI-generated content may be incorrect."/>
                    <pic:cNvPicPr/>
                  </pic:nvPicPr>
                  <pic:blipFill rotWithShape="1">
                    <a:blip r:embed="rId46"/>
                    <a:srcRect l="2" t="1" r="56066" b="53121"/>
                    <a:stretch/>
                  </pic:blipFill>
                  <pic:spPr bwMode="auto">
                    <a:xfrm>
                      <a:off x="0" y="0"/>
                      <a:ext cx="4669481" cy="25819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063B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Рисунок 1.32 – Рисунок-ссылка</w:t>
      </w:r>
    </w:p>
    <w:p w14:paraId="24A9BF6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21A91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В данном примере при нажатии на рисунок-ссылку будет реализован переход на страницу aboutcat.html, в которой описывается информация о кошках.</w:t>
      </w:r>
    </w:p>
    <w:p w14:paraId="695FBD4D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EE21CB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6" w:name="_Toc149302441"/>
      <w:bookmarkStart w:id="27" w:name="_Toc163396492"/>
      <w:bookmarkStart w:id="28" w:name="_Toc188542257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lastRenderedPageBreak/>
        <w:t xml:space="preserve">1.16 Элементы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figure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и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figcaption</w:t>
      </w:r>
      <w:bookmarkEnd w:id="26"/>
      <w:bookmarkEnd w:id="27"/>
      <w:bookmarkEnd w:id="28"/>
    </w:p>
    <w:p w14:paraId="0293350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65FD9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Элемент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figure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применяется для аннотирования различных иллюстраций, диаграмм, фотографий и т.д. А элемент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figcaption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заключает подпись к содержимому внутри элемента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figure</w:t>
      </w:r>
      <w:r w:rsidRPr="00CE79C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BDB47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Для использования элемента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figure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нам надо поместить в него некоторое содержимое, например, изображение.</w:t>
      </w:r>
    </w:p>
    <w:p w14:paraId="03C01AD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 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div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</w:t>
      </w:r>
    </w:p>
    <w:p w14:paraId="7BD237A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&gt;Летний пейзаж …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&lt;/p&gt;</w:t>
      </w:r>
    </w:p>
    <w:p w14:paraId="4AAE703D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&lt;figure&gt;  </w:t>
      </w:r>
    </w:p>
    <w:p w14:paraId="2114BB3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&lt;figcaption&gt;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Лето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2024&lt;/figcaption&gt;</w:t>
      </w:r>
    </w:p>
    <w:p w14:paraId="335DF0E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&lt;img src="picture.png" alt="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Летний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пейзаж"&gt;</w:t>
      </w:r>
    </w:p>
    <w:p w14:paraId="35EFF7A2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         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figure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</w:t>
      </w:r>
    </w:p>
    <w:p w14:paraId="51FBC54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&gt;Летний пейзаж …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</w:t>
      </w:r>
    </w:p>
    <w:p w14:paraId="42CC6DA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div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&gt;  </w:t>
      </w:r>
    </w:p>
    <w:p w14:paraId="37970A8A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&lt;/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body</w:t>
      </w:r>
      <w:r w:rsidRPr="00CE79CD">
        <w:rPr>
          <w:rFonts w:ascii="Times New Roman" w:eastAsia="Calibri" w:hAnsi="Times New Roman" w:cs="Times New Roman"/>
          <w:b/>
          <w:bCs/>
          <w:sz w:val="24"/>
          <w:szCs w:val="24"/>
        </w:rPr>
        <w:t>&gt;</w:t>
      </w:r>
    </w:p>
    <w:p w14:paraId="387C216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bCs/>
          <w:sz w:val="28"/>
          <w:szCs w:val="28"/>
        </w:rPr>
        <w:t>Реализация данного кода представлена на рисунке 1.33.</w:t>
      </w:r>
    </w:p>
    <w:p w14:paraId="0D1B55E0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59A4EA" wp14:editId="601882D1">
            <wp:extent cx="4587766" cy="2736414"/>
            <wp:effectExtent l="19050" t="19050" r="22860" b="260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37" t="-1" r="26363" b="17368"/>
                    <a:stretch/>
                  </pic:blipFill>
                  <pic:spPr bwMode="auto">
                    <a:xfrm>
                      <a:off x="0" y="0"/>
                      <a:ext cx="4619538" cy="2755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        </w:t>
      </w:r>
    </w:p>
    <w:p w14:paraId="6CBA2ED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Рисунок 1.33 - Использование тегов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figure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figcaption</w:t>
      </w: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Pr="00CE79CD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CE79CD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3DA3DE59" w14:textId="77777777" w:rsidR="00CE79CD" w:rsidRPr="00CE79CD" w:rsidRDefault="00CE79CD" w:rsidP="00CE79C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295DA11" w14:textId="77777777" w:rsidR="00CE79CD" w:rsidRPr="00CE79CD" w:rsidRDefault="00CE79CD" w:rsidP="00CE79CD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29" w:name="_Toc149302442"/>
      <w:bookmarkStart w:id="30" w:name="_Toc163396493"/>
      <w:bookmarkStart w:id="31" w:name="_Toc188542258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1.17 Использование плавающих фрейм</w:t>
      </w:r>
      <w:bookmarkEnd w:id="29"/>
      <w:bookmarkEnd w:id="30"/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ов в </w:t>
      </w:r>
      <w:r w:rsidRPr="00CE79C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HTML</w:t>
      </w:r>
      <w:bookmarkEnd w:id="31"/>
    </w:p>
    <w:p w14:paraId="59DBA0E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B9B3BC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lastRenderedPageBreak/>
        <w:t>Плавающие фреймы позволяют встраивать на веб-страницу еще какую-нибудь другую веб-страницу. Фреймы представлены элементом iframe. Элемент iframe не содержит в себе никакого содержимого. Вся его настройка производится с помощью атрибутов:</w:t>
      </w:r>
    </w:p>
    <w:p w14:paraId="44311501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src: устанавливает полный путь к загружаемому ресурсу;</w:t>
      </w:r>
    </w:p>
    <w:p w14:paraId="29FF9BCF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width: ширина фрейма;</w:t>
      </w:r>
    </w:p>
    <w:p w14:paraId="4E0922E0" w14:textId="77777777" w:rsidR="00CE79CD" w:rsidRPr="00CE79CD" w:rsidRDefault="00CE79CD" w:rsidP="00CE79CD">
      <w:pPr>
        <w:numPr>
          <w:ilvl w:val="0"/>
          <w:numId w:val="17"/>
        </w:numPr>
        <w:tabs>
          <w:tab w:val="num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height: высота фрейма.</w:t>
      </w:r>
    </w:p>
    <w:p w14:paraId="4F8BBA93" w14:textId="77777777" w:rsidR="00CE79CD" w:rsidRPr="00CE79CD" w:rsidRDefault="00CE79CD" w:rsidP="00CE79C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30"/>
          <w:szCs w:val="30"/>
          <w:shd w:val="clear" w:color="auto" w:fill="FFFFFF"/>
        </w:rPr>
        <w:t>Например, с помощью использования плавающего фрейма можно встроить на страницу карту размером 560 на 400 пикселей.</w:t>
      </w:r>
    </w:p>
    <w:p w14:paraId="3E817304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>&lt;body&gt; &lt;iframe  id="inlineFrameExample"</w:t>
      </w:r>
    </w:p>
    <w:p w14:paraId="0726439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title="Inline Frame Map"</w:t>
      </w:r>
    </w:p>
    <w:p w14:paraId="61FB90E1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width="560"</w:t>
      </w:r>
    </w:p>
    <w:p w14:paraId="0AF1FB35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height="400"</w:t>
      </w:r>
    </w:p>
    <w:p w14:paraId="003ED036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frameborder="1"</w:t>
      </w:r>
    </w:p>
    <w:p w14:paraId="04C664B0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allowfullscreen="true"</w:t>
      </w:r>
    </w:p>
    <w:p w14:paraId="4A1168D7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CE79C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 src="https://yandex.ru/map-widget/v1/-/CBFkaYSE0A"&gt; &lt;/iframe&gt; &lt;/body&gt;</w:t>
      </w:r>
    </w:p>
    <w:p w14:paraId="18EFCB1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Реализация данного кода представлена на рисунке 1.34.</w:t>
      </w:r>
    </w:p>
    <w:p w14:paraId="424F3A40" w14:textId="77777777" w:rsidR="00CE79CD" w:rsidRPr="00CE79CD" w:rsidRDefault="00CE79CD" w:rsidP="00CE79C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E79C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F75A7" wp14:editId="01AF7CF4">
            <wp:extent cx="4646295" cy="2948152"/>
            <wp:effectExtent l="19050" t="19050" r="20955" b="24130"/>
            <wp:docPr id="69" name="Рисунок 6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48"/>
                    <a:srcRect l="240" t="406" r="16255" b="2631"/>
                    <a:stretch/>
                  </pic:blipFill>
                  <pic:spPr bwMode="auto">
                    <a:xfrm>
                      <a:off x="0" y="0"/>
                      <a:ext cx="4668672" cy="2962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7D9E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79CD">
        <w:rPr>
          <w:rFonts w:ascii="Times New Roman" w:eastAsia="Calibri" w:hAnsi="Times New Roman" w:cs="Times New Roman"/>
          <w:sz w:val="28"/>
          <w:szCs w:val="28"/>
        </w:rPr>
        <w:t>Рисунок 1.34 – Использование плавающих фреймов</w:t>
      </w:r>
    </w:p>
    <w:p w14:paraId="1A320479" w14:textId="77777777" w:rsidR="00CE79CD" w:rsidRPr="00CE79CD" w:rsidRDefault="00CE79CD" w:rsidP="00CE79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E4280BE" w14:textId="0BE242FE" w:rsidR="00815AEC" w:rsidRDefault="00CE79CD" w:rsidP="00CE79CD">
      <w:r w:rsidRPr="00CE79CD">
        <w:rPr>
          <w:rFonts w:ascii="Times New Roman" w:eastAsia="Calibri" w:hAnsi="Times New Roman" w:cs="Times New Roman"/>
          <w:sz w:val="28"/>
        </w:rPr>
        <w:t xml:space="preserve">До недавнего времени помимо плавающих фреймов (iframe) использовались фреймы (frames), которые разбивали окно браузера на несколько областей, в </w:t>
      </w:r>
      <w:r w:rsidRPr="00CE79CD">
        <w:rPr>
          <w:rFonts w:ascii="Times New Roman" w:eastAsia="Calibri" w:hAnsi="Times New Roman" w:cs="Times New Roman"/>
          <w:sz w:val="28"/>
        </w:rPr>
        <w:lastRenderedPageBreak/>
        <w:t xml:space="preserve">каждую из которых загружался свой документ. </w:t>
      </w:r>
      <w:r w:rsidRPr="00CE79CD">
        <w:rPr>
          <w:rFonts w:ascii="Times New Roman" w:eastAsia="Calibri" w:hAnsi="Times New Roman" w:cs="Times New Roman"/>
          <w:sz w:val="28"/>
          <w:szCs w:val="28"/>
          <w:lang w:eastAsia="ru-RU"/>
        </w:rPr>
        <w:t>Однако, на сегодняшний день использование фреймов не рекомендовано из-за сильной перегрузки трафика, а также затруднения работы поисковых машин.</w:t>
      </w:r>
    </w:p>
    <w:sectPr w:rsidR="00815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749894"/>
      <w:docPartObj>
        <w:docPartGallery w:val="Page Numbers (Bottom of Page)"/>
        <w:docPartUnique/>
      </w:docPartObj>
    </w:sdtPr>
    <w:sdtContent>
      <w:p w14:paraId="1EDA99F1" w14:textId="77777777" w:rsidR="00CE79CD" w:rsidRDefault="00CE79CD">
        <w:pPr>
          <w:pStyle w:val="1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300</w:t>
        </w:r>
        <w:r>
          <w:fldChar w:fldCharType="end"/>
        </w:r>
      </w:p>
    </w:sdtContent>
  </w:sdt>
  <w:p w14:paraId="435083B3" w14:textId="77777777" w:rsidR="00CE79CD" w:rsidRDefault="00CE79CD">
    <w:pPr>
      <w:pStyle w:val="18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8D896" w14:textId="77777777" w:rsidR="00CE79CD" w:rsidRDefault="00CE79CD">
    <w:pPr>
      <w:pStyle w:val="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FCB"/>
    <w:multiLevelType w:val="hybridMultilevel"/>
    <w:tmpl w:val="880A899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7AC7CD0">
      <w:start w:val="1"/>
      <w:numFmt w:val="decimal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2A51"/>
    <w:multiLevelType w:val="hybridMultilevel"/>
    <w:tmpl w:val="352895F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7D6B59"/>
    <w:multiLevelType w:val="hybridMultilevel"/>
    <w:tmpl w:val="FAD0B4B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" w15:restartNumberingAfterBreak="0">
    <w:nsid w:val="0494437D"/>
    <w:multiLevelType w:val="hybridMultilevel"/>
    <w:tmpl w:val="87624F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49A2825"/>
    <w:multiLevelType w:val="hybridMultilevel"/>
    <w:tmpl w:val="3768F44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7C0874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" w15:restartNumberingAfterBreak="0">
    <w:nsid w:val="04C81E2D"/>
    <w:multiLevelType w:val="hybridMultilevel"/>
    <w:tmpl w:val="9A8ECAD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6" w15:restartNumberingAfterBreak="0">
    <w:nsid w:val="072669AF"/>
    <w:multiLevelType w:val="hybridMultilevel"/>
    <w:tmpl w:val="61D0EF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7" w15:restartNumberingAfterBreak="0">
    <w:nsid w:val="0739356E"/>
    <w:multiLevelType w:val="hybridMultilevel"/>
    <w:tmpl w:val="15220CE8"/>
    <w:lvl w:ilvl="0" w:tplc="5FD023A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9683B"/>
    <w:multiLevelType w:val="hybridMultilevel"/>
    <w:tmpl w:val="DAF81EB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733F69"/>
    <w:multiLevelType w:val="hybridMultilevel"/>
    <w:tmpl w:val="A2AA050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2475E"/>
    <w:multiLevelType w:val="hybridMultilevel"/>
    <w:tmpl w:val="5A2A9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CB525A"/>
    <w:multiLevelType w:val="hybridMultilevel"/>
    <w:tmpl w:val="15D26BF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" w15:restartNumberingAfterBreak="0">
    <w:nsid w:val="0C1B0AF1"/>
    <w:multiLevelType w:val="hybridMultilevel"/>
    <w:tmpl w:val="FE5E0F8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D36261"/>
    <w:multiLevelType w:val="hybridMultilevel"/>
    <w:tmpl w:val="F8FC9E1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1B4289"/>
    <w:multiLevelType w:val="hybridMultilevel"/>
    <w:tmpl w:val="78C4729E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1E27D0"/>
    <w:multiLevelType w:val="hybridMultilevel"/>
    <w:tmpl w:val="1ECE0C6A"/>
    <w:lvl w:ilvl="0" w:tplc="A91AEC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D5A68"/>
    <w:multiLevelType w:val="hybridMultilevel"/>
    <w:tmpl w:val="0B18FC9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7" w15:restartNumberingAfterBreak="0">
    <w:nsid w:val="100545F4"/>
    <w:multiLevelType w:val="hybridMultilevel"/>
    <w:tmpl w:val="CA42EE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8B4773"/>
    <w:multiLevelType w:val="hybridMultilevel"/>
    <w:tmpl w:val="BA60A4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9" w15:restartNumberingAfterBreak="0">
    <w:nsid w:val="12625AF5"/>
    <w:multiLevelType w:val="hybridMultilevel"/>
    <w:tmpl w:val="6DE455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1F3BDE"/>
    <w:multiLevelType w:val="hybridMultilevel"/>
    <w:tmpl w:val="E5EAEE9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1" w15:restartNumberingAfterBreak="0">
    <w:nsid w:val="13280D46"/>
    <w:multiLevelType w:val="hybridMultilevel"/>
    <w:tmpl w:val="D56AE0B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2" w15:restartNumberingAfterBreak="0">
    <w:nsid w:val="17997DBD"/>
    <w:multiLevelType w:val="hybridMultilevel"/>
    <w:tmpl w:val="3B8A7F6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FE3C128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442076"/>
    <w:multiLevelType w:val="hybridMultilevel"/>
    <w:tmpl w:val="21E255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8AE7A14"/>
    <w:multiLevelType w:val="hybridMultilevel"/>
    <w:tmpl w:val="5E4AD3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5" w15:restartNumberingAfterBreak="0">
    <w:nsid w:val="194807F6"/>
    <w:multiLevelType w:val="hybridMultilevel"/>
    <w:tmpl w:val="332ED29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A4C117E"/>
    <w:multiLevelType w:val="hybridMultilevel"/>
    <w:tmpl w:val="89BC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6B1FDE"/>
    <w:multiLevelType w:val="multilevel"/>
    <w:tmpl w:val="718699D6"/>
    <w:lvl w:ilvl="0">
      <w:start w:val="10"/>
      <w:numFmt w:val="decimal"/>
      <w:lvlText w:val="%1"/>
      <w:lvlJc w:val="left"/>
      <w:pPr>
        <w:ind w:left="1639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1A8D498D"/>
    <w:multiLevelType w:val="hybridMultilevel"/>
    <w:tmpl w:val="EDC2B41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9" w15:restartNumberingAfterBreak="0">
    <w:nsid w:val="1A920DA8"/>
    <w:multiLevelType w:val="hybridMultilevel"/>
    <w:tmpl w:val="3B6E55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0" w15:restartNumberingAfterBreak="0">
    <w:nsid w:val="1B542C80"/>
    <w:multiLevelType w:val="hybridMultilevel"/>
    <w:tmpl w:val="C4E2C83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3E4012"/>
    <w:multiLevelType w:val="hybridMultilevel"/>
    <w:tmpl w:val="7EB8D04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1C6E633C"/>
    <w:multiLevelType w:val="hybridMultilevel"/>
    <w:tmpl w:val="77486D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2C70"/>
    <w:multiLevelType w:val="hybridMultilevel"/>
    <w:tmpl w:val="0192BA54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C84F0B"/>
    <w:multiLevelType w:val="hybridMultilevel"/>
    <w:tmpl w:val="519C1F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7E10A1"/>
    <w:multiLevelType w:val="hybridMultilevel"/>
    <w:tmpl w:val="6BF633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6B37BC"/>
    <w:multiLevelType w:val="hybridMultilevel"/>
    <w:tmpl w:val="D9F8B9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37" w15:restartNumberingAfterBreak="0">
    <w:nsid w:val="1EB70EBE"/>
    <w:multiLevelType w:val="hybridMultilevel"/>
    <w:tmpl w:val="765AF4F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1F121E52"/>
    <w:multiLevelType w:val="hybridMultilevel"/>
    <w:tmpl w:val="B1BAD47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1FD863AF"/>
    <w:multiLevelType w:val="hybridMultilevel"/>
    <w:tmpl w:val="E0C6C8A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8725E1"/>
    <w:multiLevelType w:val="hybridMultilevel"/>
    <w:tmpl w:val="D764D1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1" w15:restartNumberingAfterBreak="0">
    <w:nsid w:val="211D1399"/>
    <w:multiLevelType w:val="hybridMultilevel"/>
    <w:tmpl w:val="21D2C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4503CC"/>
    <w:multiLevelType w:val="hybridMultilevel"/>
    <w:tmpl w:val="09463A3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CB200E6E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15444B6"/>
    <w:multiLevelType w:val="hybridMultilevel"/>
    <w:tmpl w:val="7CA4166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4" w15:restartNumberingAfterBreak="0">
    <w:nsid w:val="22956EFF"/>
    <w:multiLevelType w:val="hybridMultilevel"/>
    <w:tmpl w:val="FD5A07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5" w15:restartNumberingAfterBreak="0">
    <w:nsid w:val="229616C4"/>
    <w:multiLevelType w:val="hybridMultilevel"/>
    <w:tmpl w:val="1D62B28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E70704"/>
    <w:multiLevelType w:val="hybridMultilevel"/>
    <w:tmpl w:val="F34A141E"/>
    <w:lvl w:ilvl="0" w:tplc="497440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26362724"/>
    <w:multiLevelType w:val="hybridMultilevel"/>
    <w:tmpl w:val="8916B1D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10393F"/>
    <w:multiLevelType w:val="hybridMultilevel"/>
    <w:tmpl w:val="04CC52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432BF6A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49" w15:restartNumberingAfterBreak="0">
    <w:nsid w:val="27680DC6"/>
    <w:multiLevelType w:val="hybridMultilevel"/>
    <w:tmpl w:val="0EAA07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2E4458E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0" w15:restartNumberingAfterBreak="0">
    <w:nsid w:val="27872BE2"/>
    <w:multiLevelType w:val="hybridMultilevel"/>
    <w:tmpl w:val="5FC8FDD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279F3193"/>
    <w:multiLevelType w:val="hybridMultilevel"/>
    <w:tmpl w:val="3252F72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2" w15:restartNumberingAfterBreak="0">
    <w:nsid w:val="2859131F"/>
    <w:multiLevelType w:val="hybridMultilevel"/>
    <w:tmpl w:val="42FE87E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8A7ADC4E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3" w15:restartNumberingAfterBreak="0">
    <w:nsid w:val="2883536A"/>
    <w:multiLevelType w:val="hybridMultilevel"/>
    <w:tmpl w:val="85F23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8B9790A"/>
    <w:multiLevelType w:val="hybridMultilevel"/>
    <w:tmpl w:val="AE5EFF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962534B"/>
    <w:multiLevelType w:val="multilevel"/>
    <w:tmpl w:val="D67AA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C214E4"/>
    <w:multiLevelType w:val="hybridMultilevel"/>
    <w:tmpl w:val="6B18F1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7" w15:restartNumberingAfterBreak="0">
    <w:nsid w:val="2BB048D3"/>
    <w:multiLevelType w:val="hybridMultilevel"/>
    <w:tmpl w:val="01DEF65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58" w15:restartNumberingAfterBreak="0">
    <w:nsid w:val="2CDB020C"/>
    <w:multiLevelType w:val="hybridMultilevel"/>
    <w:tmpl w:val="6BFCFF6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B7E2A"/>
    <w:multiLevelType w:val="hybridMultilevel"/>
    <w:tmpl w:val="DF2054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2DC765D2"/>
    <w:multiLevelType w:val="multilevel"/>
    <w:tmpl w:val="4C3611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5A1995"/>
    <w:multiLevelType w:val="hybridMultilevel"/>
    <w:tmpl w:val="02D2B542"/>
    <w:lvl w:ilvl="0" w:tplc="D90AD2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33FB5B10"/>
    <w:multiLevelType w:val="hybridMultilevel"/>
    <w:tmpl w:val="60923D38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3" w15:restartNumberingAfterBreak="0">
    <w:nsid w:val="35861B75"/>
    <w:multiLevelType w:val="hybridMultilevel"/>
    <w:tmpl w:val="1136AF3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60108E7"/>
    <w:multiLevelType w:val="hybridMultilevel"/>
    <w:tmpl w:val="7D34ABD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B92877"/>
    <w:multiLevelType w:val="multilevel"/>
    <w:tmpl w:val="BEDCB7C6"/>
    <w:lvl w:ilvl="0">
      <w:start w:val="1"/>
      <w:numFmt w:val="decimal"/>
      <w:lvlText w:val="%1"/>
      <w:lvlJc w:val="left"/>
      <w:pPr>
        <w:tabs>
          <w:tab w:val="num" w:pos="1212"/>
        </w:tabs>
        <w:ind w:left="1212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2"/>
        </w:tabs>
        <w:ind w:left="33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2"/>
        </w:tabs>
        <w:ind w:left="40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2"/>
        </w:tabs>
        <w:ind w:left="55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2"/>
        </w:tabs>
        <w:ind w:left="62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697474"/>
    <w:multiLevelType w:val="hybridMultilevel"/>
    <w:tmpl w:val="111EEF9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7" w15:restartNumberingAfterBreak="0">
    <w:nsid w:val="37B3127B"/>
    <w:multiLevelType w:val="hybridMultilevel"/>
    <w:tmpl w:val="79EA83B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37EF0EBD"/>
    <w:multiLevelType w:val="hybridMultilevel"/>
    <w:tmpl w:val="1EDE78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380E3444"/>
    <w:multiLevelType w:val="hybridMultilevel"/>
    <w:tmpl w:val="82E05B0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390F4376"/>
    <w:multiLevelType w:val="hybridMultilevel"/>
    <w:tmpl w:val="8E5CD4F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39F53B90"/>
    <w:multiLevelType w:val="hybridMultilevel"/>
    <w:tmpl w:val="7A7EC1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9F64DFE"/>
    <w:multiLevelType w:val="hybridMultilevel"/>
    <w:tmpl w:val="91D0664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C771EF"/>
    <w:multiLevelType w:val="hybridMultilevel"/>
    <w:tmpl w:val="479C9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07ED1"/>
    <w:multiLevelType w:val="hybridMultilevel"/>
    <w:tmpl w:val="E26620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C27EE8E0">
      <w:start w:val="1"/>
      <w:numFmt w:val="decimal"/>
      <w:lvlText w:val="%8)"/>
      <w:lvlJc w:val="left"/>
      <w:pPr>
        <w:ind w:left="5760" w:hanging="360"/>
      </w:pPr>
      <w:rPr>
        <w:rFonts w:hint="default"/>
      </w:rPr>
    </w:lvl>
    <w:lvl w:ilvl="8" w:tplc="44142216">
      <w:start w:val="9"/>
      <w:numFmt w:val="decimal"/>
      <w:lvlText w:val="%9"/>
      <w:lvlJc w:val="left"/>
      <w:pPr>
        <w:ind w:left="6660" w:hanging="360"/>
      </w:pPr>
      <w:rPr>
        <w:rFonts w:hint="default"/>
      </w:rPr>
    </w:lvl>
  </w:abstractNum>
  <w:abstractNum w:abstractNumId="75" w15:restartNumberingAfterBreak="0">
    <w:nsid w:val="3DF11950"/>
    <w:multiLevelType w:val="hybridMultilevel"/>
    <w:tmpl w:val="85BACF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3E4C212C"/>
    <w:multiLevelType w:val="hybridMultilevel"/>
    <w:tmpl w:val="7B4C92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7" w15:restartNumberingAfterBreak="0">
    <w:nsid w:val="40C04CF3"/>
    <w:multiLevelType w:val="hybridMultilevel"/>
    <w:tmpl w:val="BC26AB4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411760FB"/>
    <w:multiLevelType w:val="hybridMultilevel"/>
    <w:tmpl w:val="81BCAB1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9" w15:restartNumberingAfterBreak="0">
    <w:nsid w:val="426603FF"/>
    <w:multiLevelType w:val="hybridMultilevel"/>
    <w:tmpl w:val="F5320B0E"/>
    <w:lvl w:ilvl="0" w:tplc="A7922FB0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80" w15:restartNumberingAfterBreak="0">
    <w:nsid w:val="436005BE"/>
    <w:multiLevelType w:val="hybridMultilevel"/>
    <w:tmpl w:val="18DC08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3D169AE"/>
    <w:multiLevelType w:val="hybridMultilevel"/>
    <w:tmpl w:val="EC8AEB7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243CFA"/>
    <w:multiLevelType w:val="hybridMultilevel"/>
    <w:tmpl w:val="EB8A98C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83" w15:restartNumberingAfterBreak="0">
    <w:nsid w:val="46BA128E"/>
    <w:multiLevelType w:val="hybridMultilevel"/>
    <w:tmpl w:val="101C50CA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7B82CB0"/>
    <w:multiLevelType w:val="hybridMultilevel"/>
    <w:tmpl w:val="5F0241C4"/>
    <w:lvl w:ilvl="0" w:tplc="88B4075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47F65C63"/>
    <w:multiLevelType w:val="hybridMultilevel"/>
    <w:tmpl w:val="06EC0A6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9A03E78"/>
    <w:multiLevelType w:val="hybridMultilevel"/>
    <w:tmpl w:val="351E4E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60447E26">
      <w:start w:val="1"/>
      <w:numFmt w:val="decimal"/>
      <w:lvlText w:val="%9)"/>
      <w:lvlJc w:val="left"/>
      <w:pPr>
        <w:ind w:left="6598" w:hanging="360"/>
      </w:pPr>
      <w:rPr>
        <w:rFonts w:hint="default"/>
      </w:rPr>
    </w:lvl>
  </w:abstractNum>
  <w:abstractNum w:abstractNumId="87" w15:restartNumberingAfterBreak="0">
    <w:nsid w:val="49BC01B3"/>
    <w:multiLevelType w:val="hybridMultilevel"/>
    <w:tmpl w:val="A2981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4A015350"/>
    <w:multiLevelType w:val="hybridMultilevel"/>
    <w:tmpl w:val="DED2D1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2EE0A48E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A420AC1"/>
    <w:multiLevelType w:val="hybridMultilevel"/>
    <w:tmpl w:val="6E52B1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0" w15:restartNumberingAfterBreak="0">
    <w:nsid w:val="4A531010"/>
    <w:multiLevelType w:val="hybridMultilevel"/>
    <w:tmpl w:val="AF0A97D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4B122507"/>
    <w:multiLevelType w:val="hybridMultilevel"/>
    <w:tmpl w:val="7B54DAF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E0E363E"/>
    <w:multiLevelType w:val="hybridMultilevel"/>
    <w:tmpl w:val="2C2E38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3" w15:restartNumberingAfterBreak="0">
    <w:nsid w:val="4E2C2B23"/>
    <w:multiLevelType w:val="hybridMultilevel"/>
    <w:tmpl w:val="28BE4E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4" w15:restartNumberingAfterBreak="0">
    <w:nsid w:val="4E9F6F27"/>
    <w:multiLevelType w:val="hybridMultilevel"/>
    <w:tmpl w:val="072C8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5" w15:restartNumberingAfterBreak="0">
    <w:nsid w:val="502F6F60"/>
    <w:multiLevelType w:val="hybridMultilevel"/>
    <w:tmpl w:val="06DC7AF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6" w15:restartNumberingAfterBreak="0">
    <w:nsid w:val="531E7651"/>
    <w:multiLevelType w:val="hybridMultilevel"/>
    <w:tmpl w:val="B2F2895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60510E"/>
    <w:multiLevelType w:val="hybridMultilevel"/>
    <w:tmpl w:val="BACC9F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6320282A">
      <w:start w:val="1"/>
      <w:numFmt w:val="decimal"/>
      <w:lvlText w:val="%6)"/>
      <w:lvlJc w:val="left"/>
      <w:pPr>
        <w:ind w:left="2487" w:hanging="360"/>
      </w:pPr>
      <w:rPr>
        <w:rFonts w:hint="default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38009AC"/>
    <w:multiLevelType w:val="hybridMultilevel"/>
    <w:tmpl w:val="8E8AEE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9" w15:restartNumberingAfterBreak="0">
    <w:nsid w:val="55E63112"/>
    <w:multiLevelType w:val="hybridMultilevel"/>
    <w:tmpl w:val="936E58D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5643099E"/>
    <w:multiLevelType w:val="hybridMultilevel"/>
    <w:tmpl w:val="3168F06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564D043B"/>
    <w:multiLevelType w:val="hybridMultilevel"/>
    <w:tmpl w:val="074AF3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2" w15:restartNumberingAfterBreak="0">
    <w:nsid w:val="59322387"/>
    <w:multiLevelType w:val="hybridMultilevel"/>
    <w:tmpl w:val="5BA073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9583ECD"/>
    <w:multiLevelType w:val="hybridMultilevel"/>
    <w:tmpl w:val="01C6787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6E1C98"/>
    <w:multiLevelType w:val="hybridMultilevel"/>
    <w:tmpl w:val="B54EECCA"/>
    <w:lvl w:ilvl="0" w:tplc="FB4E6D9A">
      <w:start w:val="1"/>
      <w:numFmt w:val="decimal"/>
      <w:lvlText w:val="%1)"/>
      <w:lvlJc w:val="left"/>
      <w:pPr>
        <w:ind w:left="720" w:hanging="360"/>
      </w:pPr>
      <w:rPr>
        <w:rFonts w:eastAsiaTheme="majorEastAsia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9BA07F6"/>
    <w:multiLevelType w:val="hybridMultilevel"/>
    <w:tmpl w:val="5140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6" w15:restartNumberingAfterBreak="0">
    <w:nsid w:val="59EC75F2"/>
    <w:multiLevelType w:val="hybridMultilevel"/>
    <w:tmpl w:val="4BC664D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7" w15:restartNumberingAfterBreak="0">
    <w:nsid w:val="5A4B263A"/>
    <w:multiLevelType w:val="multilevel"/>
    <w:tmpl w:val="D62E51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C57A52"/>
    <w:multiLevelType w:val="hybridMultilevel"/>
    <w:tmpl w:val="CB50348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CB12B35"/>
    <w:multiLevelType w:val="hybridMultilevel"/>
    <w:tmpl w:val="B09CD9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F14E3A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E4B2D9F"/>
    <w:multiLevelType w:val="multilevel"/>
    <w:tmpl w:val="876CCE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F0458B7"/>
    <w:multiLevelType w:val="hybridMultilevel"/>
    <w:tmpl w:val="5BF4F1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2" w15:restartNumberingAfterBreak="0">
    <w:nsid w:val="5F71392A"/>
    <w:multiLevelType w:val="hybridMultilevel"/>
    <w:tmpl w:val="84649A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13" w15:restartNumberingAfterBreak="0">
    <w:nsid w:val="62011AF0"/>
    <w:multiLevelType w:val="hybridMultilevel"/>
    <w:tmpl w:val="1AA237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2AC3D6C"/>
    <w:multiLevelType w:val="hybridMultilevel"/>
    <w:tmpl w:val="2BC0A9B4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5" w15:restartNumberingAfterBreak="0">
    <w:nsid w:val="635A4F65"/>
    <w:multiLevelType w:val="hybridMultilevel"/>
    <w:tmpl w:val="1EB8D648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6" w15:restartNumberingAfterBreak="0">
    <w:nsid w:val="63836BC7"/>
    <w:multiLevelType w:val="hybridMultilevel"/>
    <w:tmpl w:val="E38C30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7" w15:restartNumberingAfterBreak="0">
    <w:nsid w:val="642D4DD6"/>
    <w:multiLevelType w:val="hybridMultilevel"/>
    <w:tmpl w:val="A126A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4E1505D"/>
    <w:multiLevelType w:val="hybridMultilevel"/>
    <w:tmpl w:val="9254075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19" w15:restartNumberingAfterBreak="0">
    <w:nsid w:val="64EB4661"/>
    <w:multiLevelType w:val="hybridMultilevel"/>
    <w:tmpl w:val="7D14EB68"/>
    <w:lvl w:ilvl="0" w:tplc="951607B4">
      <w:start w:val="1"/>
      <w:numFmt w:val="bullet"/>
      <w:lvlText w:val="-"/>
      <w:lvlJc w:val="left"/>
      <w:pPr>
        <w:tabs>
          <w:tab w:val="num" w:pos="2370"/>
        </w:tabs>
        <w:ind w:left="2370" w:hanging="93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72078BA"/>
    <w:multiLevelType w:val="hybridMultilevel"/>
    <w:tmpl w:val="B0320A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7265B5E"/>
    <w:multiLevelType w:val="hybridMultilevel"/>
    <w:tmpl w:val="B91C1E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2" w15:restartNumberingAfterBreak="0">
    <w:nsid w:val="67EB77E9"/>
    <w:multiLevelType w:val="hybridMultilevel"/>
    <w:tmpl w:val="CA722B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3" w15:restartNumberingAfterBreak="0">
    <w:nsid w:val="69424484"/>
    <w:multiLevelType w:val="hybridMultilevel"/>
    <w:tmpl w:val="7BCE07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4" w15:restartNumberingAfterBreak="0">
    <w:nsid w:val="69F523BD"/>
    <w:multiLevelType w:val="hybridMultilevel"/>
    <w:tmpl w:val="8BA0EF8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25" w15:restartNumberingAfterBreak="0">
    <w:nsid w:val="6A091BC4"/>
    <w:multiLevelType w:val="multilevel"/>
    <w:tmpl w:val="72C690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1150AF"/>
    <w:multiLevelType w:val="hybridMultilevel"/>
    <w:tmpl w:val="337A4DE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A2F63EC"/>
    <w:multiLevelType w:val="hybridMultilevel"/>
    <w:tmpl w:val="31EEC85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AAB7512"/>
    <w:multiLevelType w:val="hybridMultilevel"/>
    <w:tmpl w:val="7240A0B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B15A4BB6">
      <w:start w:val="1"/>
      <w:numFmt w:val="decimal"/>
      <w:lvlText w:val="%2)"/>
      <w:lvlJc w:val="left"/>
      <w:pPr>
        <w:ind w:left="306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378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9" w15:restartNumberingAfterBreak="0">
    <w:nsid w:val="6CA538D0"/>
    <w:multiLevelType w:val="hybridMultilevel"/>
    <w:tmpl w:val="8DF2FFCE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0" w15:restartNumberingAfterBreak="0">
    <w:nsid w:val="6DCA1E79"/>
    <w:multiLevelType w:val="hybridMultilevel"/>
    <w:tmpl w:val="64A4806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1" w15:restartNumberingAfterBreak="0">
    <w:nsid w:val="6F2815D5"/>
    <w:multiLevelType w:val="hybridMultilevel"/>
    <w:tmpl w:val="5F28F9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2" w15:restartNumberingAfterBreak="0">
    <w:nsid w:val="6F735A23"/>
    <w:multiLevelType w:val="hybridMultilevel"/>
    <w:tmpl w:val="6CC092E2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F997DBD"/>
    <w:multiLevelType w:val="hybridMultilevel"/>
    <w:tmpl w:val="2B1C36E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4" w15:restartNumberingAfterBreak="0">
    <w:nsid w:val="71370EBA"/>
    <w:multiLevelType w:val="hybridMultilevel"/>
    <w:tmpl w:val="31E2167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1437925"/>
    <w:multiLevelType w:val="hybridMultilevel"/>
    <w:tmpl w:val="B7A4C2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EB2AE4"/>
    <w:multiLevelType w:val="hybridMultilevel"/>
    <w:tmpl w:val="5AA4BD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7" w15:restartNumberingAfterBreak="0">
    <w:nsid w:val="7726429D"/>
    <w:multiLevelType w:val="hybridMultilevel"/>
    <w:tmpl w:val="79BE01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8" w15:restartNumberingAfterBreak="0">
    <w:nsid w:val="78BD43E2"/>
    <w:multiLevelType w:val="hybridMultilevel"/>
    <w:tmpl w:val="A88A32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F26E560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139" w15:restartNumberingAfterBreak="0">
    <w:nsid w:val="78D00AC0"/>
    <w:multiLevelType w:val="hybridMultilevel"/>
    <w:tmpl w:val="16C8761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8D5631B"/>
    <w:multiLevelType w:val="multilevel"/>
    <w:tmpl w:val="0E5A04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numFmt w:val="bullet"/>
      <w:lvlText w:val="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B692C21"/>
    <w:multiLevelType w:val="hybridMultilevel"/>
    <w:tmpl w:val="385A6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2" w15:restartNumberingAfterBreak="0">
    <w:nsid w:val="7BBA73C4"/>
    <w:multiLevelType w:val="hybridMultilevel"/>
    <w:tmpl w:val="FC06092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3" w15:restartNumberingAfterBreak="0">
    <w:nsid w:val="7C7C7D78"/>
    <w:multiLevelType w:val="hybridMultilevel"/>
    <w:tmpl w:val="7BAACAF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4" w15:restartNumberingAfterBreak="0">
    <w:nsid w:val="7E6371F7"/>
    <w:multiLevelType w:val="hybridMultilevel"/>
    <w:tmpl w:val="D1C2A83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5" w15:restartNumberingAfterBreak="0">
    <w:nsid w:val="7E8C0D2E"/>
    <w:multiLevelType w:val="hybridMultilevel"/>
    <w:tmpl w:val="85C2FDA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543669">
    <w:abstractNumId w:val="7"/>
  </w:num>
  <w:num w:numId="2" w16cid:durableId="438451623">
    <w:abstractNumId w:val="55"/>
  </w:num>
  <w:num w:numId="3" w16cid:durableId="565333779">
    <w:abstractNumId w:val="60"/>
  </w:num>
  <w:num w:numId="4" w16cid:durableId="392389101">
    <w:abstractNumId w:val="85"/>
  </w:num>
  <w:num w:numId="5" w16cid:durableId="480198073">
    <w:abstractNumId w:val="9"/>
  </w:num>
  <w:num w:numId="6" w16cid:durableId="1943564004">
    <w:abstractNumId w:val="12"/>
  </w:num>
  <w:num w:numId="7" w16cid:durableId="243535145">
    <w:abstractNumId w:val="126"/>
  </w:num>
  <w:num w:numId="8" w16cid:durableId="1938170478">
    <w:abstractNumId w:val="73"/>
  </w:num>
  <w:num w:numId="9" w16cid:durableId="2058356996">
    <w:abstractNumId w:val="47"/>
  </w:num>
  <w:num w:numId="10" w16cid:durableId="1071469081">
    <w:abstractNumId w:val="132"/>
  </w:num>
  <w:num w:numId="11" w16cid:durableId="27146330">
    <w:abstractNumId w:val="14"/>
  </w:num>
  <w:num w:numId="12" w16cid:durableId="1031224007">
    <w:abstractNumId w:val="117"/>
  </w:num>
  <w:num w:numId="13" w16cid:durableId="1100906265">
    <w:abstractNumId w:val="58"/>
  </w:num>
  <w:num w:numId="14" w16cid:durableId="599916716">
    <w:abstractNumId w:val="33"/>
  </w:num>
  <w:num w:numId="15" w16cid:durableId="1957715376">
    <w:abstractNumId w:val="125"/>
  </w:num>
  <w:num w:numId="16" w16cid:durableId="439224793">
    <w:abstractNumId w:val="110"/>
  </w:num>
  <w:num w:numId="17" w16cid:durableId="1852210620">
    <w:abstractNumId w:val="107"/>
  </w:num>
  <w:num w:numId="18" w16cid:durableId="2135369525">
    <w:abstractNumId w:val="65"/>
  </w:num>
  <w:num w:numId="19" w16cid:durableId="1402751224">
    <w:abstractNumId w:val="46"/>
  </w:num>
  <w:num w:numId="20" w16cid:durableId="1151941049">
    <w:abstractNumId w:val="15"/>
  </w:num>
  <w:num w:numId="21" w16cid:durableId="1181047068">
    <w:abstractNumId w:val="116"/>
  </w:num>
  <w:num w:numId="22" w16cid:durableId="135071566">
    <w:abstractNumId w:val="139"/>
  </w:num>
  <w:num w:numId="23" w16cid:durableId="625618605">
    <w:abstractNumId w:val="115"/>
  </w:num>
  <w:num w:numId="24" w16cid:durableId="1253197160">
    <w:abstractNumId w:val="100"/>
  </w:num>
  <w:num w:numId="25" w16cid:durableId="319847945">
    <w:abstractNumId w:val="67"/>
  </w:num>
  <w:num w:numId="26" w16cid:durableId="1442653065">
    <w:abstractNumId w:val="31"/>
  </w:num>
  <w:num w:numId="27" w16cid:durableId="861818225">
    <w:abstractNumId w:val="90"/>
  </w:num>
  <w:num w:numId="28" w16cid:durableId="1486429272">
    <w:abstractNumId w:val="69"/>
  </w:num>
  <w:num w:numId="29" w16cid:durableId="1288119050">
    <w:abstractNumId w:val="133"/>
  </w:num>
  <w:num w:numId="30" w16cid:durableId="888610074">
    <w:abstractNumId w:val="37"/>
  </w:num>
  <w:num w:numId="31" w16cid:durableId="1304576413">
    <w:abstractNumId w:val="142"/>
  </w:num>
  <w:num w:numId="32" w16cid:durableId="546374436">
    <w:abstractNumId w:val="88"/>
  </w:num>
  <w:num w:numId="33" w16cid:durableId="6174626">
    <w:abstractNumId w:val="10"/>
  </w:num>
  <w:num w:numId="34" w16cid:durableId="993919228">
    <w:abstractNumId w:val="13"/>
  </w:num>
  <w:num w:numId="35" w16cid:durableId="1462067752">
    <w:abstractNumId w:val="26"/>
  </w:num>
  <w:num w:numId="36" w16cid:durableId="1478112472">
    <w:abstractNumId w:val="25"/>
  </w:num>
  <w:num w:numId="37" w16cid:durableId="1062799274">
    <w:abstractNumId w:val="39"/>
  </w:num>
  <w:num w:numId="38" w16cid:durableId="1954507428">
    <w:abstractNumId w:val="96"/>
  </w:num>
  <w:num w:numId="39" w16cid:durableId="745809092">
    <w:abstractNumId w:val="22"/>
  </w:num>
  <w:num w:numId="40" w16cid:durableId="2071607829">
    <w:abstractNumId w:val="109"/>
  </w:num>
  <w:num w:numId="41" w16cid:durableId="1406799358">
    <w:abstractNumId w:val="45"/>
  </w:num>
  <w:num w:numId="42" w16cid:durableId="153180870">
    <w:abstractNumId w:val="108"/>
  </w:num>
  <w:num w:numId="43" w16cid:durableId="365103933">
    <w:abstractNumId w:val="19"/>
  </w:num>
  <w:num w:numId="44" w16cid:durableId="617032018">
    <w:abstractNumId w:val="64"/>
  </w:num>
  <w:num w:numId="45" w16cid:durableId="2038772488">
    <w:abstractNumId w:val="91"/>
  </w:num>
  <w:num w:numId="46" w16cid:durableId="1326085908">
    <w:abstractNumId w:val="81"/>
  </w:num>
  <w:num w:numId="47" w16cid:durableId="1585458986">
    <w:abstractNumId w:val="145"/>
  </w:num>
  <w:num w:numId="48" w16cid:durableId="633679652">
    <w:abstractNumId w:val="30"/>
  </w:num>
  <w:num w:numId="49" w16cid:durableId="258409564">
    <w:abstractNumId w:val="42"/>
  </w:num>
  <w:num w:numId="50" w16cid:durableId="857887155">
    <w:abstractNumId w:val="120"/>
  </w:num>
  <w:num w:numId="51" w16cid:durableId="1942638333">
    <w:abstractNumId w:val="135"/>
  </w:num>
  <w:num w:numId="52" w16cid:durableId="171919106">
    <w:abstractNumId w:val="134"/>
  </w:num>
  <w:num w:numId="53" w16cid:durableId="1613903052">
    <w:abstractNumId w:val="54"/>
  </w:num>
  <w:num w:numId="54" w16cid:durableId="1311717779">
    <w:abstractNumId w:val="102"/>
  </w:num>
  <w:num w:numId="55" w16cid:durableId="165019740">
    <w:abstractNumId w:val="72"/>
  </w:num>
  <w:num w:numId="56" w16cid:durableId="1151213796">
    <w:abstractNumId w:val="103"/>
  </w:num>
  <w:num w:numId="57" w16cid:durableId="98650016">
    <w:abstractNumId w:val="17"/>
  </w:num>
  <w:num w:numId="58" w16cid:durableId="2137216693">
    <w:abstractNumId w:val="23"/>
  </w:num>
  <w:num w:numId="59" w16cid:durableId="1933274980">
    <w:abstractNumId w:val="97"/>
  </w:num>
  <w:num w:numId="60" w16cid:durableId="1250458779">
    <w:abstractNumId w:val="35"/>
  </w:num>
  <w:num w:numId="61" w16cid:durableId="2003465903">
    <w:abstractNumId w:val="0"/>
  </w:num>
  <w:num w:numId="62" w16cid:durableId="1398362733">
    <w:abstractNumId w:val="113"/>
  </w:num>
  <w:num w:numId="63" w16cid:durableId="1251112306">
    <w:abstractNumId w:val="71"/>
  </w:num>
  <w:num w:numId="64" w16cid:durableId="751394527">
    <w:abstractNumId w:val="74"/>
  </w:num>
  <w:num w:numId="65" w16cid:durableId="1262563450">
    <w:abstractNumId w:val="143"/>
  </w:num>
  <w:num w:numId="66" w16cid:durableId="2145927785">
    <w:abstractNumId w:val="80"/>
  </w:num>
  <w:num w:numId="67" w16cid:durableId="1748381904">
    <w:abstractNumId w:val="34"/>
  </w:num>
  <w:num w:numId="68" w16cid:durableId="1279071544">
    <w:abstractNumId w:val="32"/>
  </w:num>
  <w:num w:numId="69" w16cid:durableId="1636450185">
    <w:abstractNumId w:val="138"/>
  </w:num>
  <w:num w:numId="70" w16cid:durableId="2145081171">
    <w:abstractNumId w:val="4"/>
  </w:num>
  <w:num w:numId="71" w16cid:durableId="882793414">
    <w:abstractNumId w:val="86"/>
  </w:num>
  <w:num w:numId="72" w16cid:durableId="1104572805">
    <w:abstractNumId w:val="49"/>
  </w:num>
  <w:num w:numId="73" w16cid:durableId="434785377">
    <w:abstractNumId w:val="52"/>
  </w:num>
  <w:num w:numId="74" w16cid:durableId="288172535">
    <w:abstractNumId w:val="48"/>
  </w:num>
  <w:num w:numId="75" w16cid:durableId="1346861640">
    <w:abstractNumId w:val="41"/>
  </w:num>
  <w:num w:numId="76" w16cid:durableId="1168593883">
    <w:abstractNumId w:val="94"/>
  </w:num>
  <w:num w:numId="77" w16cid:durableId="543714863">
    <w:abstractNumId w:val="6"/>
  </w:num>
  <w:num w:numId="78" w16cid:durableId="885679925">
    <w:abstractNumId w:val="121"/>
  </w:num>
  <w:num w:numId="79" w16cid:durableId="1728601739">
    <w:abstractNumId w:val="43"/>
  </w:num>
  <w:num w:numId="80" w16cid:durableId="966469967">
    <w:abstractNumId w:val="141"/>
  </w:num>
  <w:num w:numId="81" w16cid:durableId="748843601">
    <w:abstractNumId w:val="11"/>
  </w:num>
  <w:num w:numId="82" w16cid:durableId="961615252">
    <w:abstractNumId w:val="112"/>
  </w:num>
  <w:num w:numId="83" w16cid:durableId="587425232">
    <w:abstractNumId w:val="2"/>
  </w:num>
  <w:num w:numId="84" w16cid:durableId="1119034211">
    <w:abstractNumId w:val="122"/>
  </w:num>
  <w:num w:numId="85" w16cid:durableId="630400927">
    <w:abstractNumId w:val="105"/>
  </w:num>
  <w:num w:numId="86" w16cid:durableId="1504857688">
    <w:abstractNumId w:val="118"/>
  </w:num>
  <w:num w:numId="87" w16cid:durableId="407268419">
    <w:abstractNumId w:val="56"/>
  </w:num>
  <w:num w:numId="88" w16cid:durableId="281964484">
    <w:abstractNumId w:val="78"/>
  </w:num>
  <w:num w:numId="89" w16cid:durableId="1510561370">
    <w:abstractNumId w:val="124"/>
  </w:num>
  <w:num w:numId="90" w16cid:durableId="101073886">
    <w:abstractNumId w:val="18"/>
  </w:num>
  <w:num w:numId="91" w16cid:durableId="1588072245">
    <w:abstractNumId w:val="76"/>
  </w:num>
  <w:num w:numId="92" w16cid:durableId="675694246">
    <w:abstractNumId w:val="106"/>
  </w:num>
  <w:num w:numId="93" w16cid:durableId="242186842">
    <w:abstractNumId w:val="36"/>
  </w:num>
  <w:num w:numId="94" w16cid:durableId="136604860">
    <w:abstractNumId w:val="51"/>
  </w:num>
  <w:num w:numId="95" w16cid:durableId="2128231025">
    <w:abstractNumId w:val="93"/>
  </w:num>
  <w:num w:numId="96" w16cid:durableId="224223700">
    <w:abstractNumId w:val="44"/>
  </w:num>
  <w:num w:numId="97" w16cid:durableId="1312904090">
    <w:abstractNumId w:val="98"/>
  </w:num>
  <w:num w:numId="98" w16cid:durableId="647823656">
    <w:abstractNumId w:val="95"/>
  </w:num>
  <w:num w:numId="99" w16cid:durableId="1080059873">
    <w:abstractNumId w:val="131"/>
  </w:num>
  <w:num w:numId="100" w16cid:durableId="719287262">
    <w:abstractNumId w:val="89"/>
  </w:num>
  <w:num w:numId="101" w16cid:durableId="1375348830">
    <w:abstractNumId w:val="28"/>
  </w:num>
  <w:num w:numId="102" w16cid:durableId="1100493835">
    <w:abstractNumId w:val="40"/>
  </w:num>
  <w:num w:numId="103" w16cid:durableId="1176962536">
    <w:abstractNumId w:val="136"/>
  </w:num>
  <w:num w:numId="104" w16cid:durableId="279605245">
    <w:abstractNumId w:val="20"/>
  </w:num>
  <w:num w:numId="105" w16cid:durableId="493911498">
    <w:abstractNumId w:val="144"/>
  </w:num>
  <w:num w:numId="106" w16cid:durableId="1400787758">
    <w:abstractNumId w:val="24"/>
  </w:num>
  <w:num w:numId="107" w16cid:durableId="1819766315">
    <w:abstractNumId w:val="82"/>
  </w:num>
  <w:num w:numId="108" w16cid:durableId="178274872">
    <w:abstractNumId w:val="21"/>
  </w:num>
  <w:num w:numId="109" w16cid:durableId="1542397524">
    <w:abstractNumId w:val="57"/>
  </w:num>
  <w:num w:numId="110" w16cid:durableId="1877082126">
    <w:abstractNumId w:val="137"/>
  </w:num>
  <w:num w:numId="111" w16cid:durableId="2138448707">
    <w:abstractNumId w:val="5"/>
  </w:num>
  <w:num w:numId="112" w16cid:durableId="2091610051">
    <w:abstractNumId w:val="29"/>
  </w:num>
  <w:num w:numId="113" w16cid:durableId="1426924504">
    <w:abstractNumId w:val="92"/>
  </w:num>
  <w:num w:numId="114" w16cid:durableId="929502981">
    <w:abstractNumId w:val="16"/>
  </w:num>
  <w:num w:numId="115" w16cid:durableId="842205146">
    <w:abstractNumId w:val="79"/>
  </w:num>
  <w:num w:numId="116" w16cid:durableId="1063454802">
    <w:abstractNumId w:val="66"/>
  </w:num>
  <w:num w:numId="117" w16cid:durableId="604120122">
    <w:abstractNumId w:val="128"/>
  </w:num>
  <w:num w:numId="118" w16cid:durableId="973679331">
    <w:abstractNumId w:val="101"/>
  </w:num>
  <w:num w:numId="119" w16cid:durableId="1603954553">
    <w:abstractNumId w:val="123"/>
  </w:num>
  <w:num w:numId="120" w16cid:durableId="681859635">
    <w:abstractNumId w:val="87"/>
  </w:num>
  <w:num w:numId="121" w16cid:durableId="1195074488">
    <w:abstractNumId w:val="75"/>
  </w:num>
  <w:num w:numId="122" w16cid:durableId="1406534141">
    <w:abstractNumId w:val="3"/>
  </w:num>
  <w:num w:numId="123" w16cid:durableId="2099448424">
    <w:abstractNumId w:val="59"/>
  </w:num>
  <w:num w:numId="124" w16cid:durableId="511074006">
    <w:abstractNumId w:val="68"/>
  </w:num>
  <w:num w:numId="125" w16cid:durableId="2060202627">
    <w:abstractNumId w:val="111"/>
  </w:num>
  <w:num w:numId="126" w16cid:durableId="1717704520">
    <w:abstractNumId w:val="27"/>
  </w:num>
  <w:num w:numId="127" w16cid:durableId="154995229">
    <w:abstractNumId w:val="84"/>
  </w:num>
  <w:num w:numId="128" w16cid:durableId="51125183">
    <w:abstractNumId w:val="61"/>
  </w:num>
  <w:num w:numId="129" w16cid:durableId="317002789">
    <w:abstractNumId w:val="50"/>
  </w:num>
  <w:num w:numId="130" w16cid:durableId="1999915090">
    <w:abstractNumId w:val="38"/>
  </w:num>
  <w:num w:numId="131" w16cid:durableId="1995179825">
    <w:abstractNumId w:val="1"/>
  </w:num>
  <w:num w:numId="132" w16cid:durableId="983893303">
    <w:abstractNumId w:val="70"/>
  </w:num>
  <w:num w:numId="133" w16cid:durableId="1553885791">
    <w:abstractNumId w:val="114"/>
  </w:num>
  <w:num w:numId="134" w16cid:durableId="1634675048">
    <w:abstractNumId w:val="63"/>
  </w:num>
  <w:num w:numId="135" w16cid:durableId="1921212897">
    <w:abstractNumId w:val="77"/>
  </w:num>
  <w:num w:numId="136" w16cid:durableId="281084507">
    <w:abstractNumId w:val="8"/>
  </w:num>
  <w:num w:numId="137" w16cid:durableId="707606798">
    <w:abstractNumId w:val="129"/>
  </w:num>
  <w:num w:numId="138" w16cid:durableId="566578312">
    <w:abstractNumId w:val="130"/>
  </w:num>
  <w:num w:numId="139" w16cid:durableId="1413116466">
    <w:abstractNumId w:val="119"/>
  </w:num>
  <w:num w:numId="140" w16cid:durableId="1358192147">
    <w:abstractNumId w:val="99"/>
  </w:num>
  <w:num w:numId="141" w16cid:durableId="1745177477">
    <w:abstractNumId w:val="140"/>
  </w:num>
  <w:num w:numId="142" w16cid:durableId="1292126628">
    <w:abstractNumId w:val="127"/>
  </w:num>
  <w:num w:numId="143" w16cid:durableId="1426342354">
    <w:abstractNumId w:val="53"/>
  </w:num>
  <w:num w:numId="144" w16cid:durableId="2071685778">
    <w:abstractNumId w:val="62"/>
  </w:num>
  <w:num w:numId="145" w16cid:durableId="353044111">
    <w:abstractNumId w:val="83"/>
  </w:num>
  <w:num w:numId="146" w16cid:durableId="2100561179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F5"/>
    <w:rsid w:val="001D321A"/>
    <w:rsid w:val="002D197E"/>
    <w:rsid w:val="004B3B62"/>
    <w:rsid w:val="005139F5"/>
    <w:rsid w:val="00815AEC"/>
    <w:rsid w:val="00CE79CD"/>
    <w:rsid w:val="00D24E54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2E236E-15F0-4AF0-9E46-662F2885C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3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3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39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3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139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39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39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39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39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139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9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39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39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39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3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3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3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3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3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39F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39F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39F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39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39F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39F5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CE79CD"/>
  </w:style>
  <w:style w:type="character" w:customStyle="1" w:styleId="12">
    <w:name w:val="Гиперссылка1"/>
    <w:basedOn w:val="a0"/>
    <w:uiPriority w:val="99"/>
    <w:unhideWhenUsed/>
    <w:rsid w:val="00CE79CD"/>
    <w:rPr>
      <w:color w:val="0563C1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CE79CD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c"/>
    <w:uiPriority w:val="39"/>
    <w:rsid w:val="00CE7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CE79CD"/>
    <w:rPr>
      <w:sz w:val="16"/>
      <w:szCs w:val="16"/>
    </w:rPr>
  </w:style>
  <w:style w:type="paragraph" w:customStyle="1" w:styleId="15">
    <w:name w:val="Текст примечания1"/>
    <w:basedOn w:val="a"/>
    <w:next w:val="ae"/>
    <w:link w:val="af"/>
    <w:uiPriority w:val="99"/>
    <w:semiHidden/>
    <w:unhideWhenUsed/>
    <w:rsid w:val="00CE79CD"/>
    <w:pPr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15"/>
    <w:uiPriority w:val="99"/>
    <w:semiHidden/>
    <w:rsid w:val="00CE79CD"/>
    <w:rPr>
      <w:rFonts w:ascii="Times New Roman" w:hAnsi="Times New Roman"/>
      <w:sz w:val="20"/>
      <w:szCs w:val="20"/>
    </w:rPr>
  </w:style>
  <w:style w:type="paragraph" w:customStyle="1" w:styleId="16">
    <w:name w:val="Тема примечания1"/>
    <w:basedOn w:val="ae"/>
    <w:next w:val="ae"/>
    <w:uiPriority w:val="99"/>
    <w:semiHidden/>
    <w:unhideWhenUsed/>
    <w:rsid w:val="00CE79CD"/>
    <w:rPr>
      <w:rFonts w:ascii="Times New Roman" w:hAnsi="Times New Roman"/>
      <w:b/>
      <w:bCs/>
    </w:rPr>
  </w:style>
  <w:style w:type="character" w:customStyle="1" w:styleId="af0">
    <w:name w:val="Тема примечания Знак"/>
    <w:basedOn w:val="af"/>
    <w:link w:val="af1"/>
    <w:uiPriority w:val="99"/>
    <w:semiHidden/>
    <w:rsid w:val="00CE79CD"/>
    <w:rPr>
      <w:rFonts w:ascii="Times New Roman" w:hAnsi="Times New Roman"/>
      <w:sz w:val="20"/>
      <w:szCs w:val="20"/>
    </w:rPr>
  </w:style>
  <w:style w:type="paragraph" w:customStyle="1" w:styleId="17">
    <w:name w:val="Верхний колонтитул1"/>
    <w:basedOn w:val="a"/>
    <w:next w:val="af2"/>
    <w:link w:val="af3"/>
    <w:uiPriority w:val="99"/>
    <w:unhideWhenUsed/>
    <w:rsid w:val="00CE79CD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17"/>
    <w:uiPriority w:val="99"/>
    <w:rsid w:val="00CE79CD"/>
    <w:rPr>
      <w:rFonts w:ascii="Times New Roman" w:hAnsi="Times New Roman"/>
      <w:sz w:val="28"/>
    </w:rPr>
  </w:style>
  <w:style w:type="paragraph" w:customStyle="1" w:styleId="18">
    <w:name w:val="Нижний колонтитул1"/>
    <w:basedOn w:val="a"/>
    <w:next w:val="af4"/>
    <w:link w:val="af5"/>
    <w:uiPriority w:val="99"/>
    <w:unhideWhenUsed/>
    <w:rsid w:val="00CE79CD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18"/>
    <w:uiPriority w:val="99"/>
    <w:rsid w:val="00CE79CD"/>
    <w:rPr>
      <w:rFonts w:ascii="Times New Roman" w:hAnsi="Times New Roman"/>
      <w:sz w:val="28"/>
    </w:rPr>
  </w:style>
  <w:style w:type="paragraph" w:styleId="af6">
    <w:name w:val="Normal (Web)"/>
    <w:basedOn w:val="a"/>
    <w:uiPriority w:val="99"/>
    <w:unhideWhenUsed/>
    <w:rsid w:val="00CE7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E79CD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CE79CD"/>
  </w:style>
  <w:style w:type="character" w:customStyle="1" w:styleId="ii">
    <w:name w:val="ii"/>
    <w:basedOn w:val="a0"/>
    <w:rsid w:val="00CE79CD"/>
  </w:style>
  <w:style w:type="character" w:customStyle="1" w:styleId="kcb8bbf3e">
    <w:name w:val="kcb8bbf3e"/>
    <w:basedOn w:val="a0"/>
    <w:rsid w:val="00CE79CD"/>
  </w:style>
  <w:style w:type="character" w:customStyle="1" w:styleId="s38cea4c5">
    <w:name w:val="s38cea4c5"/>
    <w:basedOn w:val="a0"/>
    <w:rsid w:val="00CE79CD"/>
  </w:style>
  <w:style w:type="character" w:customStyle="1" w:styleId="rbeee428a">
    <w:name w:val="rbeee428a"/>
    <w:basedOn w:val="a0"/>
    <w:rsid w:val="00CE79CD"/>
  </w:style>
  <w:style w:type="character" w:customStyle="1" w:styleId="af7">
    <w:name w:val="Код"/>
    <w:uiPriority w:val="1"/>
    <w:qFormat/>
    <w:rsid w:val="00CE79CD"/>
    <w:rPr>
      <w:rFonts w:ascii="Times New Roman" w:hAnsi="Times New Roman" w:cs="Times New Roman"/>
      <w:b/>
      <w:color w:val="auto"/>
      <w:sz w:val="28"/>
      <w:szCs w:val="28"/>
    </w:rPr>
  </w:style>
  <w:style w:type="paragraph" w:styleId="31">
    <w:name w:val="Body Text Indent 3"/>
    <w:basedOn w:val="a"/>
    <w:link w:val="32"/>
    <w:rsid w:val="00CE79C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CE79CD"/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paragraph" w:customStyle="1" w:styleId="19">
    <w:name w:val="Обычный1"/>
    <w:rsid w:val="00CE79CD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f8">
    <w:name w:val="Body Text Indent"/>
    <w:basedOn w:val="a"/>
    <w:link w:val="af9"/>
    <w:rsid w:val="00CE79C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customStyle="1" w:styleId="af9">
    <w:name w:val="Основной текст с отступом Знак"/>
    <w:basedOn w:val="a0"/>
    <w:link w:val="af8"/>
    <w:rsid w:val="00CE79CD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paragraph" w:customStyle="1" w:styleId="1a">
    <w:name w:val="Заголовок оглавления1"/>
    <w:basedOn w:val="1"/>
    <w:next w:val="a"/>
    <w:uiPriority w:val="39"/>
    <w:unhideWhenUsed/>
    <w:qFormat/>
    <w:rsid w:val="00CE79CD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1b">
    <w:name w:val="toc 1"/>
    <w:basedOn w:val="a"/>
    <w:next w:val="a"/>
    <w:autoRedefine/>
    <w:uiPriority w:val="39"/>
    <w:unhideWhenUsed/>
    <w:rsid w:val="00CE79CD"/>
    <w:pPr>
      <w:tabs>
        <w:tab w:val="left" w:pos="284"/>
        <w:tab w:val="right" w:leader="dot" w:pos="10195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8"/>
      <w:lang w:val="en-US" w:eastAsia="ru-RU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CE79CD"/>
    <w:pPr>
      <w:tabs>
        <w:tab w:val="left" w:pos="567"/>
        <w:tab w:val="right" w:leader="dot" w:pos="10195"/>
      </w:tabs>
      <w:spacing w:after="0" w:line="240" w:lineRule="auto"/>
    </w:pPr>
    <w:rPr>
      <w:rFonts w:ascii="Times New Roman" w:hAnsi="Times New Roman" w:cs="Times New Roman"/>
      <w:bCs/>
      <w:noProof/>
      <w:sz w:val="28"/>
      <w:szCs w:val="28"/>
    </w:rPr>
  </w:style>
  <w:style w:type="paragraph" w:customStyle="1" w:styleId="310">
    <w:name w:val="Оглавление 31"/>
    <w:basedOn w:val="a"/>
    <w:next w:val="a"/>
    <w:autoRedefine/>
    <w:uiPriority w:val="39"/>
    <w:unhideWhenUsed/>
    <w:rsid w:val="00CE79CD"/>
    <w:pPr>
      <w:spacing w:after="100" w:line="240" w:lineRule="auto"/>
      <w:ind w:left="560"/>
    </w:pPr>
    <w:rPr>
      <w:rFonts w:ascii="Times New Roman" w:hAnsi="Times New Roman"/>
      <w:sz w:val="28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CE79CD"/>
    <w:pPr>
      <w:spacing w:after="100"/>
      <w:ind w:left="660"/>
    </w:pPr>
    <w:rPr>
      <w:rFonts w:eastAsia="Times New Roman"/>
      <w:lang w:eastAsia="ru-RU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CE79CD"/>
    <w:pPr>
      <w:spacing w:after="100"/>
      <w:ind w:left="880"/>
    </w:pPr>
    <w:rPr>
      <w:rFonts w:eastAsia="Times New Roman"/>
      <w:lang w:eastAsia="ru-RU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CE79CD"/>
    <w:pPr>
      <w:spacing w:after="100"/>
      <w:ind w:left="1100"/>
    </w:pPr>
    <w:rPr>
      <w:rFonts w:eastAsia="Times New Roman"/>
      <w:lang w:eastAsia="ru-RU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CE79CD"/>
    <w:pPr>
      <w:spacing w:after="100"/>
      <w:ind w:left="1320"/>
    </w:pPr>
    <w:rPr>
      <w:rFonts w:eastAsia="Times New Roman"/>
      <w:lang w:eastAsia="ru-RU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CE79CD"/>
    <w:pPr>
      <w:spacing w:after="100"/>
      <w:ind w:left="1540"/>
    </w:pPr>
    <w:rPr>
      <w:rFonts w:eastAsia="Times New Roman"/>
      <w:lang w:eastAsia="ru-RU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CE79CD"/>
    <w:pPr>
      <w:spacing w:after="100"/>
      <w:ind w:left="1760"/>
    </w:pPr>
    <w:rPr>
      <w:rFonts w:eastAsia="Times New Roman"/>
      <w:lang w:eastAsia="ru-RU"/>
    </w:rPr>
  </w:style>
  <w:style w:type="paragraph" w:customStyle="1" w:styleId="1c">
    <w:name w:val="Без интервала1"/>
    <w:next w:val="afa"/>
    <w:uiPriority w:val="1"/>
    <w:qFormat/>
    <w:rsid w:val="00CE79C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d">
    <w:name w:val="Просмотренная гиперссылка1"/>
    <w:basedOn w:val="a0"/>
    <w:uiPriority w:val="99"/>
    <w:semiHidden/>
    <w:unhideWhenUsed/>
    <w:rsid w:val="00CE79CD"/>
    <w:rPr>
      <w:color w:val="954F72"/>
      <w:u w:val="single"/>
    </w:rPr>
  </w:style>
  <w:style w:type="paragraph" w:customStyle="1" w:styleId="1e">
    <w:name w:val="Текст выноски1"/>
    <w:basedOn w:val="a"/>
    <w:next w:val="afb"/>
    <w:link w:val="afc"/>
    <w:uiPriority w:val="99"/>
    <w:semiHidden/>
    <w:unhideWhenUsed/>
    <w:rsid w:val="00CE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1e"/>
    <w:uiPriority w:val="99"/>
    <w:semiHidden/>
    <w:rsid w:val="00CE79CD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E79C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0">
    <w:name w:val="z-Начало формы Знак"/>
    <w:basedOn w:val="a0"/>
    <w:link w:val="z-"/>
    <w:uiPriority w:val="99"/>
    <w:semiHidden/>
    <w:rsid w:val="00CE79CD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E79C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2">
    <w:name w:val="z-Конец формы Знак"/>
    <w:basedOn w:val="a0"/>
    <w:link w:val="z-1"/>
    <w:uiPriority w:val="99"/>
    <w:semiHidden/>
    <w:rsid w:val="00CE79CD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styleId="afd">
    <w:name w:val="Strong"/>
    <w:basedOn w:val="a0"/>
    <w:uiPriority w:val="22"/>
    <w:qFormat/>
    <w:rsid w:val="00CE79CD"/>
    <w:rPr>
      <w:b/>
      <w:bCs/>
    </w:rPr>
  </w:style>
  <w:style w:type="character" w:customStyle="1" w:styleId="tagcolor">
    <w:name w:val="tagcolor"/>
    <w:basedOn w:val="a0"/>
    <w:rsid w:val="00CE79CD"/>
  </w:style>
  <w:style w:type="character" w:customStyle="1" w:styleId="attributecolor">
    <w:name w:val="attributecolor"/>
    <w:basedOn w:val="a0"/>
    <w:rsid w:val="00CE79CD"/>
  </w:style>
  <w:style w:type="character" w:customStyle="1" w:styleId="attributevaluecolor">
    <w:name w:val="attributevaluecolor"/>
    <w:basedOn w:val="a0"/>
    <w:rsid w:val="00CE79CD"/>
  </w:style>
  <w:style w:type="character" w:customStyle="1" w:styleId="visually-hidden">
    <w:name w:val="visually-hidden"/>
    <w:basedOn w:val="a0"/>
    <w:rsid w:val="00CE79CD"/>
  </w:style>
  <w:style w:type="paragraph" w:styleId="HTML0">
    <w:name w:val="HTML Preformatted"/>
    <w:basedOn w:val="a"/>
    <w:link w:val="HTML1"/>
    <w:uiPriority w:val="99"/>
    <w:semiHidden/>
    <w:unhideWhenUsed/>
    <w:rsid w:val="00CE79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E79C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CE79CD"/>
  </w:style>
  <w:style w:type="character" w:styleId="afe">
    <w:name w:val="Emphasis"/>
    <w:basedOn w:val="a0"/>
    <w:uiPriority w:val="20"/>
    <w:qFormat/>
    <w:rsid w:val="00CE79CD"/>
    <w:rPr>
      <w:i/>
      <w:iCs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CE79CD"/>
    <w:rPr>
      <w:color w:val="605E5C"/>
      <w:shd w:val="clear" w:color="auto" w:fill="E1DFDD"/>
    </w:rPr>
  </w:style>
  <w:style w:type="character" w:customStyle="1" w:styleId="itemtitle">
    <w:name w:val="item_title"/>
    <w:basedOn w:val="a0"/>
    <w:rsid w:val="00CE79CD"/>
  </w:style>
  <w:style w:type="paragraph" w:customStyle="1" w:styleId="24">
    <w:name w:val="Обычный2"/>
    <w:rsid w:val="00CE79CD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character" w:customStyle="1" w:styleId="fantlab">
    <w:name w:val="fantlab"/>
    <w:basedOn w:val="a0"/>
    <w:rsid w:val="00CE79CD"/>
  </w:style>
  <w:style w:type="character" w:customStyle="1" w:styleId="cite-bracket">
    <w:name w:val="cite-bracket"/>
    <w:basedOn w:val="a0"/>
    <w:rsid w:val="00CE79CD"/>
  </w:style>
  <w:style w:type="character" w:customStyle="1" w:styleId="ipa">
    <w:name w:val="ipa"/>
    <w:basedOn w:val="a0"/>
    <w:rsid w:val="00CE79CD"/>
  </w:style>
  <w:style w:type="character" w:customStyle="1" w:styleId="ts-">
    <w:name w:val="ts-переход"/>
    <w:basedOn w:val="a0"/>
    <w:rsid w:val="00CE79CD"/>
  </w:style>
  <w:style w:type="character" w:customStyle="1" w:styleId="ts--icon">
    <w:name w:val="ts-переход-icon"/>
    <w:basedOn w:val="a0"/>
    <w:rsid w:val="00CE79CD"/>
  </w:style>
  <w:style w:type="character" w:customStyle="1" w:styleId="bigqs">
    <w:name w:val="bigqs"/>
    <w:basedOn w:val="a0"/>
    <w:rsid w:val="00CE79CD"/>
  </w:style>
  <w:style w:type="character" w:customStyle="1" w:styleId="ycete">
    <w:name w:val="ycete"/>
    <w:basedOn w:val="a0"/>
    <w:rsid w:val="00CE79CD"/>
  </w:style>
  <w:style w:type="character" w:customStyle="1" w:styleId="vauko">
    <w:name w:val="vauko"/>
    <w:basedOn w:val="a0"/>
    <w:rsid w:val="00CE79CD"/>
  </w:style>
  <w:style w:type="character" w:customStyle="1" w:styleId="jpfdse">
    <w:name w:val="jpfdse"/>
    <w:basedOn w:val="a0"/>
    <w:rsid w:val="00CE79CD"/>
  </w:style>
  <w:style w:type="character" w:customStyle="1" w:styleId="33">
    <w:name w:val="Неразрешенное упоминание3"/>
    <w:basedOn w:val="a0"/>
    <w:uiPriority w:val="99"/>
    <w:semiHidden/>
    <w:unhideWhenUsed/>
    <w:rsid w:val="00CE79CD"/>
    <w:rPr>
      <w:color w:val="605E5C"/>
      <w:shd w:val="clear" w:color="auto" w:fill="E1DFDD"/>
    </w:rPr>
  </w:style>
  <w:style w:type="character" w:styleId="aff">
    <w:name w:val="Hyperlink"/>
    <w:basedOn w:val="a0"/>
    <w:uiPriority w:val="99"/>
    <w:semiHidden/>
    <w:unhideWhenUsed/>
    <w:rsid w:val="00CE79CD"/>
    <w:rPr>
      <w:color w:val="467886" w:themeColor="hyperlink"/>
      <w:u w:val="single"/>
    </w:rPr>
  </w:style>
  <w:style w:type="table" w:styleId="ac">
    <w:name w:val="Table Grid"/>
    <w:basedOn w:val="a1"/>
    <w:uiPriority w:val="39"/>
    <w:rsid w:val="00CE7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link w:val="1f"/>
    <w:uiPriority w:val="99"/>
    <w:semiHidden/>
    <w:unhideWhenUsed/>
    <w:rsid w:val="00CE79CD"/>
    <w:pPr>
      <w:spacing w:line="240" w:lineRule="auto"/>
    </w:pPr>
    <w:rPr>
      <w:sz w:val="20"/>
      <w:szCs w:val="20"/>
    </w:rPr>
  </w:style>
  <w:style w:type="character" w:customStyle="1" w:styleId="1f">
    <w:name w:val="Текст примечания Знак1"/>
    <w:basedOn w:val="a0"/>
    <w:link w:val="ae"/>
    <w:uiPriority w:val="99"/>
    <w:semiHidden/>
    <w:rsid w:val="00CE79CD"/>
    <w:rPr>
      <w:sz w:val="20"/>
      <w:szCs w:val="20"/>
    </w:rPr>
  </w:style>
  <w:style w:type="paragraph" w:styleId="af1">
    <w:name w:val="annotation subject"/>
    <w:basedOn w:val="ae"/>
    <w:next w:val="ae"/>
    <w:link w:val="af0"/>
    <w:uiPriority w:val="99"/>
    <w:semiHidden/>
    <w:unhideWhenUsed/>
    <w:rsid w:val="00CE79CD"/>
    <w:rPr>
      <w:rFonts w:ascii="Times New Roman" w:hAnsi="Times New Roman"/>
    </w:rPr>
  </w:style>
  <w:style w:type="character" w:customStyle="1" w:styleId="1f0">
    <w:name w:val="Тема примечания Знак1"/>
    <w:basedOn w:val="1f"/>
    <w:link w:val="af1"/>
    <w:uiPriority w:val="99"/>
    <w:semiHidden/>
    <w:rsid w:val="00CE79CD"/>
    <w:rPr>
      <w:b/>
      <w:bCs/>
      <w:sz w:val="20"/>
      <w:szCs w:val="20"/>
    </w:rPr>
  </w:style>
  <w:style w:type="paragraph" w:styleId="af2">
    <w:name w:val="header"/>
    <w:basedOn w:val="a"/>
    <w:link w:val="1f1"/>
    <w:uiPriority w:val="99"/>
    <w:semiHidden/>
    <w:unhideWhenUsed/>
    <w:rsid w:val="00C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1">
    <w:name w:val="Верхний колонтитул Знак1"/>
    <w:basedOn w:val="a0"/>
    <w:link w:val="af2"/>
    <w:uiPriority w:val="99"/>
    <w:semiHidden/>
    <w:rsid w:val="00CE79CD"/>
  </w:style>
  <w:style w:type="paragraph" w:styleId="af4">
    <w:name w:val="footer"/>
    <w:basedOn w:val="a"/>
    <w:link w:val="1f2"/>
    <w:uiPriority w:val="99"/>
    <w:semiHidden/>
    <w:unhideWhenUsed/>
    <w:rsid w:val="00C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2">
    <w:name w:val="Нижний колонтитул Знак1"/>
    <w:basedOn w:val="a0"/>
    <w:link w:val="af4"/>
    <w:uiPriority w:val="99"/>
    <w:semiHidden/>
    <w:rsid w:val="00CE79CD"/>
  </w:style>
  <w:style w:type="paragraph" w:styleId="afa">
    <w:name w:val="No Spacing"/>
    <w:uiPriority w:val="1"/>
    <w:qFormat/>
    <w:rsid w:val="00CE79CD"/>
    <w:pPr>
      <w:spacing w:after="0" w:line="240" w:lineRule="auto"/>
    </w:pPr>
  </w:style>
  <w:style w:type="character" w:styleId="aff0">
    <w:name w:val="FollowedHyperlink"/>
    <w:basedOn w:val="a0"/>
    <w:uiPriority w:val="99"/>
    <w:semiHidden/>
    <w:unhideWhenUsed/>
    <w:rsid w:val="00CE79CD"/>
    <w:rPr>
      <w:color w:val="96607D" w:themeColor="followedHyperlink"/>
      <w:u w:val="single"/>
    </w:rPr>
  </w:style>
  <w:style w:type="paragraph" w:styleId="afb">
    <w:name w:val="Balloon Text"/>
    <w:basedOn w:val="a"/>
    <w:link w:val="1f3"/>
    <w:uiPriority w:val="99"/>
    <w:semiHidden/>
    <w:unhideWhenUsed/>
    <w:rsid w:val="00CE79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f3">
    <w:name w:val="Текст выноски Знак1"/>
    <w:basedOn w:val="a0"/>
    <w:link w:val="afb"/>
    <w:uiPriority w:val="99"/>
    <w:semiHidden/>
    <w:rsid w:val="00CE79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9" Type="http://schemas.openxmlformats.org/officeDocument/2006/relationships/image" Target="media/image26.png"/><Relationship Id="rId21" Type="http://schemas.openxmlformats.org/officeDocument/2006/relationships/hyperlink" Target="https://doka.guide/html/picture/" TargetMode="External"/><Relationship Id="rId34" Type="http://schemas.openxmlformats.org/officeDocument/2006/relationships/image" Target="media/image23.gi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C:&#1051;&#1080;&#1083;&#1100;&#1082;&#1080;&#1085;&#1099;%20&#1044;&#1086;&#1082;&#1091;&#1084;&#1077;&#1085;&#1090;&#1099;&#1056;&#1040;&#1041;&#1054;&#1058;&#1040;&#1040;&#1055;&#1055;&#1040;&#1056;&#1040;&#1058;&#1053;&#1067;&#1049;&#1057;&#1077;&#1090;&#1080;&#1057;&#1077;&#1090;&#1077;&#1074;&#1099;&#1077;%20&#1080;&#1085;&#1092;&#1086;&#1088;&#1084;&#1072;&#1094;&#1080;&#1086;&#1085;&#1085;&#1099;&#1077;%20&#1090;&#1077;&#1093;&#1085;&#1086;&#1083;&#1086;&#1075;&#1080;&#1080;&#1048;&#1079;&#1091;&#1095;&#1077;&#1085;&#1080;&#1077;_HTML_3-2_&#1085;&#1072;_&#1087;&#1088;&#1080;&#1084;&#1077;&#1088;&#1072;&#1093;gl_9.htm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www.microsoft.com/newpage.html" TargetMode="External"/><Relationship Id="rId19" Type="http://schemas.openxmlformats.org/officeDocument/2006/relationships/hyperlink" Target="https://hcdev.ru/html/im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w3.org/pub/WWW/Printing/motta/W3Color.html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hyperlink" Target="https://hcdev.ru/html/map/" TargetMode="External"/><Relationship Id="rId41" Type="http://schemas.openxmlformats.org/officeDocument/2006/relationships/hyperlink" Target="http://www.osu.r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7349</Words>
  <Characters>41891</Characters>
  <Application>Microsoft Office Word</Application>
  <DocSecurity>0</DocSecurity>
  <Lines>349</Lines>
  <Paragraphs>98</Paragraphs>
  <ScaleCrop>false</ScaleCrop>
  <Company/>
  <LinksUpToDate>false</LinksUpToDate>
  <CharactersWithSpaces>49142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2025-02-27T03:08:00Z</dcterms:created>
  <dcterms:modified xsi:type="dcterms:W3CDTF">2025-02-27T03:10:00Z</dcterms:modified>
</cp:coreProperties>
</file>