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b/>
          <w:bCs/>
          <w:color w:val="1B2A4A"/>
          <w:sz w:val="52"/>
          <w:szCs w:val="52"/>
        </w:rPr>
        <w:t xml:space="preserve">MAKINMOVES</w:t>
      </w:r>
    </w:p>
    <w:p>
      <w:pPr>
        <w:spacing w:before="0" w:after="60"/>
        <w:jc w:val="center"/>
      </w:pPr>
      <w:r>
        <w:rPr>
          <w:color w:val="2E5FA3"/>
          <w:sz w:val="32"/>
          <w:szCs w:val="32"/>
        </w:rPr>
        <w:t xml:space="preserve">Revenue Recovery Consortium</w:t>
      </w:r>
    </w:p>
    <w:p>
      <w:pPr>
        <w:spacing w:before="0" w:after="200"/>
        <w:jc w:val="center"/>
      </w:pPr>
      <w:r>
        <w:rPr>
          <w:i/>
          <w:iCs/>
          <w:color w:val="6B7280"/>
          <w:sz w:val="24"/>
          <w:szCs w:val="24"/>
        </w:rPr>
        <w:t xml:space="preserve">AI-Led Corporate Structure, Instance Definitions &amp; RACI Matrix</w:t>
      </w:r>
    </w:p>
    <w:p>
      <w:pPr>
        <w:pBdr>
          <w:bottom w:val="single" w:color="C8A84B" w:sz="4" w:space="1"/>
        </w:pBdr>
        <w:spacing w:before="80" w:after="80"/>
      </w:pPr>
      <w:r>
        <w:t xml:space="preserve"/>
      </w:r>
    </w:p>
    <w:p>
      <w:pPr>
        <w:spacing w:before="120" w:after="40"/>
        <w:jc w:val="center"/>
      </w:pPr>
      <w:r>
        <w:rPr>
          <w:color w:val="6B7280"/>
          <w:sz w:val="20"/>
          <w:szCs w:val="20"/>
        </w:rPr>
        <w:t xml:space="preserve">Configuration Change Proposal — v1.0</w:t>
      </w:r>
    </w:p>
    <w:p>
      <w:pPr>
        <w:spacing w:before="0" w:after="200"/>
        <w:jc w:val="center"/>
      </w:pPr>
      <w:r>
        <w:rPr>
          <w:i/>
          <w:iCs/>
          <w:color w:val="6B7280"/>
          <w:sz w:val="18"/>
          <w:szCs w:val="18"/>
        </w:rPr>
        <w:t xml:space="preserve">2026-03-29  |  For Claude Code CLI Instance Deployment</w:t>
      </w:r>
    </w:p>
    <w:p>
      <w:pPr>
        <w:spacing w:before="8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1. Executive Overview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defines the organizational architecture for the MakinMoves autonomous AI consortium. Four Claude Code CLI instances operate in parallel as a self-governing executive team, coordinated through a file-based message bus (inbox/outbox) and monitored via Cowork dispatch. Human oversight is limited to periodic check-ins relayed through a Cowork instance acting as board-level dispatch.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structure is designed for maximum autonomy under minimal human bandwidth — reflecting the operator's relocation and time constraints. All strategic decisions within pre-approved parameters execute automatically; only out-of-band situations escalate to human dispatch.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2. Design Philosophy &amp; Constraints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2.1 Core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Human operator available only for brief, asynchronous check-ins via Cowork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No real-time communication channel — all coordination is file-based and 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Each Claude Code CLI instance operates independently; no shared memory between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Instances communicate exclusively through the shared OneDrive folder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No instance may take irreversible financial or legal action without an explicit outbox instruction from the human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All session work must be idempotent — safe to re-run if interrupted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2.2 Organizational Metaphor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consortium operates as a lean startup executive team where every officer also does individual contributor work. There is no middle management layer — each instance is both a decision-maker in its domain and a hands-on executor. The Supervisor instance functions as an autonomous board secretary and QA director, not a manager.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3. Instance Definitions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 Claude Code CLI instances constitute the consortium. Each runs from a dedicated working directory and holds a specific CLAUDE.md that scopes its mandate, file access, and escalation rules.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3.1 CEO Instance — Strategic Director</w:t>
      </w:r>
    </w:p>
    <w:p>
      <w:pPr>
        <w:spacing w:before="60" w:after="60"/>
      </w:pPr>
      <w:r>
        <w:rPr>
          <w:b w:val="false"/>
          <w:bCs w:val="false"/>
          <w:i/>
          <w:iCs/>
          <w:color w:val="2E5FA3"/>
          <w:sz w:val="22"/>
          <w:szCs w:val="22"/>
        </w:rPr>
        <w:t xml:space="preserve">Working directory: MakinMoves/  (project root, read-only for plans/ and streams/ — write to inbox/ and logs/ only unless CFO/CTO have cleared a plan)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mandate: Owns the master strategy and roadmap. Decides which revenue streams to activate, pause, or kill. The sole instance authorized to write to plans/ after initial setup.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Core 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Reads all outbox answers at session start and synthesizes into updated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Maintains and updates plans/revenue-streams-ranked.md and plans/roadmap-90-days.md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Sets weekly priorities by writing plans/weekly-directive-YYYY-WW.md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Escalates only when a decision requires human judgment beyond scope (writes to inbox/question_*)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Does NOT implement — delegates implementation tasks to CTO/CMO and CFO via weekly directive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Reviews Supervisor audit reports and logs strategic responses in logs/ceo-review-YYYY-MM-DD.md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Session trigger: Runs first, before other instances, when operator dispatches a weekly cycle.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3.2 CTO/CMO Instance — Technology &amp; Marketing Director</w:t>
      </w:r>
    </w:p>
    <w:p>
      <w:pPr>
        <w:spacing w:before="60" w:after="60"/>
      </w:pPr>
      <w:r>
        <w:rPr>
          <w:b w:val="false"/>
          <w:bCs w:val="false"/>
          <w:i/>
          <w:iCs/>
          <w:color w:val="2E5FA3"/>
          <w:sz w:val="22"/>
          <w:szCs w:val="22"/>
        </w:rPr>
        <w:t xml:space="preserve">Working directory: MakinMoves/streams/  (full write access within stream subfolders)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mandate: Owns all technical implementation and marketing execution. Builds the actual revenue-generating assets — template files, affiliate content, product listings, promotional copy.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Core 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Reads CEO weekly directive and translates into concrete build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Creates and maintains stream implementation files in streams/&lt;stream&gt;/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Writes all external-facing content: SEO articles, product descriptions, email sequences, ad 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Manages technical platform setup docs: Gumroad config, WordPress plugin lists, Canva template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Logs all builds to logs/ctocmo-YYYY-MM-DD.md with file manifests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Routes content-quality questions to inbox/ and waits for CEO directive or human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Maintains research/ folder with platform intelligence and competitive analysis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3.3 CFO Instance — Financial &amp; Operations Director</w:t>
      </w:r>
    </w:p>
    <w:p>
      <w:pPr>
        <w:spacing w:before="60" w:after="60"/>
      </w:pPr>
      <w:r>
        <w:rPr>
          <w:b w:val="false"/>
          <w:bCs w:val="false"/>
          <w:i/>
          <w:iCs/>
          <w:color w:val="2E5FA3"/>
          <w:sz w:val="22"/>
          <w:szCs w:val="22"/>
        </w:rPr>
        <w:t xml:space="preserve">Working directory: MakinMoves/finance/  (new folder — full write access)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mandate: Owns financial tracking, platform fee analysis, revenue projections, and operational cost management. Acts as the reality-check on CTO/CMO's implementation choices.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Core 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Creates and maintains finance/revenue-tracker.md with running P&amp;L per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Analyzes platform fee structures and updates finance/platform-cost-analysis.md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Builds and updates finance/projections-YYYY-MM.md with rolling 90-day forecasts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Flags streams with negative ROI trajectory to CEO via inbox/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Tracks actual vs. projected milestones from plans/roadmap-90-days.md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Logs all financial events in finance/ledger-YYYY-MM.md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Does NOT spend money — flags any required purchases to operator via inbox/ and waits for outbox authorization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3.4 Supervisor Instance — Audit, QA &amp; Dispatch Handler</w:t>
      </w:r>
    </w:p>
    <w:p>
      <w:pPr>
        <w:spacing w:before="60" w:after="60"/>
      </w:pPr>
      <w:r>
        <w:rPr>
          <w:b w:val="false"/>
          <w:bCs w:val="false"/>
          <w:i/>
          <w:iCs/>
          <w:color w:val="2E5FA3"/>
          <w:sz w:val="22"/>
          <w:szCs w:val="22"/>
        </w:rPr>
        <w:t xml:space="preserve">Working directory: MakinMoves/  (project root — read access to ALL folders, write to logs/ and supervisor/ only)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mandate: Runs LAST in each session cycle. Audits all outputs from CEO, CTO/CMO, and CFO. Acts as the primary interface for Cowork dispatch, translating human messages into outbox files that other instances can consume. Owns cross-instance quality assurance.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Core responsibilities: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Reads ALL log files written during the current session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Validates that CEO directives were executed by CTO/CMO and CFO (file existence checks)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Flags gaps, contradictions, or stale blockers in supervisor/audit-YYYY-MM-DD.md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Translates Cowork operator messages into structured outbox/answer_YYYY-MM-DD_topic.md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Maintains supervisor/health-dashboard.md — a one-page status board across all streams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Runs monitor.ps1 logic equivalence check: validates inbox/outbox processing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Escalates to operator (via Cowork notification trigger) only when audit finds critical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Archives processed inbox/ files by prepending [PROCESSED] and moving to inbox/archive/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4. Organizational Hierarchy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chart shows authority flow and communication channels. Solid arrows indicate command authority; dashed arrows indicate reporting and information flow.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HUMAN OPERATOR  (Cowork Dispatch — Async)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▼  outbox/answer_*  |  ▲  inbox/question_*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  <w:color w:val="C8A84B"/>
                <w:sz w:val="22"/>
                <w:szCs w:val="22"/>
              </w:rPr>
              <w:t xml:space="preserve">SUPERVISOR INSTANCE  (Project Root — Audit &amp; Dispatch Handler)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▼  plans/weekly-directive-*  |  ▲  supervisor/audit-*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  <w:color w:val="1B2A4A"/>
                <w:sz w:val="22"/>
                <w:szCs w:val="22"/>
              </w:rPr>
              <w:t xml:space="preserve">CEO INSTANCE  (Strategic Director)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◄──────────────────────────────────────────────────────►</w:t>
            </w:r>
          </w:p>
          <w:p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 xml:space="preserve">CTO/CMO INSTANCE</w:t>
            </w:r>
            <w:r>
              <w:rPr>
                <w:sz w:val="20"/>
                <w:szCs w:val="20"/>
              </w:rPr>
              <w:t xml:space="preserve">                    </w:t>
            </w:r>
            <w:r>
              <w:rPr>
                <w:b/>
                <w:bCs/>
                <w:color w:val="1A7A8A"/>
                <w:sz w:val="20"/>
                <w:szCs w:val="20"/>
              </w:rPr>
              <w:t xml:space="preserve">CFO INSTANCE</w:t>
            </w:r>
          </w:p>
          <w:p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(streams/)                                    (finance/)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5. RACI Responsibility Matrix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80" w:after="120"/>
      </w:pPr>
      <w:r>
        <w:rPr>
          <w:b/>
          <w:bCs/>
          <w:color w:val="FFFFFF"/>
          <w:sz w:val="20"/>
          <w:szCs w:val="20"/>
          <w:shd w:fill="2E5FA3" w:val="clear"/>
        </w:rPr>
        <w:t xml:space="preserve">R</w:t>
      </w:r>
      <w:r>
        <w:rPr>
          <w:color w:val="1A1A1A"/>
          <w:sz w:val="20"/>
          <w:szCs w:val="20"/>
        </w:rPr>
        <w:t xml:space="preserve"> = Responsible (does the work)  </w:t>
      </w:r>
      <w:r>
        <w:rPr>
          <w:b/>
          <w:bCs/>
          <w:color w:val="FFFFFF"/>
          <w:sz w:val="20"/>
          <w:szCs w:val="20"/>
          <w:shd w:fill="C8A84B" w:val="clear"/>
        </w:rPr>
        <w:t xml:space="preserve">A</w:t>
      </w:r>
      <w:r>
        <w:rPr>
          <w:color w:val="1A1A1A"/>
          <w:sz w:val="20"/>
          <w:szCs w:val="20"/>
        </w:rPr>
        <w:t xml:space="preserve"> = Accountable (owns outcome)  </w:t>
      </w:r>
      <w:r>
        <w:rPr>
          <w:b/>
          <w:bCs/>
          <w:color w:val="FFFFFF"/>
          <w:sz w:val="20"/>
          <w:szCs w:val="20"/>
          <w:shd w:fill="1A7A8A" w:val="clear"/>
        </w:rPr>
        <w:t xml:space="preserve">C</w:t>
      </w:r>
      <w:r>
        <w:rPr>
          <w:color w:val="1A1A1A"/>
          <w:sz w:val="20"/>
          <w:szCs w:val="20"/>
        </w:rPr>
        <w:t xml:space="preserve"> = Consulted (provides input)  </w:t>
      </w:r>
      <w:r>
        <w:rPr>
          <w:b/>
          <w:bCs/>
          <w:color w:val="FFFFFF"/>
          <w:sz w:val="20"/>
          <w:szCs w:val="20"/>
          <w:shd w:fill="8A9BB0" w:val="clear"/>
        </w:rPr>
        <w:t xml:space="preserve">I</w:t>
      </w:r>
      <w:r>
        <w:rPr>
          <w:color w:val="1A1A1A"/>
          <w:sz w:val="20"/>
          <w:szCs w:val="20"/>
        </w:rPr>
        <w:t xml:space="preserve"> = Informed (kept in the loop)</w:t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5.1 Strategy &amp; Planning</w:t>
      </w:r>
    </w:p>
    <w:tbl>
      <w:tblPr>
        <w:tblW w:type="dxa" w:w="6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Decision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CTO/CMO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Define/update revenue stream strategy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Write/update 90-day roadmap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 weekly priorities (weekly-directive-*)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Pivot or kill a revenue stream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Respond to human operator instructions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Escalate out-of-scope decisions to operator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5.2 Technology &amp; Content Implementation</w:t>
      </w:r>
    </w:p>
    <w:tbl>
      <w:tblPr>
        <w:tblW w:type="dxa" w:w="6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Decision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CTO/CMO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Build digital product templates (Canva/Notion)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 affiliate SEO articles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print-on-demand designs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 up platform accounts (Gumroad/Etsy etc.)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Maintain research/ competitive intelligence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 promotional copy and email sequences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Update streams/&lt;stream&gt;/plan.md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Validate content against niche strategy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5.3 Financial Operations</w:t>
      </w:r>
    </w:p>
    <w:tbl>
      <w:tblPr>
        <w:tblW w:type="dxa" w:w="6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Decision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CTO/CMO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Track revenue per stream (finance/ledger-*)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Platform cost/fee analysis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Build 90-day revenue projections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Flag negative ROI streams to CEO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Authorize purchases or paid tools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Actual vs. projected milestone tracking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Notify operator of required spend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5.4 QA, Audit &amp; Communications</w:t>
      </w:r>
    </w:p>
    <w:tbl>
      <w:tblPr>
        <w:tblW w:type="dxa" w:w="6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Decision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CTO/CMO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Run post-session audit of all outputs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Validate CEO directive execution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Maintain supervisor/health-dashboard.md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Translate Cowork messages → outbox files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Archive processed inbox/ messages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 session audit report (audit-*)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Trigger Cowork alert on critical 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9BB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Write session logs (logs/status-*)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5.5 Human Operator Touchpoints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decisions ALWAYS require explicit outbox authorization from the human operator before any instance may act:</w:t>
      </w:r>
    </w:p>
    <w:p>
      <w:pPr>
        <w:spacing w:before="60" w:after="0"/>
      </w:pPr>
      <w:r>
        <w:t xml:space="preserve"/>
      </w:r>
    </w:p>
    <w:tbl>
      <w:tblPr>
        <w:tblW w:type="dxa" w:w="6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Decision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CTO/CMO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Spend money / purchase any paid tool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Pivot primary revenue strategy (major change)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Public launch / go-live on a platform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Share/publish any PII or personal content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Legal or contractual commitments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6. Session Execution Lifecycle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autonomous work cycle follows a strict sequential execution order. Instances are invoked in order by Cowork dispatch or by the operator manually. No instance skips steps.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Boot — Read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all outbox/ files; confirm no critical blockers; write logs/session-start-YYYY-MM-DD.md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Translate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Convert any new Cowork operator messages into structured outbox/answer_YYYY-MM-DD_topic.md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CEO Strategy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CEO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outbox/ + supervisor audit; update roadmap and weekly-directive; write inbox questions if 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CTO/CMO Build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CTO/CMO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CEO weekly-directive; execute assigned build tasks in streams/; log to logs/ctocmo-YYYY-MM-DD.md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CFO Finance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CFO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 finance/ledger; run projections; flag ROI issues to inbox/; log to logs/cfo-YYYY-MM-DD.md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Audit &amp;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ALL session logs; validate directive execution; write supervisor/audit-YYYY-MM-DD.md; update health-dashboard.md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Escalation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If audit finds critical issue: write notification trigger; else mark session complete in logs/session-end-YYYY-MM-DD.md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5FA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Operator Review (async)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E5FA3"/>
                <w:sz w:val="20"/>
                <w:szCs w:val="20"/>
              </w:rPr>
              <w:t xml:space="preserve">Human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health-dashboard.md and audit summary via Cowork; write any decisions to outbox/; check-in takes &lt; 5 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7. Updated Folder Structure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folders are added or modified from the original project structure. Existing paths are unchanged.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 Instance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MakinMoves/supervisor/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— audit reports, health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MakinMoves/supervisor/audit-*.md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Per-session audit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MakinMoves/supervisor/health-dashboard.md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Single-page cross-stream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MakinMoves/finance/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 — all financial tracking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MakinMoves/finance/revenue-tracker.md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Running P&amp;L per stream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MakinMoves/finance/projections-*.md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Rolling 90-day revenue forecast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MakinMoves/finance/ledger-*.md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Monthly transaction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MakinMoves/finance/platform-cost-analysis.md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 structures per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MakinMoves/plans/weekly-directive-*.md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task assignments for CTO/CMO &amp; CFO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MakinMoves/logs/ceo-review-*.md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 response to supervisor audits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MakinMoves/logs/ctocmo-*.md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CTO/CMO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session logs with file manifests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MakinMoves/logs/cfo-*.md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Finance session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MakinMoves/logs/session-start-*.md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 boot state snapshot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MakinMoves/logs/session-end-*.md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 close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MakinMoves/inbox/archive/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Processed inbox files (prepend [PROCESSED])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8. File-Based Signal Routing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inter-instance communication occurs through file writes and reads. The following table maps every signal type to its writer, reader, and downstream action. This is the sole communication protocol — no instance queries another instance directly.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Triggered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outbox/answer_*.md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Human/Supervisor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CEO, CFO, CTO/CMO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 at session start; drives next strategy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inbox/question_*.md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Any instance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 translates to operator notification; human answers via Cowork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plans/weekly-directive-*.md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CTO/CMO, CFO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Primary task assignment for the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supervisor/audit-*.md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Triggers CEO review; logged in logs/ceo-review-*.md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supervisor/health-dashboard.md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Human (Cowork)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Operator's primary read artifact during async check-in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finance/ledger-*.md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CEO, 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Strategy and audit inputs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logs/ctocmo-*.md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CTO/CMO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Validates build task completion during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logs/cfo-*.md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Validates finance task completion during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logs/session-end-*.md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Human/next 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Session health indicator; triggers monitor.ps1 notification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9. Required CLAUDE.md Changes Per Instance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instance requires its own CLAUDE.md scoping its mandate. The following changes are additive to the existing CLAUDE.md. The original CLAUDE.md becomes the CEO instance's configuration baseline.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9.1 CEO Instance CLAUDE.md Additions</w:t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Add to existing CLAUDE.md (project root):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Role: CEO — Strategic Director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Working directory scope: plans/ (read/write), logs/ceo-review-*.md (write), inbox/ (write questions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Do NOT write to: streams/, finance/, supervisor/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Session order: Step 3 — runs after Supervisor boot/translate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Escalation threshold: Write to inbox only when a decision requires operator authorization (spend, pivot, legal)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9.2 CTO/CMO Instance CLAUDE.md</w:t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Create: MakinMoves/streams/CLAUDE.md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Role: CTO/CMO — Technology &amp; Marketing Director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Working directory scope: streams/ (full write), research/ (read/write), logs/ctocmo-*.md (write)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Reads: plans/weekly-directive-*.md (mandatory first read each session)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Do NOT write to: plans/, finance/, supervisor/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Session order: Step 4 — runs after CEO completes weekly-directive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Content standard: All external-facing content must be niche-specific; no generic AI filler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9.3 CFO Instance CLAUDE.md</w:t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Create: MakinMoves/finance/CLAUDE.md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Role: CFO — Financial &amp; Operations Director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Working directory scope: finance/ (full write), logs/cfo-*.md (write)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Reads: plans/weekly-directive-*.md, streams/*/plan.md (read-only), logs/ctocmo-*.md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Do NOT write to: plans/, streams/, supervisor/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Session order: Step 5 — runs after CTO/CMO build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Hard rule: No purchase or paid tool authorization without explicit outbox instruction from operator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9.4 Supervisor Instance CLAUDE.md</w:t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Create: MakinMoves/CLAUDE-supervisor.md  (invoke explicitly, not the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Role: Supervisor — Audit, QA &amp; Dispatch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Working directory scope: supervisor/ (full write), logs/session-*.md (write), inbox/archive/ (write)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Reads: ALL folders (read-only except listed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Session order: Step 1–2 (boot) AND Step 6–7 (audit/close) — runs TWICE per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Cowork interface: Primary handler for human operator messages; translates to outbox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Audit checklist per session: (a) all logs present, (b) weekly-directive tasks confirmed complete, (c) inbox questions marked or escalated, (d) health-dashboard updated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10. monitor.ps1 Extension Points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existing monitor.ps1 covers inbox/outbox polling. The following additions are recommended to support the four-instance architecture. These are implementation notes for when the operator is ready to extend the script.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10.1 Add: Supervisor Health Dashboard Check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Poll supervisor/health-dashboard.md for a status line. If the file's last-modified timestamp is older than 48 hours, raise a 'Stale Health Dashboard' balloon notification — signals a session cycle has not completed.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10.2 Add: Session Completion Check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each session cycle, Supervisor writes logs/session-end-YYYY-MM-DD.md. Monitor.ps1 can detect this file's creation and send a 'Session Complete — review health-dashboard' notification to Cowork, signaling the operator that a check-in is available.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10.3 Add: CFO Spend Alert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CFO writes any file matching inbox/question_*_spend*.md, raise an immediate 'Spend Authorization Required' balloon — this bypasses the standard 5-minute polling interval to ensure the operator sees purchase requests promptly.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1B2A4A"/>
        </w:rPr>
        <w:t xml:space="preserve">10.4 Recommended Variable Extension</w:t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 following path variables to the existing script header for the new folders: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$SupervisorDir = Join-Path $ProjectRoot 'supervisor'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$FinanceDir = Join-Path $ProjectRoot 'finance'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$HealthDashboard = Join-Path $SupervisorDir 'health-dashboard.md'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11. Implementation Checklist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Complete in order before first autonomous cycle: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Folder creation: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MakinMoves/supervisor/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MakinMoves/finance/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MakinMoves/inbox/archive/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CLAUDE.md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Update existing CLAUDE.md with CEO additions (Section 9.1)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MakinMoves/streams/CLAUDE.md (Section 9.2)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MakinMoves/finance/CLAUDE.md (Section 9.3)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MakinMoves/CLAUDE-supervisor.md (Section 9.4)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Initial seed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supervisor/health-dashboard.md with placeholder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finance/revenue-tracker.md with stream column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Create plans/weekly-directive-2026-W14.md (first CEO directive)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monitor.ps1 extensions: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Add $SupervisorDir, $FinanceDir, $HealthDashboard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Add session-end detection and Cowork notification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Add CFO spend-alert pattern match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Cowork dispatch setup: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Configure Cowork instance to invoke Supervisor CLAUDE.md as first step of each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Verify Supervisor can write to outbox/ from Cowork relay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Test round-trip: Cowork message → outbox file → CEO reads → inbox question → Cowork notification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280" w:after="140"/>
      </w:pPr>
      <w:r>
        <w:rPr>
          <w:b/>
          <w:bCs/>
          <w:color w:val="1B2A4A"/>
        </w:rPr>
        <w:t xml:space="preserve">12. Governance &amp; Safety Rails</w:t>
      </w:r>
    </w:p>
    <w:p>
      <w:pPr>
        <w:pBdr>
          <w:bottom w:val="single" w:color="4A7FC1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rules are inviolable and must appear verbatim in each instance's CLAUDE.md under a 'Hard Rules' section: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2"/>
          <w:szCs w:val="22"/>
        </w:rPr>
        <w:t xml:space="preserve">NEVER spend money, subscribe to a service, or authorize any financial transaction without an explicit written instruction in outbox/ from the human operator.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NEVER publish, post, or submit anything to a public platform without an explicit written instruction in outbox/ from the human operator.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NEVER delete any file. Mark processed files with [PROCESSED] prefix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NEVER write to another instance's primary working directory without explicit CEO directive.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If uncertain whether an action is within scope: STOP, write to inbox/, and wait.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color w:val="1A1A1A"/>
          <w:sz w:val="22"/>
          <w:szCs w:val="22"/>
        </w:rPr>
        <w:t xml:space="preserve">All session work must be fully logged. No undocumented actions.</w:t>
      </w:r>
    </w:p>
    <w:p>
      <w:pPr>
        <w:spacing w:before="120" w:after="0"/>
      </w:pPr>
      <w:r>
        <w:t xml:space="preserve"/>
      </w:r>
    </w:p>
    <w:p>
      <w:pPr>
        <w:pBdr>
          <w:bottom w:val="single" w:color="C8A84B" w:sz="4" w:space="1"/>
        </w:pBdr>
        <w:spacing w:before="80" w:after="80"/>
      </w:pPr>
      <w:r>
        <w:t xml:space="preserve"/>
      </w:r>
    </w:p>
    <w:p>
      <w:pPr>
        <w:spacing w:before="120" w:after="60"/>
        <w:jc w:val="center"/>
      </w:pPr>
      <w:r>
        <w:rPr>
          <w:i/>
          <w:iCs/>
          <w:color w:val="6B7280"/>
          <w:sz w:val="18"/>
          <w:szCs w:val="18"/>
        </w:rPr>
        <w:t xml:space="preserve">End of Document — MakinMoves Corporate Structure &amp; RACI v1.0</w:t>
      </w:r>
    </w:p>
    <w:p>
      <w:pPr>
        <w:spacing w:before="0" w:after="0"/>
        <w:jc w:val="center"/>
      </w:pPr>
      <w:r>
        <w:rPr>
          <w:color w:val="6B7280"/>
          <w:sz w:val="16"/>
          <w:szCs w:val="16"/>
        </w:rPr>
        <w:t xml:space="preserve">All implementation changes require human operator review before first autonomous cycle.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FC1" w:sz="4" w:space="1"/>
      </w:pBdr>
      <w:tabs>
        <w:tab w:val="right" w:pos="9080"/>
      </w:tabs>
    </w:pPr>
    <w:r>
      <w:rPr>
        <w:color w:val="6B7280"/>
        <w:sz w:val="16"/>
        <w:szCs w:val="16"/>
      </w:rPr>
      <w:t xml:space="preserve">Confidential — MakinMoves Revenue Recovery Consortium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FC1" w:sz="4" w:space="1"/>
      </w:pBdr>
      <w:tabs>
        <w:tab w:val="right" w:pos="9080"/>
      </w:tabs>
    </w:pPr>
    <w:r>
      <w:rPr>
        <w:b/>
        <w:bCs/>
        <w:color w:val="1B2A4A"/>
        <w:sz w:val="18"/>
        <w:szCs w:val="18"/>
      </w:rPr>
      <w:t xml:space="preserve">MakinMoves — </w:t>
    </w:r>
    <w:r>
      <w:rPr>
        <w:color w:val="6B7280"/>
        <w:sz w:val="18"/>
        <w:szCs w:val="18"/>
      </w:rPr>
      <w:t xml:space="preserve">AI-Led Corporate Structure &amp; RACI Matrix</w:t>
    </w:r>
    <w:r>
      <w:rPr>
        <w:sz w:val="18"/>
        <w:szCs w:val="18"/>
      </w:rPr>
      <w:t xml:space="preserve">	</w:t>
    </w:r>
    <w:r>
      <w:rPr>
        <w:i/>
        <w:iCs/>
        <w:color w:val="6B7280"/>
        <w:sz w:val="16"/>
        <w:szCs w:val="16"/>
      </w:rPr>
      <w:t xml:space="preserve">INTERNAL CONFIGURATION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7F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2026-03-29T16:35:44.014Z</dcterms:created>
  <dcterms:modified xsi:type="dcterms:W3CDTF">2026-03-29T16:35:44.015Z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