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Rule="auto"/>
        <w:rPr/>
      </w:pPr>
      <w:bookmarkStart w:colFirst="0" w:colLast="0" w:name="_uwi4ojjj9ubw" w:id="0"/>
      <w:bookmarkEnd w:id="0"/>
      <w:r w:rsidDel="00000000" w:rsidR="00000000" w:rsidRPr="00000000">
        <w:rPr>
          <w:rtl w:val="0"/>
        </w:rPr>
        <w:t xml:space="preserve">Terms and definitions from Course 2</w:t>
      </w:r>
    </w:p>
    <w:p w:rsidR="00000000" w:rsidDel="00000000" w:rsidP="00000000" w:rsidRDefault="00000000" w:rsidRPr="00000000" w14:paraId="00000002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765ggaa4jd72" w:id="1"/>
      <w:bookmarkEnd w:id="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item perceived as having value to an organization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pathways attackers use to penetrate security defenses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Authentication: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verifying who someone is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concept of granting access to specific resources in a system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elu3wofsuy9e" w:id="2"/>
      <w:bookmarkEnd w:id="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unique physical characteristics that can be used to verify a person’s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76" w:lineRule="auto"/>
        <w:rPr>
          <w:rFonts w:ascii="Google Sans" w:cs="Google Sans" w:eastAsia="Google Sans" w:hAnsi="Google Sans"/>
          <w:sz w:val="32"/>
          <w:szCs w:val="32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organization's ability to maintain their everyday productivity by establishing risk disaster recovery plans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after="200" w:lineRule="auto"/>
        <w:rPr>
          <w:rFonts w:ascii="Google Sans" w:cs="Google Sans" w:eastAsia="Google Sans" w:hAnsi="Google Sans"/>
          <w:b w:val="1"/>
          <w:sz w:val="48"/>
          <w:szCs w:val="48"/>
          <w:shd w:fill="auto" w:val="clear"/>
        </w:rPr>
      </w:pPr>
      <w:bookmarkStart w:colFirst="0" w:colLast="0" w:name="_65603n5uefz2" w:id="3"/>
      <w:bookmarkEnd w:id="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0F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cloud-native tool designed to retain, analyze, and search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only authorized users can access specific assets or data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model that helps inform how organizations consider risk when setting up systems and security policies</w:t>
      </w:r>
    </w:p>
    <w:p w:rsidR="00000000" w:rsidDel="00000000" w:rsidP="00000000" w:rsidRDefault="00000000" w:rsidRPr="00000000" w14:paraId="00000013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ucfdu6h5b7m3" w:id="4"/>
      <w:bookmarkEnd w:id="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D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by0orvu4wq8m" w:id="5"/>
      <w:bookmarkEnd w:id="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E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  <w:strike w:val="1"/>
          <w:highlight w:val="magenta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External threat: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Anything outside the organization that has the potential to harm organizational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m8rycn9yrm05" w:id="6"/>
      <w:bookmarkEnd w:id="6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Identify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</w:p>
    <w:p w:rsidR="00000000" w:rsidDel="00000000" w:rsidP="00000000" w:rsidRDefault="00000000" w:rsidRPr="00000000" w14:paraId="0000001A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1B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An organization’s quick attempt to identify an attack, contain the damage, and correct the effects of a security breach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current or former employee, external vendor, or trusted partner who poses a security risk</w:t>
      </w:r>
    </w:p>
    <w:p w:rsidR="00000000" w:rsidDel="00000000" w:rsidP="00000000" w:rsidRDefault="00000000" w:rsidRPr="00000000" w14:paraId="0000001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uhib02eak3t" w:id="7"/>
      <w:bookmarkEnd w:id="7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L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record of events that occur within an organization’s systems</w:t>
      </w:r>
    </w:p>
    <w:p w:rsidR="00000000" w:rsidDel="00000000" w:rsidP="00000000" w:rsidRDefault="00000000" w:rsidRPr="00000000" w14:paraId="00000021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syou2gjeta8" w:id="8"/>
      <w:bookmarkEnd w:id="8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M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Key technical attributes such as response time, availability, and failure rate, which are used to assess the performance of a software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24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16kqoepmbq7b" w:id="9"/>
      <w:bookmarkEnd w:id="9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N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 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unified framework for protecting the security of information systems within the U.S. federal government</w:t>
      </w:r>
    </w:p>
    <w:p w:rsidR="00000000" w:rsidDel="00000000" w:rsidP="00000000" w:rsidRDefault="00000000" w:rsidRPr="00000000" w14:paraId="00000027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jgzow83mj9rm" w:id="10"/>
      <w:bookmarkEnd w:id="10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O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Web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/Open Worldwide Application Security Project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(OWASP):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non-profit organization focused on improving software security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revfw08kkcee" w:id="11"/>
      <w:bookmarkEnd w:id="11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02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02D">
      <w:pPr>
        <w:spacing w:after="0" w:lineRule="auto"/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02F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l3dm2626xe9g" w:id="12"/>
      <w:bookmarkEnd w:id="12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R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returning affected systems back to normal operation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incidents, and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implement improvements to the security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Anything that can impact the confidentiality, integrity, or availability of an asset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035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c8ty2565pstw" w:id="13"/>
      <w:bookmarkEnd w:id="13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S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review of an organization's security controls, policies, and procedures against a set of expectations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controls: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Safeguards designed to reduce specific security risks 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Guidelines used for building plans to help mitigate risk and threats to data and privacy</w:t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information and event management (SIEM):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application that collects and analyzes log data to monitor critical activities in an organization</w:t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orchestration, automation, and response (SOAR):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collection of applications, tools, and workflows that use automation to respond to security events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03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03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b w:val="1"/>
          <w:color w:val="373a3c"/>
          <w:rtl w:val="0"/>
        </w:rPr>
        <w:t xml:space="preserve">SIEM tools:</w:t>
      </w:r>
      <w:r w:rsidDel="00000000" w:rsidR="00000000" w:rsidRPr="00000000">
        <w:rPr>
          <w:color w:val="373a3c"/>
          <w:rtl w:val="0"/>
        </w:rPr>
        <w:t xml:space="preserve"> A software platform that collects, analyzes, and correlates security data from various sources across your IT infrastructure that helps identify and respond to security threats in real-time, investigate security incidents, and comply with security regulations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041">
      <w:pPr>
        <w:rPr>
          <w:rFonts w:ascii="Google Sans" w:cs="Google Sans" w:eastAsia="Google Sans" w:hAnsi="Google Sans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cloud-hosted tool used to collect, search, and monitor log data</w:t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A self-hosted tool used to retain, analyze, and search an organization's log data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after="200" w:lineRule="auto"/>
        <w:rPr>
          <w:rFonts w:ascii="Google Sans" w:cs="Google Sans" w:eastAsia="Google Sans" w:hAnsi="Google Sans"/>
          <w:color w:val="4285f4"/>
          <w:sz w:val="48"/>
          <w:szCs w:val="48"/>
          <w:shd w:fill="auto" w:val="clear"/>
        </w:rPr>
      </w:pPr>
      <w:bookmarkStart w:colFirst="0" w:colLast="0" w:name="_8k36n8jit171" w:id="14"/>
      <w:bookmarkEnd w:id="14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T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  <w:b w:val="1"/>
          <w:shd w:fill="auto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Threat: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Any circumstance or event that can negatively impact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200" w:lineRule="auto"/>
        <w:rPr>
          <w:rFonts w:ascii="Google Sans" w:cs="Google Sans" w:eastAsia="Google Sans" w:hAnsi="Google Sans"/>
          <w:sz w:val="48"/>
          <w:szCs w:val="48"/>
          <w:shd w:fill="auto" w:val="clear"/>
        </w:rPr>
      </w:pPr>
      <w:bookmarkStart w:colFirst="0" w:colLast="0" w:name="_q8g7mgb3s3c4" w:id="15"/>
      <w:bookmarkEnd w:id="15"/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shd w:fill="auto" w:val="clear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auto" w:val="clear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shd w:fill="auto" w:val="clear"/>
          <w:rtl w:val="0"/>
        </w:rPr>
        <w:t xml:space="preserve"> A weakness that can be exploited by a threat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spacing w:line="276" w:lineRule="auto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34343"/>
        <w:sz w:val="24"/>
        <w:szCs w:val="24"/>
        <w:highlight w:val="white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