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6790D" w14:textId="4A2A72CB" w:rsidR="00161D79" w:rsidRDefault="00161D79" w:rsidP="00C07907">
      <w:pPr>
        <w:spacing w:before="100" w:beforeAutospacing="1" w:after="100" w:afterAutospacing="1" w:line="360" w:lineRule="auto"/>
        <w:outlineLvl w:val="2"/>
      </w:pPr>
    </w:p>
    <w:p w14:paraId="0C28FFC9" w14:textId="7D5B5C6E" w:rsidR="001E0D79" w:rsidRDefault="007A2894" w:rsidP="007A2894">
      <w:pPr>
        <w:spacing w:before="100" w:beforeAutospacing="1" w:after="100" w:afterAutospacing="1" w:line="360" w:lineRule="auto"/>
        <w:jc w:val="center"/>
        <w:outlineLvl w:val="2"/>
      </w:pPr>
      <w:r>
        <w:t>Bentley University</w:t>
      </w:r>
    </w:p>
    <w:p w14:paraId="2B6C080A" w14:textId="77777777" w:rsidR="001E0D79" w:rsidRDefault="001E0D79" w:rsidP="00C07907">
      <w:pPr>
        <w:spacing w:before="100" w:beforeAutospacing="1" w:after="100" w:afterAutospacing="1" w:line="360" w:lineRule="auto"/>
        <w:outlineLvl w:val="2"/>
      </w:pPr>
    </w:p>
    <w:p w14:paraId="62C9CAAE" w14:textId="77777777" w:rsidR="001E0D79" w:rsidRDefault="001E0D79" w:rsidP="00C07907">
      <w:pPr>
        <w:spacing w:before="100" w:beforeAutospacing="1" w:after="100" w:afterAutospacing="1" w:line="360" w:lineRule="auto"/>
        <w:outlineLvl w:val="2"/>
      </w:pPr>
    </w:p>
    <w:p w14:paraId="0037744B" w14:textId="77777777" w:rsidR="001E0D79" w:rsidRDefault="001E0D79" w:rsidP="00C07907">
      <w:pPr>
        <w:spacing w:before="100" w:beforeAutospacing="1" w:after="100" w:afterAutospacing="1" w:line="360" w:lineRule="auto"/>
        <w:outlineLvl w:val="2"/>
      </w:pPr>
    </w:p>
    <w:p w14:paraId="2B0473B9" w14:textId="77777777" w:rsidR="001E0D79" w:rsidRPr="007A2894" w:rsidRDefault="001E0D79" w:rsidP="00C07907">
      <w:pPr>
        <w:spacing w:before="100" w:beforeAutospacing="1" w:after="100" w:afterAutospacing="1" w:line="360" w:lineRule="auto"/>
        <w:outlineLvl w:val="2"/>
        <w:rPr>
          <w:b/>
          <w:bCs/>
          <w:sz w:val="28"/>
          <w:szCs w:val="28"/>
        </w:rPr>
      </w:pPr>
    </w:p>
    <w:p w14:paraId="3F2247EA" w14:textId="77777777" w:rsidR="007A2894" w:rsidRDefault="007A2894" w:rsidP="007A2894">
      <w:pPr>
        <w:spacing w:before="100" w:beforeAutospacing="1" w:after="100" w:afterAutospacing="1" w:line="360" w:lineRule="auto"/>
        <w:jc w:val="center"/>
        <w:outlineLvl w:val="2"/>
        <w:rPr>
          <w:b/>
          <w:bCs/>
          <w:sz w:val="28"/>
          <w:szCs w:val="28"/>
        </w:rPr>
      </w:pPr>
      <w:r w:rsidRPr="007A2894">
        <w:rPr>
          <w:b/>
          <w:bCs/>
          <w:sz w:val="28"/>
          <w:szCs w:val="28"/>
        </w:rPr>
        <w:t xml:space="preserve">Real-Time Cyber Risk Scoring and Dynamic Pricing: </w:t>
      </w:r>
    </w:p>
    <w:p w14:paraId="59E3DCF6" w14:textId="70531A3B" w:rsidR="001E0D79" w:rsidRPr="007A2894" w:rsidRDefault="007A2894" w:rsidP="007A2894">
      <w:pPr>
        <w:spacing w:before="100" w:beforeAutospacing="1" w:after="100" w:afterAutospacing="1" w:line="360" w:lineRule="auto"/>
        <w:jc w:val="center"/>
        <w:outlineLvl w:val="2"/>
        <w:rPr>
          <w:b/>
          <w:bCs/>
          <w:sz w:val="28"/>
          <w:szCs w:val="28"/>
        </w:rPr>
      </w:pPr>
      <w:r w:rsidRPr="007A2894">
        <w:rPr>
          <w:b/>
          <w:bCs/>
          <w:sz w:val="28"/>
          <w:szCs w:val="28"/>
        </w:rPr>
        <w:t>Reshaping the Cyber Insurance Market</w:t>
      </w:r>
    </w:p>
    <w:p w14:paraId="52D5098F" w14:textId="77777777" w:rsidR="001E0D79" w:rsidRDefault="001E0D79" w:rsidP="00C07907">
      <w:pPr>
        <w:spacing w:before="100" w:beforeAutospacing="1" w:after="100" w:afterAutospacing="1" w:line="360" w:lineRule="auto"/>
        <w:outlineLvl w:val="2"/>
      </w:pPr>
    </w:p>
    <w:p w14:paraId="13FDFF79" w14:textId="77777777" w:rsidR="001E0D79" w:rsidRDefault="001E0D79" w:rsidP="00C07907">
      <w:pPr>
        <w:spacing w:before="100" w:beforeAutospacing="1" w:after="100" w:afterAutospacing="1" w:line="360" w:lineRule="auto"/>
        <w:outlineLvl w:val="2"/>
      </w:pPr>
    </w:p>
    <w:p w14:paraId="0359B815" w14:textId="77777777" w:rsidR="001E0D79" w:rsidRDefault="001E0D79" w:rsidP="00C07907">
      <w:pPr>
        <w:spacing w:before="100" w:beforeAutospacing="1" w:after="100" w:afterAutospacing="1" w:line="360" w:lineRule="auto"/>
        <w:outlineLvl w:val="2"/>
      </w:pPr>
    </w:p>
    <w:p w14:paraId="72E18CFE" w14:textId="65F3B0DD" w:rsidR="001E0D79" w:rsidRDefault="00E97F16" w:rsidP="00E97F16">
      <w:pPr>
        <w:spacing w:before="100" w:beforeAutospacing="1" w:after="100" w:afterAutospacing="1" w:line="360" w:lineRule="auto"/>
        <w:jc w:val="center"/>
        <w:outlineLvl w:val="2"/>
      </w:pPr>
      <w:r>
        <w:t>Nathaniel Post</w:t>
      </w:r>
    </w:p>
    <w:p w14:paraId="159D057C" w14:textId="77777777" w:rsidR="00E97F16" w:rsidRDefault="00E97F16" w:rsidP="00E97F16">
      <w:pPr>
        <w:spacing w:before="100" w:beforeAutospacing="1" w:after="100" w:afterAutospacing="1" w:line="360" w:lineRule="auto"/>
        <w:jc w:val="center"/>
        <w:outlineLvl w:val="2"/>
      </w:pPr>
    </w:p>
    <w:p w14:paraId="3D63D61B" w14:textId="77777777" w:rsidR="00E97F16" w:rsidRDefault="00E97F16" w:rsidP="00E97F16">
      <w:pPr>
        <w:spacing w:before="100" w:beforeAutospacing="1" w:after="100" w:afterAutospacing="1" w:line="360" w:lineRule="auto"/>
        <w:jc w:val="center"/>
        <w:outlineLvl w:val="2"/>
      </w:pPr>
    </w:p>
    <w:p w14:paraId="04F2A59E" w14:textId="77777777" w:rsidR="00E97F16" w:rsidRDefault="00E97F16" w:rsidP="00E97F16">
      <w:pPr>
        <w:spacing w:before="100" w:beforeAutospacing="1" w:after="100" w:afterAutospacing="1" w:line="360" w:lineRule="auto"/>
        <w:jc w:val="center"/>
        <w:outlineLvl w:val="2"/>
      </w:pPr>
    </w:p>
    <w:p w14:paraId="367D2941" w14:textId="0ACC8A19" w:rsidR="00E97F16" w:rsidRDefault="00E97F16" w:rsidP="00E97F16">
      <w:pPr>
        <w:spacing w:before="100" w:beforeAutospacing="1" w:after="100" w:afterAutospacing="1" w:line="360" w:lineRule="auto"/>
        <w:jc w:val="center"/>
        <w:outlineLvl w:val="2"/>
      </w:pPr>
      <w:r>
        <w:t>FT 323</w:t>
      </w:r>
    </w:p>
    <w:p w14:paraId="55A14B2D" w14:textId="564BA1E4" w:rsidR="00E97F16" w:rsidRDefault="00E97F16" w:rsidP="00E97F16">
      <w:pPr>
        <w:spacing w:before="100" w:beforeAutospacing="1" w:after="100" w:afterAutospacing="1" w:line="360" w:lineRule="auto"/>
        <w:jc w:val="center"/>
        <w:outlineLvl w:val="2"/>
      </w:pPr>
      <w:r>
        <w:t xml:space="preserve">Anurag </w:t>
      </w:r>
      <w:proofErr w:type="spellStart"/>
      <w:r>
        <w:t>W</w:t>
      </w:r>
      <w:r w:rsidR="00870D03">
        <w:t>akhlu</w:t>
      </w:r>
      <w:proofErr w:type="spellEnd"/>
    </w:p>
    <w:p w14:paraId="2FEF5423" w14:textId="4FA1EB89" w:rsidR="001E0D79" w:rsidRPr="00F52A28" w:rsidRDefault="00F52A28" w:rsidP="00F52A28">
      <w:pPr>
        <w:spacing w:before="100" w:beforeAutospacing="1" w:after="100" w:afterAutospacing="1" w:line="360" w:lineRule="auto"/>
        <w:jc w:val="center"/>
        <w:outlineLvl w:val="2"/>
      </w:pPr>
      <w:r>
        <w:t>December 9</w:t>
      </w:r>
      <w:r w:rsidRPr="00F52A28">
        <w:rPr>
          <w:vertAlign w:val="superscript"/>
        </w:rPr>
        <w:t>th</w:t>
      </w:r>
      <w:r>
        <w:t>, 2025</w:t>
      </w:r>
    </w:p>
    <w:p w14:paraId="09D515A6" w14:textId="5F832416" w:rsidR="00C07907" w:rsidRPr="00E87FD4" w:rsidRDefault="00E87FD4" w:rsidP="00E87FD4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1.</w:t>
      </w:r>
      <w:r w:rsidR="00C07907" w:rsidRPr="00E87FD4">
        <w:rPr>
          <w:rFonts w:ascii="Arial" w:eastAsia="Times New Roman" w:hAnsi="Arial" w:cs="Arial"/>
          <w:b/>
          <w:bCs/>
          <w:kern w:val="0"/>
          <w14:ligatures w14:val="none"/>
        </w:rPr>
        <w:t>Introduction: The Need for Innovation in Cyber Insurance</w:t>
      </w:r>
    </w:p>
    <w:p w14:paraId="45BAE294" w14:textId="73827D1F" w:rsidR="003979F2" w:rsidRPr="003979F2" w:rsidRDefault="003979F2" w:rsidP="00066150">
      <w:pPr>
        <w:spacing w:before="100" w:beforeAutospacing="1" w:after="100" w:afterAutospacing="1" w:line="360" w:lineRule="auto"/>
        <w:ind w:firstLine="360"/>
        <w:outlineLvl w:val="2"/>
        <w:rPr>
          <w:rFonts w:ascii="Arial" w:eastAsia="Times New Roman" w:hAnsi="Arial" w:cs="Arial"/>
          <w:kern w:val="0"/>
          <w14:ligatures w14:val="none"/>
        </w:rPr>
      </w:pPr>
      <w:r w:rsidRPr="003979F2">
        <w:rPr>
          <w:rFonts w:ascii="Arial" w:eastAsia="Times New Roman" w:hAnsi="Arial" w:cs="Arial"/>
          <w:kern w:val="0"/>
          <w14:ligatures w14:val="none"/>
        </w:rPr>
        <w:t xml:space="preserve">One of the fastest growing challenges in the insurance industry is the management of cyber risk. </w:t>
      </w:r>
      <w:r w:rsidR="005A4DE5">
        <w:rPr>
          <w:rFonts w:ascii="Arial" w:eastAsia="Times New Roman" w:hAnsi="Arial" w:cs="Arial"/>
          <w:kern w:val="0"/>
          <w14:ligatures w14:val="none"/>
        </w:rPr>
        <w:t xml:space="preserve">This term cyber risk is generally described as the </w:t>
      </w:r>
      <w:r w:rsidR="00926AD4">
        <w:rPr>
          <w:rFonts w:ascii="Arial" w:eastAsia="Times New Roman" w:hAnsi="Arial" w:cs="Arial"/>
          <w:kern w:val="0"/>
          <w14:ligatures w14:val="none"/>
        </w:rPr>
        <w:t>failure risk</w:t>
      </w:r>
      <w:r w:rsidR="00657D48">
        <w:rPr>
          <w:rFonts w:ascii="Arial" w:eastAsia="Times New Roman" w:hAnsi="Arial" w:cs="Arial"/>
          <w:kern w:val="0"/>
          <w14:ligatures w14:val="none"/>
        </w:rPr>
        <w:t xml:space="preserve"> of any information systems that might lead to damage or losses. In terms of </w:t>
      </w:r>
      <w:r w:rsidR="00916F53">
        <w:rPr>
          <w:rFonts w:ascii="Arial" w:eastAsia="Times New Roman" w:hAnsi="Arial" w:cs="Arial"/>
          <w:kern w:val="0"/>
          <w14:ligatures w14:val="none"/>
        </w:rPr>
        <w:t xml:space="preserve">cyber </w:t>
      </w:r>
      <w:r w:rsidR="00657D48">
        <w:rPr>
          <w:rFonts w:ascii="Arial" w:eastAsia="Times New Roman" w:hAnsi="Arial" w:cs="Arial"/>
          <w:kern w:val="0"/>
          <w14:ligatures w14:val="none"/>
        </w:rPr>
        <w:t xml:space="preserve">insurance this is mostly focused </w:t>
      </w:r>
      <w:r w:rsidR="009A4F18">
        <w:rPr>
          <w:rFonts w:ascii="Arial" w:eastAsia="Times New Roman" w:hAnsi="Arial" w:cs="Arial"/>
          <w:kern w:val="0"/>
          <w14:ligatures w14:val="none"/>
        </w:rPr>
        <w:t xml:space="preserve">on “malicious cyber”, </w:t>
      </w:r>
      <w:r w:rsidR="00CC0F0A">
        <w:rPr>
          <w:rFonts w:ascii="Arial" w:eastAsia="Times New Roman" w:hAnsi="Arial" w:cs="Arial"/>
          <w:kern w:val="0"/>
          <w14:ligatures w14:val="none"/>
        </w:rPr>
        <w:t xml:space="preserve">or intentional </w:t>
      </w:r>
      <w:r w:rsidR="00D92AD0">
        <w:rPr>
          <w:rFonts w:ascii="Arial" w:eastAsia="Times New Roman" w:hAnsi="Arial" w:cs="Arial"/>
          <w:kern w:val="0"/>
          <w14:ligatures w14:val="none"/>
        </w:rPr>
        <w:t>attacks (</w:t>
      </w:r>
      <w:r w:rsidR="00D535D5">
        <w:rPr>
          <w:rFonts w:ascii="Arial" w:eastAsia="Times New Roman" w:hAnsi="Arial" w:cs="Arial"/>
          <w:kern w:val="0"/>
          <w14:ligatures w14:val="none"/>
        </w:rPr>
        <w:t>Lopez</w:t>
      </w:r>
      <w:r w:rsidR="003418AE">
        <w:rPr>
          <w:rFonts w:ascii="Arial" w:eastAsia="Times New Roman" w:hAnsi="Arial" w:cs="Arial"/>
          <w:kern w:val="0"/>
          <w14:ligatures w14:val="none"/>
        </w:rPr>
        <w:t>)</w:t>
      </w:r>
      <w:r w:rsidR="00CC0F0A">
        <w:rPr>
          <w:rFonts w:ascii="Arial" w:eastAsia="Times New Roman" w:hAnsi="Arial" w:cs="Arial"/>
          <w:kern w:val="0"/>
          <w14:ligatures w14:val="none"/>
        </w:rPr>
        <w:t>.</w:t>
      </w:r>
      <w:r w:rsidR="0059722E">
        <w:rPr>
          <w:rFonts w:ascii="Arial" w:eastAsia="Times New Roman" w:hAnsi="Arial" w:cs="Arial"/>
          <w:kern w:val="0"/>
          <w14:ligatures w14:val="none"/>
        </w:rPr>
        <w:t xml:space="preserve"> These attacks can vary in strategy </w:t>
      </w:r>
      <w:r w:rsidR="00D92AD0">
        <w:rPr>
          <w:rFonts w:ascii="Arial" w:eastAsia="Times New Roman" w:hAnsi="Arial" w:cs="Arial"/>
          <w:kern w:val="0"/>
          <w14:ligatures w14:val="none"/>
        </w:rPr>
        <w:t>from ransomware</w:t>
      </w:r>
      <w:r w:rsidR="00916F53">
        <w:rPr>
          <w:rFonts w:ascii="Arial" w:eastAsia="Times New Roman" w:hAnsi="Arial" w:cs="Arial"/>
          <w:kern w:val="0"/>
          <w14:ligatures w14:val="none"/>
        </w:rPr>
        <w:t>,</w:t>
      </w:r>
      <w:r w:rsidR="00A73425">
        <w:rPr>
          <w:rFonts w:ascii="Arial" w:eastAsia="Times New Roman" w:hAnsi="Arial" w:cs="Arial"/>
          <w:kern w:val="0"/>
          <w14:ligatures w14:val="none"/>
        </w:rPr>
        <w:t xml:space="preserve"> data leaks </w:t>
      </w:r>
      <w:r w:rsidR="00FF5EE6">
        <w:rPr>
          <w:rFonts w:ascii="Arial" w:eastAsia="Times New Roman" w:hAnsi="Arial" w:cs="Arial"/>
          <w:kern w:val="0"/>
          <w14:ligatures w14:val="none"/>
        </w:rPr>
        <w:t>or</w:t>
      </w:r>
      <w:r w:rsidR="00A73425">
        <w:rPr>
          <w:rFonts w:ascii="Arial" w:eastAsia="Times New Roman" w:hAnsi="Arial" w:cs="Arial"/>
          <w:kern w:val="0"/>
          <w14:ligatures w14:val="none"/>
        </w:rPr>
        <w:t xml:space="preserve"> even phishing emails, </w:t>
      </w:r>
      <w:r w:rsidR="00676B63">
        <w:rPr>
          <w:rFonts w:ascii="Arial" w:eastAsia="Times New Roman" w:hAnsi="Arial" w:cs="Arial"/>
          <w:kern w:val="0"/>
          <w14:ligatures w14:val="none"/>
        </w:rPr>
        <w:t xml:space="preserve">assuming they result in some level of </w:t>
      </w:r>
      <w:r w:rsidR="00D92AD0">
        <w:rPr>
          <w:rFonts w:ascii="Arial" w:eastAsia="Times New Roman" w:hAnsi="Arial" w:cs="Arial"/>
          <w:kern w:val="0"/>
          <w14:ligatures w14:val="none"/>
        </w:rPr>
        <w:t>damage.</w:t>
      </w:r>
      <w:r w:rsidR="00D92AD0" w:rsidRPr="003979F2">
        <w:rPr>
          <w:rFonts w:ascii="Arial" w:eastAsia="Times New Roman" w:hAnsi="Arial" w:cs="Arial"/>
          <w:kern w:val="0"/>
          <w14:ligatures w14:val="none"/>
        </w:rPr>
        <w:t xml:space="preserve"> </w:t>
      </w:r>
      <w:r w:rsidR="00D92AD0" w:rsidRPr="001876FD">
        <w:rPr>
          <w:rFonts w:ascii="Arial" w:eastAsia="Times New Roman" w:hAnsi="Arial" w:cs="Arial"/>
          <w:kern w:val="0"/>
          <w14:ligatures w14:val="none"/>
        </w:rPr>
        <w:t>As</w:t>
      </w:r>
      <w:r w:rsidRPr="001876FD">
        <w:rPr>
          <w:rFonts w:ascii="Arial" w:eastAsia="Times New Roman" w:hAnsi="Arial" w:cs="Arial"/>
          <w:kern w:val="0"/>
          <w14:ligatures w14:val="none"/>
        </w:rPr>
        <w:t xml:space="preserve"> digital systems become integrated in every aspect of business operations, </w:t>
      </w:r>
      <w:r w:rsidR="00930297" w:rsidRPr="001876FD">
        <w:rPr>
          <w:rFonts w:ascii="Arial" w:eastAsia="Times New Roman" w:hAnsi="Arial" w:cs="Arial"/>
          <w:kern w:val="0"/>
          <w14:ligatures w14:val="none"/>
        </w:rPr>
        <w:t xml:space="preserve">the </w:t>
      </w:r>
      <w:r w:rsidR="007606DD" w:rsidRPr="001876FD">
        <w:rPr>
          <w:rFonts w:ascii="Arial" w:eastAsia="Times New Roman" w:hAnsi="Arial" w:cs="Arial"/>
          <w:kern w:val="0"/>
          <w14:ligatures w14:val="none"/>
        </w:rPr>
        <w:t xml:space="preserve">breadth of </w:t>
      </w:r>
      <w:r w:rsidR="00F95068" w:rsidRPr="001876FD">
        <w:rPr>
          <w:rFonts w:ascii="Arial" w:eastAsia="Times New Roman" w:hAnsi="Arial" w:cs="Arial"/>
          <w:kern w:val="0"/>
          <w14:ligatures w14:val="none"/>
        </w:rPr>
        <w:t>opportunity</w:t>
      </w:r>
      <w:r w:rsidR="007606DD" w:rsidRPr="001876FD">
        <w:rPr>
          <w:rFonts w:ascii="Arial" w:eastAsia="Times New Roman" w:hAnsi="Arial" w:cs="Arial"/>
          <w:kern w:val="0"/>
          <w14:ligatures w14:val="none"/>
        </w:rPr>
        <w:t xml:space="preserve"> for</w:t>
      </w:r>
      <w:r w:rsidR="00930297" w:rsidRPr="001876FD">
        <w:rPr>
          <w:rFonts w:ascii="Arial" w:eastAsia="Times New Roman" w:hAnsi="Arial" w:cs="Arial"/>
          <w:kern w:val="0"/>
          <w14:ligatures w14:val="none"/>
        </w:rPr>
        <w:t xml:space="preserve"> attackers </w:t>
      </w:r>
      <w:r w:rsidR="009F34E5" w:rsidRPr="001876FD">
        <w:rPr>
          <w:rFonts w:ascii="Arial" w:eastAsia="Times New Roman" w:hAnsi="Arial" w:cs="Arial"/>
          <w:kern w:val="0"/>
          <w14:ligatures w14:val="none"/>
        </w:rPr>
        <w:t xml:space="preserve">and </w:t>
      </w:r>
      <w:r w:rsidR="007606DD" w:rsidRPr="001876FD">
        <w:rPr>
          <w:rFonts w:ascii="Arial" w:eastAsia="Times New Roman" w:hAnsi="Arial" w:cs="Arial"/>
          <w:kern w:val="0"/>
          <w14:ligatures w14:val="none"/>
        </w:rPr>
        <w:t xml:space="preserve">likelihood </w:t>
      </w:r>
      <w:r w:rsidR="009F34E5" w:rsidRPr="001876FD">
        <w:rPr>
          <w:rFonts w:ascii="Arial" w:eastAsia="Times New Roman" w:hAnsi="Arial" w:cs="Arial"/>
          <w:kern w:val="0"/>
          <w14:ligatures w14:val="none"/>
        </w:rPr>
        <w:t>significant loss</w:t>
      </w:r>
      <w:r w:rsidR="00AF25B9" w:rsidRPr="001876FD">
        <w:rPr>
          <w:rFonts w:ascii="Arial" w:eastAsia="Times New Roman" w:hAnsi="Arial" w:cs="Arial"/>
          <w:kern w:val="0"/>
          <w14:ligatures w14:val="none"/>
        </w:rPr>
        <w:t xml:space="preserve"> skyrocket</w:t>
      </w:r>
      <w:r w:rsidR="00FF5EE6" w:rsidRPr="001876FD">
        <w:rPr>
          <w:rFonts w:ascii="Arial" w:eastAsia="Times New Roman" w:hAnsi="Arial" w:cs="Arial"/>
          <w:kern w:val="0"/>
          <w14:ligatures w14:val="none"/>
        </w:rPr>
        <w:t>, and th</w:t>
      </w:r>
      <w:r w:rsidR="007606DD" w:rsidRPr="001876FD">
        <w:rPr>
          <w:rFonts w:ascii="Arial" w:eastAsia="Times New Roman" w:hAnsi="Arial" w:cs="Arial"/>
          <w:kern w:val="0"/>
          <w14:ligatures w14:val="none"/>
        </w:rPr>
        <w:t>us</w:t>
      </w:r>
      <w:r w:rsidR="00AF25B9" w:rsidRPr="001876FD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1876FD">
        <w:rPr>
          <w:rFonts w:ascii="Arial" w:eastAsia="Times New Roman" w:hAnsi="Arial" w:cs="Arial"/>
          <w:kern w:val="0"/>
          <w14:ligatures w14:val="none"/>
        </w:rPr>
        <w:t>cyber insurance</w:t>
      </w:r>
      <w:r w:rsidR="00AF25B9" w:rsidRPr="001876FD">
        <w:rPr>
          <w:rFonts w:ascii="Arial" w:eastAsia="Times New Roman" w:hAnsi="Arial" w:cs="Arial"/>
          <w:kern w:val="0"/>
          <w14:ligatures w14:val="none"/>
        </w:rPr>
        <w:t xml:space="preserve"> market</w:t>
      </w:r>
      <w:r w:rsidR="00FF5EE6" w:rsidRPr="001876FD">
        <w:rPr>
          <w:rFonts w:ascii="Arial" w:eastAsia="Times New Roman" w:hAnsi="Arial" w:cs="Arial"/>
          <w:kern w:val="0"/>
          <w14:ligatures w14:val="none"/>
        </w:rPr>
        <w:t xml:space="preserve"> has </w:t>
      </w:r>
      <w:r w:rsidR="00A97269" w:rsidRPr="001876FD">
        <w:rPr>
          <w:rFonts w:ascii="Arial" w:eastAsia="Times New Roman" w:hAnsi="Arial" w:cs="Arial"/>
          <w:kern w:val="0"/>
          <w14:ligatures w14:val="none"/>
        </w:rPr>
        <w:t>boome</w:t>
      </w:r>
      <w:r w:rsidR="00FF5EE6" w:rsidRPr="001876FD">
        <w:rPr>
          <w:rFonts w:ascii="Arial" w:eastAsia="Times New Roman" w:hAnsi="Arial" w:cs="Arial"/>
          <w:kern w:val="0"/>
          <w14:ligatures w14:val="none"/>
        </w:rPr>
        <w:t>d</w:t>
      </w:r>
      <w:r w:rsidRPr="001876FD">
        <w:rPr>
          <w:rFonts w:ascii="Arial" w:eastAsia="Times New Roman" w:hAnsi="Arial" w:cs="Arial"/>
          <w:kern w:val="0"/>
          <w14:ligatures w14:val="none"/>
        </w:rPr>
        <w:t>.</w:t>
      </w:r>
      <w:r w:rsidRPr="003979F2">
        <w:rPr>
          <w:rFonts w:ascii="Arial" w:eastAsia="Times New Roman" w:hAnsi="Arial" w:cs="Arial"/>
          <w:kern w:val="0"/>
          <w14:ligatures w14:val="none"/>
        </w:rPr>
        <w:t xml:space="preserve"> </w:t>
      </w:r>
      <w:r w:rsidR="00A97269">
        <w:rPr>
          <w:rFonts w:ascii="Arial" w:eastAsia="Times New Roman" w:hAnsi="Arial" w:cs="Arial"/>
          <w:kern w:val="0"/>
          <w14:ligatures w14:val="none"/>
        </w:rPr>
        <w:t>The challenge posed specifically with</w:t>
      </w:r>
      <w:r w:rsidRPr="003979F2">
        <w:rPr>
          <w:rFonts w:ascii="Arial" w:eastAsia="Times New Roman" w:hAnsi="Arial" w:cs="Arial"/>
          <w:kern w:val="0"/>
          <w14:ligatures w14:val="none"/>
        </w:rPr>
        <w:t xml:space="preserve"> cyber threats </w:t>
      </w:r>
      <w:r w:rsidR="00A53D99">
        <w:rPr>
          <w:rFonts w:ascii="Arial" w:eastAsia="Times New Roman" w:hAnsi="Arial" w:cs="Arial"/>
          <w:kern w:val="0"/>
          <w14:ligatures w14:val="none"/>
        </w:rPr>
        <w:t xml:space="preserve">is the pace at which they </w:t>
      </w:r>
      <w:r w:rsidRPr="003979F2">
        <w:rPr>
          <w:rFonts w:ascii="Arial" w:eastAsia="Times New Roman" w:hAnsi="Arial" w:cs="Arial"/>
          <w:kern w:val="0"/>
          <w14:ligatures w14:val="none"/>
        </w:rPr>
        <w:t>evolve in terms of speed, severity and sophistication making accurate pricing extremely difficult. Traditional underwriting strategies fail to both keep up with the dynamic nature of cyber exposure</w:t>
      </w:r>
      <w:r w:rsidR="00A53D99">
        <w:rPr>
          <w:rFonts w:ascii="Arial" w:eastAsia="Times New Roman" w:hAnsi="Arial" w:cs="Arial"/>
          <w:kern w:val="0"/>
          <w14:ligatures w14:val="none"/>
        </w:rPr>
        <w:t>,</w:t>
      </w:r>
      <w:r w:rsidRPr="003979F2">
        <w:rPr>
          <w:rFonts w:ascii="Arial" w:eastAsia="Times New Roman" w:hAnsi="Arial" w:cs="Arial"/>
          <w:kern w:val="0"/>
          <w14:ligatures w14:val="none"/>
        </w:rPr>
        <w:t xml:space="preserve"> forcing insurers to rethink how they can evaluate and price cyber risk in real time. </w:t>
      </w:r>
    </w:p>
    <w:p w14:paraId="4783D641" w14:textId="167EE436" w:rsidR="006217C8" w:rsidRDefault="003979F2" w:rsidP="006217C8">
      <w:pPr>
        <w:spacing w:before="100" w:beforeAutospacing="1" w:after="100" w:afterAutospacing="1" w:line="360" w:lineRule="auto"/>
        <w:ind w:firstLine="360"/>
        <w:outlineLvl w:val="2"/>
      </w:pPr>
      <w:r w:rsidRPr="003979F2">
        <w:rPr>
          <w:rFonts w:ascii="Arial" w:eastAsia="Times New Roman" w:hAnsi="Arial" w:cs="Arial"/>
          <w:kern w:val="0"/>
          <w14:ligatures w14:val="none"/>
        </w:rPr>
        <w:t xml:space="preserve">To address this gap, Insurers have turned to complex tools such as </w:t>
      </w:r>
      <w:r w:rsidR="00397DF9" w:rsidRPr="003979F2">
        <w:rPr>
          <w:rFonts w:ascii="Arial" w:eastAsia="Times New Roman" w:hAnsi="Arial" w:cs="Arial"/>
          <w:kern w:val="0"/>
          <w14:ligatures w14:val="none"/>
        </w:rPr>
        <w:t>telemetry-based</w:t>
      </w:r>
      <w:r w:rsidRPr="003979F2">
        <w:rPr>
          <w:rFonts w:ascii="Arial" w:eastAsia="Times New Roman" w:hAnsi="Arial" w:cs="Arial"/>
          <w:kern w:val="0"/>
          <w14:ligatures w14:val="none"/>
        </w:rPr>
        <w:t xml:space="preserve"> security ratings, artificial intelligence driven forecasting models, and automated vulnerability monitoring systems. </w:t>
      </w:r>
      <w:r w:rsidRPr="003979F2">
        <w:rPr>
          <w:rFonts w:ascii="Arial" w:hAnsi="Arial" w:cs="Arial"/>
        </w:rPr>
        <w:t>These tools continuously assess an organization’s security posture and convert it into cyber risk scores that more accurately reflect its true exposure at any given moment</w:t>
      </w:r>
      <w:r w:rsidR="00171434">
        <w:rPr>
          <w:rFonts w:ascii="Arial" w:hAnsi="Arial" w:cs="Arial"/>
        </w:rPr>
        <w:t>.</w:t>
      </w:r>
      <w:r w:rsidR="006217C8">
        <w:rPr>
          <w:rFonts w:ascii="Arial" w:hAnsi="Arial" w:cs="Arial"/>
        </w:rPr>
        <w:t xml:space="preserve"> </w:t>
      </w:r>
      <w:r w:rsidR="003E71BA" w:rsidRPr="001876FD">
        <w:t>By incorporating</w:t>
      </w:r>
      <w:r w:rsidR="006217C8" w:rsidRPr="001876FD">
        <w:t xml:space="preserve"> </w:t>
      </w:r>
      <w:r w:rsidR="003E71BA" w:rsidRPr="001876FD">
        <w:t xml:space="preserve">real-time threat intelligence and AI-driven risk scoring into underwriting decisions, </w:t>
      </w:r>
      <w:r w:rsidR="00C378CC" w:rsidRPr="001876FD">
        <w:t>cyber insurers can dynamically align pricing with exposure and transform insurance from a reactive financial safeguard into a proactive driver of cybersecurity improvement.</w:t>
      </w:r>
    </w:p>
    <w:p w14:paraId="1AFEBC7E" w14:textId="78829A39" w:rsidR="00E87FD4" w:rsidRPr="00E87FD4" w:rsidRDefault="00E87FD4" w:rsidP="00E87FD4">
      <w:pPr>
        <w:spacing w:before="100" w:beforeAutospacing="1" w:after="100" w:afterAutospacing="1" w:line="360" w:lineRule="auto"/>
        <w:outlineLvl w:val="2"/>
        <w:rPr>
          <w:b/>
          <w:bCs/>
        </w:rPr>
      </w:pPr>
      <w:r>
        <w:rPr>
          <w:b/>
          <w:bCs/>
        </w:rPr>
        <w:t>2.</w:t>
      </w:r>
      <w:r w:rsidR="00D641E4">
        <w:rPr>
          <w:b/>
          <w:bCs/>
        </w:rPr>
        <w:t xml:space="preserve">Failiure of Legacy </w:t>
      </w:r>
      <w:r w:rsidR="00A23DB2">
        <w:rPr>
          <w:b/>
          <w:bCs/>
        </w:rPr>
        <w:t>Underwriting</w:t>
      </w:r>
      <w:r w:rsidR="00D641E4">
        <w:rPr>
          <w:b/>
          <w:bCs/>
        </w:rPr>
        <w:t xml:space="preserve"> </w:t>
      </w:r>
    </w:p>
    <w:p w14:paraId="2C82D6B5" w14:textId="7D707DEA" w:rsidR="00A704A2" w:rsidRDefault="00F42937" w:rsidP="00A704A2">
      <w:pPr>
        <w:spacing w:before="100" w:beforeAutospacing="1" w:after="100" w:afterAutospacing="1" w:line="360" w:lineRule="auto"/>
        <w:ind w:firstLine="360"/>
        <w:outlineLvl w:val="2"/>
      </w:pPr>
      <w:r>
        <w:t>Cyber insurance is undeniabl</w:t>
      </w:r>
      <w:r w:rsidR="00C378CC">
        <w:t>y</w:t>
      </w:r>
      <w:r>
        <w:t xml:space="preserve"> one of the largest growing segments in the global insurance market, fuel</w:t>
      </w:r>
      <w:r w:rsidR="006704BF">
        <w:t>ed</w:t>
      </w:r>
      <w:r>
        <w:t xml:space="preserve"> by</w:t>
      </w:r>
      <w:r w:rsidR="00060F41">
        <w:t xml:space="preserve"> both</w:t>
      </w:r>
      <w:r>
        <w:t xml:space="preserve"> the constant digitization </w:t>
      </w:r>
      <w:r w:rsidR="006704BF">
        <w:t>of business</w:t>
      </w:r>
      <w:r w:rsidR="00060F41">
        <w:t xml:space="preserve"> and escalating frequency </w:t>
      </w:r>
      <w:r w:rsidR="00042A0B">
        <w:t xml:space="preserve">of </w:t>
      </w:r>
      <w:r w:rsidR="004D32CA">
        <w:t>cyber-attacks</w:t>
      </w:r>
      <w:r w:rsidR="000A0700">
        <w:t xml:space="preserve">. </w:t>
      </w:r>
      <w:r w:rsidR="000846DA">
        <w:t>Industry studies estimate the cyber insurance market will surpass $</w:t>
      </w:r>
      <w:r w:rsidR="000A2CE5">
        <w:t>16</w:t>
      </w:r>
      <w:r w:rsidR="000846DA">
        <w:t xml:space="preserve"> billion USD by</w:t>
      </w:r>
      <w:r w:rsidR="000A2CE5">
        <w:t xml:space="preserve"> 2025</w:t>
      </w:r>
      <w:r w:rsidR="00455BC6">
        <w:t xml:space="preserve">, highlighting the expanding consideration of cyber risk </w:t>
      </w:r>
      <w:r w:rsidR="00C95333">
        <w:t xml:space="preserve">in corporate strategy </w:t>
      </w:r>
      <w:r w:rsidR="000846DA">
        <w:t>(</w:t>
      </w:r>
      <w:r w:rsidR="00A30E64">
        <w:rPr>
          <w:rFonts w:ascii="Helvetica" w:hAnsi="Helvetica" w:cs="Helvetica"/>
          <w:kern w:val="0"/>
        </w:rPr>
        <w:t>Kreuzer</w:t>
      </w:r>
      <w:r w:rsidR="004D32CA" w:rsidRPr="001876FD">
        <w:t xml:space="preserve">). </w:t>
      </w:r>
      <w:r w:rsidR="00C95333" w:rsidRPr="001876FD">
        <w:t>On top of this, a recent surve</w:t>
      </w:r>
      <w:r w:rsidR="006A2B66" w:rsidRPr="001876FD">
        <w:t xml:space="preserve">y of C-level executives indicates </w:t>
      </w:r>
      <w:r w:rsidR="007D4EF7" w:rsidRPr="001876FD">
        <w:t>over 87% believe their current level of cyber security is inadequate,</w:t>
      </w:r>
      <w:r w:rsidR="007D4EF7">
        <w:t xml:space="preserve"> further reinforcing the </w:t>
      </w:r>
      <w:r w:rsidR="007D4EF7">
        <w:lastRenderedPageBreak/>
        <w:t xml:space="preserve">demand for more advanced </w:t>
      </w:r>
      <w:r w:rsidR="00850E4A">
        <w:t xml:space="preserve">financial </w:t>
      </w:r>
      <w:r w:rsidR="007D4EF7">
        <w:t>protection</w:t>
      </w:r>
      <w:r w:rsidR="00140FA8">
        <w:t>.</w:t>
      </w:r>
      <w:r w:rsidR="00340F0F">
        <w:t xml:space="preserve"> </w:t>
      </w:r>
      <w:r w:rsidR="00D550DE">
        <w:t xml:space="preserve">However, this heightened dependance </w:t>
      </w:r>
      <w:r w:rsidR="00DA65A0">
        <w:t>exposes critical flaws in the traditional underwriting methods when they are used under the frameworks of cyber risk.</w:t>
      </w:r>
    </w:p>
    <w:p w14:paraId="108D4F05" w14:textId="08585C4C" w:rsidR="002C4C3E" w:rsidRDefault="00A704A2" w:rsidP="002E091C">
      <w:pPr>
        <w:spacing w:before="100" w:beforeAutospacing="1" w:after="100" w:afterAutospacing="1" w:line="360" w:lineRule="auto"/>
        <w:ind w:firstLine="360"/>
        <w:outlineLvl w:val="2"/>
      </w:pPr>
      <w:r w:rsidRPr="001876FD">
        <w:t>Majority of cyber underwriting frameworks still current</w:t>
      </w:r>
      <w:r w:rsidR="0024318C" w:rsidRPr="001876FD">
        <w:t xml:space="preserve"> design used for their cousin in property and casualty risks, </w:t>
      </w:r>
      <w:r w:rsidR="004A278C" w:rsidRPr="001876FD">
        <w:t xml:space="preserve">where exposures evolve </w:t>
      </w:r>
      <w:r w:rsidR="00026FC5" w:rsidRPr="001876FD">
        <w:t>gradually, historical</w:t>
      </w:r>
      <w:r w:rsidR="004A278C" w:rsidRPr="001876FD">
        <w:t xml:space="preserve"> loss data accurately </w:t>
      </w:r>
      <w:r w:rsidR="00C647A4" w:rsidRPr="001876FD">
        <w:t xml:space="preserve">represents potentially loses and </w:t>
      </w:r>
      <w:r w:rsidR="005A4AD7" w:rsidRPr="001876FD">
        <w:t xml:space="preserve">scale of </w:t>
      </w:r>
      <w:r w:rsidR="006D3024" w:rsidRPr="001876FD">
        <w:t>catastrophe</w:t>
      </w:r>
      <w:r w:rsidR="005A4AD7" w:rsidRPr="001876FD">
        <w:t xml:space="preserve"> is</w:t>
      </w:r>
      <w:r w:rsidR="006D3024" w:rsidRPr="001876FD">
        <w:t xml:space="preserve"> </w:t>
      </w:r>
      <w:r w:rsidR="00C27C0A" w:rsidRPr="001876FD">
        <w:t>quantifiable</w:t>
      </w:r>
      <w:r w:rsidR="00C27C0A">
        <w:t xml:space="preserve">. These assumptions, however, breakdown in cybersecurity where threats change daily and </w:t>
      </w:r>
      <w:r w:rsidR="00087ACD">
        <w:t>organization risk posture is highly dynamic</w:t>
      </w:r>
      <w:r w:rsidR="00087ACD" w:rsidRPr="001876FD">
        <w:t xml:space="preserve">. </w:t>
      </w:r>
      <w:r w:rsidR="001E395F" w:rsidRPr="001876FD">
        <w:t>Traditional underwriting often relies on static, p</w:t>
      </w:r>
      <w:r w:rsidR="006C6AA2" w:rsidRPr="001876FD">
        <w:t>oint-in-time assessments</w:t>
      </w:r>
      <w:r w:rsidR="002C6A7A" w:rsidRPr="001876FD">
        <w:t>, producing a limited snapshot of defenses that could be</w:t>
      </w:r>
      <w:r w:rsidR="001110BC" w:rsidRPr="001876FD">
        <w:t xml:space="preserve"> inadequate in a matter of weeks.</w:t>
      </w:r>
      <w:r w:rsidR="001110BC">
        <w:t xml:space="preserve"> </w:t>
      </w:r>
      <w:r w:rsidR="006E4F29">
        <w:t>As a result, insurers frequently underestimate exposures and can widely misprice premiums</w:t>
      </w:r>
      <w:r w:rsidR="002C4C3E">
        <w:t>, leaving cyber insurance portfolios vulnerable to unexpected volatility.</w:t>
      </w:r>
      <w:r w:rsidR="002E091C">
        <w:t xml:space="preserve"> </w:t>
      </w:r>
      <w:r w:rsidR="00554B62">
        <w:t xml:space="preserve">Business also </w:t>
      </w:r>
      <w:r w:rsidR="00AC42D4">
        <w:t>suffers</w:t>
      </w:r>
      <w:r w:rsidR="00554B62">
        <w:t xml:space="preserve"> from t</w:t>
      </w:r>
      <w:r w:rsidR="00FC4012">
        <w:t>hese</w:t>
      </w:r>
      <w:r w:rsidR="00554B62">
        <w:t xml:space="preserve"> shortcomings as well. </w:t>
      </w:r>
      <w:r w:rsidR="00CF0DA9">
        <w:t>Without visibility into their true risk exposure</w:t>
      </w:r>
      <w:r w:rsidR="00CF0DA9" w:rsidRPr="001876FD">
        <w:t>, many organizations treat the underwriting process like a one-time audit</w:t>
      </w:r>
      <w:r w:rsidR="008E26DD" w:rsidRPr="001876FD">
        <w:t>, presenting strong control for favorable terms as oppo</w:t>
      </w:r>
      <w:r w:rsidR="00E213A1" w:rsidRPr="001876FD">
        <w:t>sed to maintaining security continuously.</w:t>
      </w:r>
      <w:r w:rsidR="00E213A1">
        <w:t xml:space="preserve"> </w:t>
      </w:r>
    </w:p>
    <w:p w14:paraId="74EBCF23" w14:textId="57CBCB84" w:rsidR="00AD19EF" w:rsidRDefault="00AC42D4" w:rsidP="00AD19EF">
      <w:pPr>
        <w:spacing w:before="100" w:beforeAutospacing="1" w:after="100" w:afterAutospacing="1" w:line="360" w:lineRule="auto"/>
        <w:ind w:firstLine="360"/>
        <w:outlineLvl w:val="2"/>
      </w:pPr>
      <w:r>
        <w:t>Consistent negative trends across the</w:t>
      </w:r>
      <w:r w:rsidR="008F7D0C">
        <w:t xml:space="preserve"> cyber </w:t>
      </w:r>
      <w:r w:rsidR="00EF0A71">
        <w:t>security industry</w:t>
      </w:r>
      <w:r>
        <w:t xml:space="preserve"> reflect these inadequacies</w:t>
      </w:r>
      <w:r w:rsidR="00EF0A71">
        <w:t>.</w:t>
      </w:r>
      <w:r w:rsidR="00273BB2">
        <w:t xml:space="preserve"> </w:t>
      </w:r>
      <w:r w:rsidR="00E072AC">
        <w:t xml:space="preserve">Ransomware </w:t>
      </w:r>
      <w:r w:rsidR="00006D8E">
        <w:t>incidents</w:t>
      </w:r>
      <w:r w:rsidR="00E072AC">
        <w:t xml:space="preserve"> have face</w:t>
      </w:r>
      <w:r w:rsidR="00DA19D3">
        <w:t>d nearly</w:t>
      </w:r>
      <w:r w:rsidR="00E072AC">
        <w:t xml:space="preserve"> 25%</w:t>
      </w:r>
      <w:r w:rsidR="00006D8E">
        <w:t xml:space="preserve"> year over </w:t>
      </w:r>
      <w:r w:rsidR="00251658">
        <w:t>year, with</w:t>
      </w:r>
      <w:r w:rsidR="00006D8E">
        <w:t xml:space="preserve"> individual payouts reaching </w:t>
      </w:r>
      <w:r w:rsidR="00D27041">
        <w:t>tens of millions and aggregate losses in the billions</w:t>
      </w:r>
      <w:r w:rsidR="00C24023">
        <w:t xml:space="preserve"> (</w:t>
      </w:r>
      <w:r w:rsidR="00A30E64">
        <w:rPr>
          <w:rFonts w:ascii="Helvetica" w:hAnsi="Helvetica" w:cs="Helvetica"/>
          <w:kern w:val="0"/>
        </w:rPr>
        <w:t>Kreuzer</w:t>
      </w:r>
      <w:r w:rsidR="00C24023">
        <w:t>).</w:t>
      </w:r>
      <w:r w:rsidR="00F96767">
        <w:t xml:space="preserve"> Widespread breaches reaching nearly </w:t>
      </w:r>
      <w:r w:rsidR="00426C97">
        <w:t xml:space="preserve">6,500 total over 2023 and 2024 with the average cost reaching a record high $4.8 million per incident </w:t>
      </w:r>
      <w:r w:rsidR="004A1581">
        <w:t>(</w:t>
      </w:r>
      <w:r w:rsidR="00904588">
        <w:t>Bonnie</w:t>
      </w:r>
      <w:r w:rsidR="004A1581">
        <w:t xml:space="preserve">). </w:t>
      </w:r>
      <w:r w:rsidR="00D943EA">
        <w:t xml:space="preserve">Across all forms of </w:t>
      </w:r>
      <w:r w:rsidR="008B23F8">
        <w:t>cybercrime,</w:t>
      </w:r>
      <w:r w:rsidR="00D943EA">
        <w:t xml:space="preserve"> </w:t>
      </w:r>
      <w:r w:rsidR="00251658">
        <w:t>the FBI</w:t>
      </w:r>
      <w:r w:rsidR="006211E3">
        <w:t xml:space="preserve"> </w:t>
      </w:r>
      <w:r w:rsidR="00D943EA">
        <w:t>reported</w:t>
      </w:r>
      <w:r w:rsidR="00EB0529">
        <w:t xml:space="preserve"> total losses </w:t>
      </w:r>
      <w:r w:rsidR="00066150">
        <w:t>reached $16.6 billion USD</w:t>
      </w:r>
      <w:r w:rsidR="00701B26">
        <w:t xml:space="preserve">, illustrating the severe </w:t>
      </w:r>
      <w:r w:rsidR="00FB0B43">
        <w:t>financial burden business are facing</w:t>
      </w:r>
      <w:r w:rsidR="00066150">
        <w:t xml:space="preserve"> (</w:t>
      </w:r>
      <w:r w:rsidR="00250B87">
        <w:rPr>
          <w:rFonts w:ascii="Helvetica" w:hAnsi="Helvetica" w:cs="Helvetica"/>
          <w:kern w:val="0"/>
        </w:rPr>
        <w:t>Ribeiro</w:t>
      </w:r>
      <w:r w:rsidR="00F70058">
        <w:t>).</w:t>
      </w:r>
      <w:r w:rsidR="00EF0A71">
        <w:t xml:space="preserve"> </w:t>
      </w:r>
      <w:r w:rsidR="00FB0B43">
        <w:t xml:space="preserve">These outcomes demonstrate that even well-insured companies remain exposed to significant </w:t>
      </w:r>
      <w:r w:rsidR="00C3126A">
        <w:t>damage</w:t>
      </w:r>
      <w:r w:rsidR="00C3126A" w:rsidRPr="001876FD">
        <w:t xml:space="preserve">, not </w:t>
      </w:r>
      <w:r w:rsidR="00215BC6" w:rsidRPr="001876FD">
        <w:t xml:space="preserve">because the policies themselves fail to cover costs but because the insurers and business both lack </w:t>
      </w:r>
      <w:r w:rsidR="004E1007" w:rsidRPr="001876FD">
        <w:t>accurate</w:t>
      </w:r>
      <w:r w:rsidR="008B23F8" w:rsidRPr="001876FD">
        <w:t>, timely mechanisms to assess and manage cyber risk before losses occur.</w:t>
      </w:r>
    </w:p>
    <w:p w14:paraId="1AF4AF59" w14:textId="233EC23D" w:rsidR="008B23F8" w:rsidRDefault="008B23F8" w:rsidP="00AD19EF">
      <w:pPr>
        <w:spacing w:before="100" w:beforeAutospacing="1" w:after="100" w:afterAutospacing="1" w:line="360" w:lineRule="auto"/>
        <w:ind w:firstLine="360"/>
        <w:outlineLvl w:val="2"/>
      </w:pPr>
      <w:r>
        <w:t xml:space="preserve">The core issue </w:t>
      </w:r>
      <w:r w:rsidR="0075573A">
        <w:t xml:space="preserve">is that </w:t>
      </w:r>
      <w:r>
        <w:t>static underwriting</w:t>
      </w:r>
      <w:r w:rsidR="0075573A">
        <w:t xml:space="preserve"> fails to capture the true drivers of cyber</w:t>
      </w:r>
      <w:r w:rsidR="00314AF2">
        <w:t xml:space="preserve"> exposure</w:t>
      </w:r>
      <w:r w:rsidR="006D66F2">
        <w:t>:</w:t>
      </w:r>
      <w:r w:rsidR="006D66F2" w:rsidRPr="006D66F2">
        <w:t xml:space="preserve"> </w:t>
      </w:r>
      <w:r w:rsidR="006D66F2">
        <w:t xml:space="preserve">continuously changing vulnerabilities, fluid attack surfaces, interconnected </w:t>
      </w:r>
      <w:r w:rsidR="006D66F2">
        <w:lastRenderedPageBreak/>
        <w:t>supply-chain dependencies, and fast-moving threat actors</w:t>
      </w:r>
      <w:r w:rsidR="006D66F2" w:rsidRPr="001876FD">
        <w:t xml:space="preserve">. Without mechanisms to evaluate these shifting variables in real time, </w:t>
      </w:r>
      <w:r w:rsidR="00304F10" w:rsidRPr="001876FD">
        <w:t>insurers and businesses are left reacting to losses rather than preventing them.</w:t>
      </w:r>
    </w:p>
    <w:p w14:paraId="53FEF1B3" w14:textId="2D67DD7F" w:rsidR="006F6103" w:rsidRPr="00721645" w:rsidRDefault="00D641E4" w:rsidP="00D641E4">
      <w:pPr>
        <w:spacing w:before="100" w:beforeAutospacing="1" w:after="100" w:afterAutospacing="1" w:line="360" w:lineRule="auto"/>
        <w:outlineLvl w:val="2"/>
        <w:rPr>
          <w:b/>
          <w:bCs/>
        </w:rPr>
      </w:pPr>
      <w:r w:rsidRPr="00721645">
        <w:rPr>
          <w:b/>
          <w:bCs/>
        </w:rPr>
        <w:t>3.Real-Time Risk Assessment and</w:t>
      </w:r>
      <w:r w:rsidR="00721645" w:rsidRPr="00721645">
        <w:rPr>
          <w:b/>
          <w:bCs/>
        </w:rPr>
        <w:t xml:space="preserve"> Cyber Scoring </w:t>
      </w:r>
    </w:p>
    <w:p w14:paraId="0EECE886" w14:textId="53FC06CA" w:rsidR="00AD19EF" w:rsidRDefault="006F6103" w:rsidP="00B83444">
      <w:pPr>
        <w:spacing w:before="100" w:beforeAutospacing="1" w:after="100" w:afterAutospacing="1" w:line="360" w:lineRule="auto"/>
        <w:ind w:firstLine="360"/>
        <w:outlineLvl w:val="2"/>
        <w:rPr>
          <w:rFonts w:cs="Arial"/>
        </w:rPr>
      </w:pPr>
      <w:r>
        <w:rPr>
          <w:rFonts w:cs="Arial"/>
        </w:rPr>
        <w:t xml:space="preserve">Real-time cyber risk assessment flips the switch on </w:t>
      </w:r>
      <w:r w:rsidR="004D175D">
        <w:rPr>
          <w:rFonts w:cs="Arial"/>
        </w:rPr>
        <w:t>the thought process of traditional underwriting</w:t>
      </w:r>
      <w:r w:rsidR="00BC4417">
        <w:rPr>
          <w:rFonts w:cs="Arial"/>
        </w:rPr>
        <w:t xml:space="preserve"> leveraging continuous data management to provide a dynamic image of a systems </w:t>
      </w:r>
      <w:r w:rsidR="00B83444">
        <w:rPr>
          <w:rFonts w:cs="Arial"/>
        </w:rPr>
        <w:t>security posture</w:t>
      </w:r>
      <w:r w:rsidR="00B83444" w:rsidRPr="001876FD">
        <w:rPr>
          <w:rFonts w:cs="Arial"/>
        </w:rPr>
        <w:t xml:space="preserve">. Modern systems rely on </w:t>
      </w:r>
      <w:r w:rsidR="00AD19EF" w:rsidRPr="001876FD">
        <w:rPr>
          <w:rFonts w:cs="Arial"/>
        </w:rPr>
        <w:t xml:space="preserve">three </w:t>
      </w:r>
      <w:r w:rsidR="00671975" w:rsidRPr="001876FD">
        <w:rPr>
          <w:rFonts w:cs="Arial"/>
        </w:rPr>
        <w:t xml:space="preserve">core </w:t>
      </w:r>
      <w:r w:rsidR="00AD19EF" w:rsidRPr="001876FD">
        <w:rPr>
          <w:rFonts w:cs="Arial"/>
        </w:rPr>
        <w:t xml:space="preserve">categories </w:t>
      </w:r>
      <w:r w:rsidR="00671975" w:rsidRPr="001876FD">
        <w:rPr>
          <w:rFonts w:cs="Arial"/>
        </w:rPr>
        <w:t xml:space="preserve">to </w:t>
      </w:r>
      <w:r w:rsidR="00AD19EF" w:rsidRPr="001876FD">
        <w:rPr>
          <w:rFonts w:cs="Arial"/>
        </w:rPr>
        <w:t xml:space="preserve">drive the underwriting process: </w:t>
      </w:r>
      <w:r w:rsidR="00671975" w:rsidRPr="001876FD">
        <w:rPr>
          <w:rFonts w:cs="Arial"/>
        </w:rPr>
        <w:t xml:space="preserve">external </w:t>
      </w:r>
      <w:r w:rsidR="00AD19EF" w:rsidRPr="001876FD">
        <w:rPr>
          <w:rStyle w:val="Strong"/>
          <w:rFonts w:cs="Arial"/>
          <w:b w:val="0"/>
          <w:bCs w:val="0"/>
        </w:rPr>
        <w:t>attack surface visibility</w:t>
      </w:r>
      <w:r w:rsidR="00AD19EF" w:rsidRPr="001876FD">
        <w:rPr>
          <w:rFonts w:cs="Arial"/>
          <w:b/>
          <w:bCs/>
        </w:rPr>
        <w:t xml:space="preserve">, </w:t>
      </w:r>
      <w:r w:rsidR="00AD19EF" w:rsidRPr="001876FD">
        <w:rPr>
          <w:rStyle w:val="Strong"/>
          <w:rFonts w:cs="Arial"/>
          <w:b w:val="0"/>
          <w:bCs w:val="0"/>
        </w:rPr>
        <w:t>vulnerability management performance</w:t>
      </w:r>
      <w:r w:rsidR="00AD19EF" w:rsidRPr="001876FD">
        <w:rPr>
          <w:rFonts w:cs="Arial"/>
        </w:rPr>
        <w:t>, and</w:t>
      </w:r>
      <w:r w:rsidR="00AD19EF" w:rsidRPr="001876FD">
        <w:rPr>
          <w:rFonts w:cs="Arial"/>
          <w:b/>
          <w:bCs/>
        </w:rPr>
        <w:t xml:space="preserve"> </w:t>
      </w:r>
      <w:r w:rsidR="00AD19EF" w:rsidRPr="001876FD">
        <w:rPr>
          <w:rStyle w:val="Strong"/>
          <w:rFonts w:cs="Arial"/>
          <w:b w:val="0"/>
          <w:bCs w:val="0"/>
        </w:rPr>
        <w:t>machine-learning–based breach forecasting</w:t>
      </w:r>
      <w:r w:rsidR="00AD19EF" w:rsidRPr="001876FD">
        <w:rPr>
          <w:rFonts w:cs="Arial"/>
          <w:b/>
          <w:bCs/>
        </w:rPr>
        <w:t>.</w:t>
      </w:r>
    </w:p>
    <w:p w14:paraId="4949FEC7" w14:textId="1D103C05" w:rsidR="00AD19EF" w:rsidRDefault="00AD19EF" w:rsidP="00385CBB">
      <w:pPr>
        <w:spacing w:before="100" w:beforeAutospacing="1" w:after="100" w:afterAutospacing="1" w:line="360" w:lineRule="auto"/>
        <w:ind w:firstLine="360"/>
        <w:outlineLvl w:val="2"/>
        <w:rPr>
          <w:rFonts w:cs="Arial"/>
        </w:rPr>
      </w:pPr>
      <w:r w:rsidRPr="00AD19EF">
        <w:rPr>
          <w:rFonts w:cs="Arial"/>
        </w:rPr>
        <w:t>First</w:t>
      </w:r>
      <w:r w:rsidR="009C0085">
        <w:rPr>
          <w:rFonts w:cs="Arial"/>
        </w:rPr>
        <w:t>ly</w:t>
      </w:r>
      <w:r w:rsidRPr="00AD19EF">
        <w:rPr>
          <w:rFonts w:cs="Arial"/>
        </w:rPr>
        <w:t>,</w:t>
      </w:r>
      <w:r w:rsidRPr="00AD19EF">
        <w:rPr>
          <w:rStyle w:val="Strong"/>
          <w:rFonts w:cs="Arial"/>
          <w:b w:val="0"/>
          <w:bCs w:val="0"/>
        </w:rPr>
        <w:t xml:space="preserve"> attack surface assessment</w:t>
      </w:r>
      <w:r w:rsidRPr="00AD19EF">
        <w:rPr>
          <w:rFonts w:cs="Arial"/>
        </w:rPr>
        <w:t xml:space="preserve"> reflects</w:t>
      </w:r>
      <w:r w:rsidR="00AE4885">
        <w:rPr>
          <w:rFonts w:cs="Arial"/>
        </w:rPr>
        <w:t xml:space="preserve"> identifies </w:t>
      </w:r>
      <w:r w:rsidR="00105F8F">
        <w:rPr>
          <w:rFonts w:cs="Arial"/>
        </w:rPr>
        <w:t xml:space="preserve">any perceived weakened system </w:t>
      </w:r>
      <w:r w:rsidR="00AE4885">
        <w:rPr>
          <w:rFonts w:cs="Arial"/>
        </w:rPr>
        <w:t xml:space="preserve">within </w:t>
      </w:r>
      <w:r w:rsidRPr="00AD19EF">
        <w:rPr>
          <w:rFonts w:cs="Arial"/>
        </w:rPr>
        <w:t>network. Automated scans identify misconfigured web servers, exposed administrative interfaces, outdated software versions, and unnecessary open ports. Beyond publicly visible systems, modern scanning platforms monitor cloud services, API endpoints, and third-party integrations</w:t>
      </w:r>
      <w:r w:rsidR="0019610E" w:rsidRPr="001876FD">
        <w:rPr>
          <w:rFonts w:cs="Arial"/>
        </w:rPr>
        <w:t>. Simply put</w:t>
      </w:r>
      <w:r w:rsidRPr="001876FD">
        <w:rPr>
          <w:rFonts w:cs="Arial"/>
        </w:rPr>
        <w:t xml:space="preserve"> any digital asset connected to the business that may provide a pathway for attackers</w:t>
      </w:r>
      <w:r w:rsidR="0080166A" w:rsidRPr="001876FD">
        <w:rPr>
          <w:rFonts w:cs="Arial"/>
        </w:rPr>
        <w:t xml:space="preserve"> is tested to understand its degree of vulnerability.</w:t>
      </w:r>
      <w:r w:rsidR="00385CBB">
        <w:rPr>
          <w:rFonts w:cs="Arial"/>
        </w:rPr>
        <w:t xml:space="preserve"> </w:t>
      </w:r>
      <w:r w:rsidR="004C5BA0">
        <w:rPr>
          <w:rFonts w:cs="Arial"/>
        </w:rPr>
        <w:t>Bringing in the s</w:t>
      </w:r>
      <w:r w:rsidRPr="00AD19EF">
        <w:rPr>
          <w:rFonts w:cs="Arial"/>
        </w:rPr>
        <w:t>econd</w:t>
      </w:r>
      <w:r w:rsidR="00BA3066">
        <w:rPr>
          <w:rFonts w:cs="Arial"/>
        </w:rPr>
        <w:t xml:space="preserve"> key </w:t>
      </w:r>
      <w:r w:rsidR="0077405F">
        <w:rPr>
          <w:rFonts w:cs="Arial"/>
        </w:rPr>
        <w:t>indicator of risk</w:t>
      </w:r>
      <w:r w:rsidRPr="00AD19EF">
        <w:rPr>
          <w:rFonts w:cs="Arial"/>
        </w:rPr>
        <w:t xml:space="preserve">, </w:t>
      </w:r>
      <w:r w:rsidRPr="00AD19EF">
        <w:rPr>
          <w:rStyle w:val="Strong"/>
          <w:rFonts w:cs="Arial"/>
          <w:b w:val="0"/>
          <w:bCs w:val="0"/>
        </w:rPr>
        <w:t xml:space="preserve">vulnerability and patch </w:t>
      </w:r>
      <w:r w:rsidR="00385CBB" w:rsidRPr="00AD19EF">
        <w:rPr>
          <w:rStyle w:val="Strong"/>
          <w:rFonts w:cs="Arial"/>
          <w:b w:val="0"/>
          <w:bCs w:val="0"/>
        </w:rPr>
        <w:t>management</w:t>
      </w:r>
      <w:r w:rsidR="00385CBB">
        <w:rPr>
          <w:rStyle w:val="Strong"/>
          <w:rFonts w:cs="Arial"/>
          <w:b w:val="0"/>
          <w:bCs w:val="0"/>
        </w:rPr>
        <w:t>.</w:t>
      </w:r>
      <w:r w:rsidRPr="00AD19EF">
        <w:rPr>
          <w:rFonts w:cs="Arial"/>
        </w:rPr>
        <w:t xml:space="preserve"> Cyber threats evolve rapidly, </w:t>
      </w:r>
      <w:r w:rsidR="00D44AD2">
        <w:rPr>
          <w:rFonts w:cs="Arial"/>
        </w:rPr>
        <w:t xml:space="preserve">and it is essential that organizations quickly and effectively </w:t>
      </w:r>
      <w:r w:rsidR="00500936">
        <w:rPr>
          <w:rFonts w:cs="Arial"/>
        </w:rPr>
        <w:t xml:space="preserve">respond to known security </w:t>
      </w:r>
      <w:r w:rsidR="00500936" w:rsidRPr="001876FD">
        <w:rPr>
          <w:rFonts w:cs="Arial"/>
        </w:rPr>
        <w:t>weaknesses.</w:t>
      </w:r>
      <w:r w:rsidR="00D44AD2" w:rsidRPr="001876FD">
        <w:rPr>
          <w:rFonts w:cs="Arial"/>
        </w:rPr>
        <w:t xml:space="preserve"> </w:t>
      </w:r>
      <w:r w:rsidRPr="001876FD">
        <w:rPr>
          <w:rFonts w:cs="Arial"/>
        </w:rPr>
        <w:t xml:space="preserve">Data on patch </w:t>
      </w:r>
      <w:r w:rsidR="003C553D" w:rsidRPr="001876FD">
        <w:rPr>
          <w:rFonts w:cs="Arial"/>
        </w:rPr>
        <w:t xml:space="preserve">cadence </w:t>
      </w:r>
      <w:r w:rsidRPr="001876FD">
        <w:rPr>
          <w:rFonts w:cs="Arial"/>
        </w:rPr>
        <w:t xml:space="preserve">helps insurers understand </w:t>
      </w:r>
      <w:r w:rsidR="00F976BE" w:rsidRPr="001876FD">
        <w:rPr>
          <w:rFonts w:cs="Arial"/>
        </w:rPr>
        <w:t>how proactively</w:t>
      </w:r>
      <w:r w:rsidRPr="001876FD">
        <w:rPr>
          <w:rFonts w:cs="Arial"/>
        </w:rPr>
        <w:t xml:space="preserve"> </w:t>
      </w:r>
      <w:r w:rsidR="00F976BE" w:rsidRPr="001876FD">
        <w:rPr>
          <w:rFonts w:cs="Arial"/>
        </w:rPr>
        <w:t xml:space="preserve">a business is </w:t>
      </w:r>
      <w:r w:rsidRPr="001876FD">
        <w:rPr>
          <w:rFonts w:cs="Arial"/>
        </w:rPr>
        <w:t xml:space="preserve">addressing known weaknesses or </w:t>
      </w:r>
      <w:r w:rsidR="00385CBB" w:rsidRPr="001876FD">
        <w:rPr>
          <w:rFonts w:cs="Arial"/>
        </w:rPr>
        <w:t>controversially how exposure risk is allowed to build over time.</w:t>
      </w:r>
    </w:p>
    <w:p w14:paraId="6E807C1D" w14:textId="30249714" w:rsidR="00AD19EF" w:rsidRDefault="00AD19EF" w:rsidP="00AD19EF">
      <w:pPr>
        <w:spacing w:before="100" w:beforeAutospacing="1" w:after="100" w:afterAutospacing="1" w:line="360" w:lineRule="auto"/>
        <w:ind w:firstLine="360"/>
        <w:outlineLvl w:val="2"/>
        <w:rPr>
          <w:rFonts w:cs="Arial"/>
        </w:rPr>
      </w:pPr>
      <w:r w:rsidRPr="00AD19EF">
        <w:rPr>
          <w:rFonts w:cs="Arial"/>
        </w:rPr>
        <w:t xml:space="preserve">Finally, these data streams are </w:t>
      </w:r>
      <w:r w:rsidRPr="00AD19EF">
        <w:rPr>
          <w:rStyle w:val="Strong"/>
          <w:rFonts w:cs="Arial"/>
          <w:b w:val="0"/>
          <w:bCs w:val="0"/>
        </w:rPr>
        <w:t>aggregated and analyzed using machine-learning models</w:t>
      </w:r>
      <w:r w:rsidRPr="00AD19EF">
        <w:rPr>
          <w:rFonts w:cs="Arial"/>
        </w:rPr>
        <w:t xml:space="preserve"> to estimate both the </w:t>
      </w:r>
      <w:r w:rsidRPr="00AD19EF">
        <w:rPr>
          <w:rStyle w:val="Strong"/>
          <w:rFonts w:cs="Arial"/>
          <w:b w:val="0"/>
          <w:bCs w:val="0"/>
        </w:rPr>
        <w:t>probability</w:t>
      </w:r>
      <w:r w:rsidRPr="00AD19EF">
        <w:rPr>
          <w:rFonts w:cs="Arial"/>
        </w:rPr>
        <w:t xml:space="preserve"> and </w:t>
      </w:r>
      <w:r w:rsidRPr="00AD19EF">
        <w:rPr>
          <w:rStyle w:val="Strong"/>
          <w:rFonts w:cs="Arial"/>
          <w:b w:val="0"/>
          <w:bCs w:val="0"/>
        </w:rPr>
        <w:t>expected financial severity</w:t>
      </w:r>
      <w:r w:rsidRPr="00AD19EF">
        <w:rPr>
          <w:rFonts w:cs="Arial"/>
        </w:rPr>
        <w:t xml:space="preserve"> of a successful attack. Models</w:t>
      </w:r>
      <w:r w:rsidR="005B196C">
        <w:rPr>
          <w:rFonts w:cs="Arial"/>
        </w:rPr>
        <w:t xml:space="preserve"> also</w:t>
      </w:r>
      <w:r w:rsidRPr="00AD19EF">
        <w:rPr>
          <w:rFonts w:cs="Arial"/>
        </w:rPr>
        <w:t xml:space="preserve"> integrate </w:t>
      </w:r>
      <w:r w:rsidR="00D61AC5">
        <w:rPr>
          <w:rFonts w:cs="Arial"/>
        </w:rPr>
        <w:t xml:space="preserve">other </w:t>
      </w:r>
      <w:r w:rsidRPr="00AD19EF">
        <w:rPr>
          <w:rFonts w:cs="Arial"/>
        </w:rPr>
        <w:t xml:space="preserve">contextual information such as asset criticality, threat-intelligence signals, and historical incident patterns. The result is an actionable </w:t>
      </w:r>
      <w:r w:rsidRPr="00AD19EF">
        <w:rPr>
          <w:rStyle w:val="Strong"/>
          <w:rFonts w:cs="Arial"/>
          <w:b w:val="0"/>
          <w:bCs w:val="0"/>
        </w:rPr>
        <w:t>cyber risk score</w:t>
      </w:r>
      <w:r w:rsidRPr="00AD19EF">
        <w:rPr>
          <w:rFonts w:cs="Arial"/>
        </w:rPr>
        <w:t xml:space="preserve"> that quantifies exposure on a standardized scale.</w:t>
      </w:r>
      <w:r>
        <w:rPr>
          <w:rFonts w:cs="Arial"/>
        </w:rPr>
        <w:t xml:space="preserve"> </w:t>
      </w:r>
      <w:r w:rsidRPr="00AD19EF">
        <w:rPr>
          <w:rFonts w:cs="Arial"/>
        </w:rPr>
        <w:t xml:space="preserve">These scores enable insurers to </w:t>
      </w:r>
      <w:r w:rsidRPr="00AD19EF">
        <w:rPr>
          <w:rStyle w:val="Strong"/>
          <w:rFonts w:cs="Arial"/>
          <w:b w:val="0"/>
          <w:bCs w:val="0"/>
        </w:rPr>
        <w:t>align premiums with real-time risk</w:t>
      </w:r>
      <w:r w:rsidRPr="00AD19EF">
        <w:rPr>
          <w:rFonts w:cs="Arial"/>
          <w:b/>
          <w:bCs/>
        </w:rPr>
        <w:t>,</w:t>
      </w:r>
      <w:r w:rsidRPr="00AD19EF">
        <w:rPr>
          <w:rFonts w:cs="Arial"/>
        </w:rPr>
        <w:t xml:space="preserve"> rather than static, outdated assumptions. If an organization demonstrates improved security posture</w:t>
      </w:r>
      <w:r w:rsidR="00581A8E">
        <w:rPr>
          <w:rFonts w:cs="Arial"/>
        </w:rPr>
        <w:t xml:space="preserve"> </w:t>
      </w:r>
      <w:r w:rsidRPr="00AD19EF">
        <w:rPr>
          <w:rFonts w:cs="Arial"/>
        </w:rPr>
        <w:t xml:space="preserve">reducing its attack surface, </w:t>
      </w:r>
      <w:r w:rsidRPr="00AD19EF">
        <w:rPr>
          <w:rFonts w:cs="Arial"/>
        </w:rPr>
        <w:lastRenderedPageBreak/>
        <w:t>remediating vulnerabilities faster, or lowering predicted breach likelihood</w:t>
      </w:r>
      <w:r w:rsidR="004E5A24">
        <w:rPr>
          <w:rFonts w:cs="Arial"/>
        </w:rPr>
        <w:t>,</w:t>
      </w:r>
      <w:r w:rsidRPr="00AD19EF">
        <w:rPr>
          <w:rFonts w:cs="Arial"/>
        </w:rPr>
        <w:t xml:space="preserve"> its premium can be </w:t>
      </w:r>
      <w:r w:rsidRPr="00AD19EF">
        <w:rPr>
          <w:rStyle w:val="Strong"/>
          <w:rFonts w:cs="Arial"/>
          <w:b w:val="0"/>
          <w:bCs w:val="0"/>
        </w:rPr>
        <w:t>dynamically reduced</w:t>
      </w:r>
      <w:r w:rsidRPr="00AD19EF">
        <w:rPr>
          <w:rFonts w:cs="Arial"/>
          <w:b/>
          <w:bCs/>
        </w:rPr>
        <w:t>.</w:t>
      </w:r>
      <w:r w:rsidRPr="00AD19EF">
        <w:rPr>
          <w:rFonts w:cs="Arial"/>
        </w:rPr>
        <w:t xml:space="preserve"> Conversely, lapses in security hygiene or emergence of new vulnerabilities can trigger </w:t>
      </w:r>
      <w:r w:rsidRPr="00AD19EF">
        <w:rPr>
          <w:rStyle w:val="Strong"/>
          <w:rFonts w:cs="Arial"/>
          <w:b w:val="0"/>
          <w:bCs w:val="0"/>
        </w:rPr>
        <w:t>pricing adjustments</w:t>
      </w:r>
      <w:r w:rsidRPr="00AD19EF">
        <w:rPr>
          <w:rFonts w:cs="Arial"/>
        </w:rPr>
        <w:t xml:space="preserve"> or coverage modifications that reflect heightened exposure.</w:t>
      </w:r>
    </w:p>
    <w:p w14:paraId="078E24EF" w14:textId="14F2FA55" w:rsidR="001B0111" w:rsidRDefault="00721645" w:rsidP="00721645">
      <w:pPr>
        <w:spacing w:before="100" w:beforeAutospacing="1" w:after="100" w:afterAutospacing="1" w:line="360" w:lineRule="auto"/>
        <w:outlineLvl w:val="2"/>
        <w:rPr>
          <w:rFonts w:cs="Arial"/>
          <w:b/>
          <w:bCs/>
        </w:rPr>
      </w:pPr>
      <w:r w:rsidRPr="00721645">
        <w:rPr>
          <w:rFonts w:cs="Arial"/>
          <w:b/>
          <w:bCs/>
        </w:rPr>
        <w:t>4.</w:t>
      </w:r>
      <w:r>
        <w:rPr>
          <w:rFonts w:cs="Arial"/>
          <w:b/>
          <w:bCs/>
        </w:rPr>
        <w:t xml:space="preserve">Dynamic Pricing </w:t>
      </w:r>
      <w:r w:rsidR="00A23DB2">
        <w:rPr>
          <w:rFonts w:cs="Arial"/>
          <w:b/>
          <w:bCs/>
        </w:rPr>
        <w:t>and Financial Impact</w:t>
      </w:r>
    </w:p>
    <w:p w14:paraId="0BE3E8D6" w14:textId="11DC66B1" w:rsidR="001B0111" w:rsidRPr="001A18DA" w:rsidRDefault="007B5E1B" w:rsidP="001A18DA">
      <w:pPr>
        <w:spacing w:before="100" w:beforeAutospacing="1" w:after="100" w:afterAutospacing="1" w:line="360" w:lineRule="auto"/>
        <w:ind w:firstLine="360"/>
        <w:outlineLvl w:val="2"/>
        <w:rPr>
          <w:rFonts w:cs="Arial"/>
        </w:rPr>
      </w:pPr>
      <w:r>
        <w:rPr>
          <w:rFonts w:cs="Arial"/>
        </w:rPr>
        <w:t xml:space="preserve">Dynamic pricing </w:t>
      </w:r>
      <w:r w:rsidR="00A863A5">
        <w:rPr>
          <w:rFonts w:cs="Arial"/>
        </w:rPr>
        <w:t xml:space="preserve">literally changes the use case </w:t>
      </w:r>
      <w:r w:rsidR="00A863A5" w:rsidRPr="001876FD">
        <w:rPr>
          <w:rFonts w:cs="Arial"/>
        </w:rPr>
        <w:t xml:space="preserve">behind cyber insurance from </w:t>
      </w:r>
      <w:r w:rsidR="00B90BC2" w:rsidRPr="001876FD">
        <w:rPr>
          <w:rFonts w:cs="Arial"/>
        </w:rPr>
        <w:t xml:space="preserve">a static risk-transfer agreement, </w:t>
      </w:r>
      <w:r w:rsidR="00AC1BB7" w:rsidRPr="001876FD">
        <w:rPr>
          <w:rFonts w:cs="Arial"/>
        </w:rPr>
        <w:t>reimbursement mechan</w:t>
      </w:r>
      <w:r w:rsidR="0019000D" w:rsidRPr="001876FD">
        <w:rPr>
          <w:rFonts w:cs="Arial"/>
        </w:rPr>
        <w:t>ism</w:t>
      </w:r>
      <w:r w:rsidR="00B90BC2" w:rsidRPr="001876FD">
        <w:rPr>
          <w:rFonts w:cs="Arial"/>
        </w:rPr>
        <w:t xml:space="preserve">, to data driven </w:t>
      </w:r>
      <w:r w:rsidR="00A81908" w:rsidRPr="001876FD">
        <w:rPr>
          <w:rFonts w:cs="Arial"/>
        </w:rPr>
        <w:t>risk and financial management instrument</w:t>
      </w:r>
      <w:r w:rsidR="00F67ADB" w:rsidRPr="001876FD">
        <w:rPr>
          <w:rFonts w:cs="Arial"/>
        </w:rPr>
        <w:t xml:space="preserve">, </w:t>
      </w:r>
      <w:r w:rsidR="00DD34F6" w:rsidRPr="001876FD">
        <w:rPr>
          <w:rFonts w:cs="Arial"/>
        </w:rPr>
        <w:t xml:space="preserve">a </w:t>
      </w:r>
      <w:r w:rsidR="0019000D" w:rsidRPr="001876FD">
        <w:rPr>
          <w:rFonts w:cs="Arial"/>
        </w:rPr>
        <w:t>preventative tool</w:t>
      </w:r>
      <w:r w:rsidR="00F67ADB" w:rsidRPr="001876FD">
        <w:rPr>
          <w:rFonts w:cs="Arial"/>
        </w:rPr>
        <w:t xml:space="preserve">. As </w:t>
      </w:r>
      <w:r w:rsidR="008D089A" w:rsidRPr="001876FD">
        <w:rPr>
          <w:rFonts w:cs="Arial"/>
        </w:rPr>
        <w:t>o</w:t>
      </w:r>
      <w:r w:rsidR="008D089A">
        <w:rPr>
          <w:rFonts w:cs="Arial"/>
        </w:rPr>
        <w:t>rganizations</w:t>
      </w:r>
      <w:r w:rsidR="00F67ADB">
        <w:rPr>
          <w:rFonts w:cs="Arial"/>
        </w:rPr>
        <w:t xml:space="preserve"> cyber risk score rises and falls, premiums</w:t>
      </w:r>
      <w:r w:rsidR="00356B29">
        <w:rPr>
          <w:rFonts w:cs="Arial"/>
        </w:rPr>
        <w:t xml:space="preserve">, </w:t>
      </w:r>
      <w:r w:rsidR="005B631C">
        <w:rPr>
          <w:rFonts w:cs="Arial"/>
        </w:rPr>
        <w:t xml:space="preserve">coverages, conditions and more are actively adjusted to match the expected loss associated with that risk level. For example, enabling multi-factor authentication on critical assets may trigger a premium reduction because that specific breach </w:t>
      </w:r>
      <w:r w:rsidR="00EA64A6">
        <w:rPr>
          <w:rFonts w:cs="Arial"/>
        </w:rPr>
        <w:t xml:space="preserve">likelihood decreases. The opposite applies if </w:t>
      </w:r>
      <w:r w:rsidR="00003D30">
        <w:rPr>
          <w:rFonts w:cs="Arial"/>
        </w:rPr>
        <w:t>high-severity vulnerabilities appear surcharges or temporary e</w:t>
      </w:r>
      <w:r w:rsidR="008D089A">
        <w:rPr>
          <w:rFonts w:cs="Arial"/>
        </w:rPr>
        <w:t>xclusions could be put in place until action is taken</w:t>
      </w:r>
      <w:r w:rsidR="008D089A" w:rsidRPr="001876FD">
        <w:rPr>
          <w:rFonts w:cs="Arial"/>
        </w:rPr>
        <w:t>.  The idea is that financial outcomes directly reflect cyber security behavior.</w:t>
      </w:r>
    </w:p>
    <w:p w14:paraId="5CDF0849" w14:textId="49DBC999" w:rsidR="00E23EF0" w:rsidRDefault="00E101B3" w:rsidP="00A6046D">
      <w:pPr>
        <w:spacing w:before="100" w:beforeAutospacing="1" w:after="100" w:afterAutospacing="1" w:line="360" w:lineRule="auto"/>
        <w:ind w:firstLine="360"/>
        <w:outlineLvl w:val="2"/>
        <w:rPr>
          <w:rFonts w:cs="Arial"/>
        </w:rPr>
      </w:pPr>
      <w:r>
        <w:rPr>
          <w:rFonts w:cs="Arial"/>
        </w:rPr>
        <w:t xml:space="preserve">As these systems begin to be integrated </w:t>
      </w:r>
      <w:r w:rsidR="00DD361B">
        <w:rPr>
          <w:rFonts w:cs="Arial"/>
        </w:rPr>
        <w:t xml:space="preserve">into insurance policies, insurer-reported outcomes suggest that dynamic risk management may already be improving loss performance. Coalition, a leader </w:t>
      </w:r>
      <w:r w:rsidR="000F251D">
        <w:rPr>
          <w:rFonts w:cs="Arial"/>
        </w:rPr>
        <w:t>in U.S.</w:t>
      </w:r>
      <w:r w:rsidR="00DD361B">
        <w:rPr>
          <w:rFonts w:cs="Arial"/>
        </w:rPr>
        <w:t xml:space="preserve"> </w:t>
      </w:r>
      <w:r w:rsidR="00CA4A12">
        <w:rPr>
          <w:rFonts w:cs="Arial"/>
        </w:rPr>
        <w:t>cyber insurance using active risk monitoring, observed a 7% reduction in claims frequency between 2023 and 2024</w:t>
      </w:r>
      <w:r w:rsidR="00954E07">
        <w:rPr>
          <w:rFonts w:cs="Arial"/>
        </w:rPr>
        <w:t xml:space="preserve"> (</w:t>
      </w:r>
      <w:r w:rsidR="005344A2">
        <w:rPr>
          <w:rFonts w:cs="Arial"/>
        </w:rPr>
        <w:t>Active</w:t>
      </w:r>
      <w:r w:rsidR="00954E07">
        <w:rPr>
          <w:rFonts w:cs="Arial"/>
        </w:rPr>
        <w:t>)</w:t>
      </w:r>
      <w:r w:rsidR="00CA4A12">
        <w:rPr>
          <w:rFonts w:cs="Arial"/>
        </w:rPr>
        <w:t xml:space="preserve">. </w:t>
      </w:r>
      <w:r w:rsidR="001A18DA">
        <w:rPr>
          <w:rFonts w:cs="Arial"/>
        </w:rPr>
        <w:t xml:space="preserve">Another </w:t>
      </w:r>
      <w:r w:rsidR="00823458">
        <w:rPr>
          <w:rFonts w:cs="Arial"/>
        </w:rPr>
        <w:t xml:space="preserve">  </w:t>
      </w:r>
      <w:r w:rsidR="001A18DA">
        <w:rPr>
          <w:rFonts w:cs="Arial"/>
        </w:rPr>
        <w:t xml:space="preserve">U.S. powerhouse is Cowbell Cyber similarly reports that insured organizations see a 9% </w:t>
      </w:r>
      <w:r w:rsidR="00944B71">
        <w:rPr>
          <w:rFonts w:cs="Arial"/>
        </w:rPr>
        <w:t xml:space="preserve">improvement in cyber risk rating. These reports </w:t>
      </w:r>
      <w:r w:rsidR="00205223">
        <w:rPr>
          <w:rFonts w:cs="Arial"/>
        </w:rPr>
        <w:t xml:space="preserve">don’t prove that continuous underwriting more accurately predicts </w:t>
      </w:r>
      <w:r w:rsidR="009E2D86">
        <w:rPr>
          <w:rFonts w:cs="Arial"/>
        </w:rPr>
        <w:t>cyber-attacks and their losses</w:t>
      </w:r>
      <w:r w:rsidR="00690BF4">
        <w:rPr>
          <w:rFonts w:cs="Arial"/>
        </w:rPr>
        <w:t xml:space="preserve"> because it means more than that.</w:t>
      </w:r>
      <w:r w:rsidR="000C14CA">
        <w:rPr>
          <w:rFonts w:cs="Arial"/>
        </w:rPr>
        <w:t xml:space="preserve"> </w:t>
      </w:r>
      <w:r w:rsidR="000C14CA" w:rsidRPr="001876FD">
        <w:rPr>
          <w:rFonts w:cs="Arial"/>
        </w:rPr>
        <w:t xml:space="preserve">They imply that aligning pricing incentives with cyber hygiene can motivate </w:t>
      </w:r>
      <w:r w:rsidR="002267E8" w:rsidRPr="001876FD">
        <w:rPr>
          <w:rFonts w:cs="Arial"/>
        </w:rPr>
        <w:t>better security practices and reduce exposure to loss events altogether.</w:t>
      </w:r>
      <w:r w:rsidR="002267E8">
        <w:rPr>
          <w:rFonts w:cs="Arial"/>
        </w:rPr>
        <w:t xml:space="preserve"> </w:t>
      </w:r>
      <w:r w:rsidR="006368E7">
        <w:rPr>
          <w:rFonts w:cs="Arial"/>
        </w:rPr>
        <w:t>Though these reports should be taken with a pinch of salt this is exactly the kind of</w:t>
      </w:r>
      <w:r w:rsidR="006736F8">
        <w:rPr>
          <w:rFonts w:cs="Arial"/>
        </w:rPr>
        <w:t xml:space="preserve"> incentive alignment </w:t>
      </w:r>
      <w:r w:rsidR="00AC1BB7">
        <w:rPr>
          <w:rFonts w:cs="Arial"/>
        </w:rPr>
        <w:t xml:space="preserve">dynamic pricing is hoping to achieve. </w:t>
      </w:r>
    </w:p>
    <w:p w14:paraId="72396D49" w14:textId="77777777" w:rsidR="001876FD" w:rsidRDefault="001876FD" w:rsidP="00A6046D">
      <w:pPr>
        <w:spacing w:before="100" w:beforeAutospacing="1" w:after="100" w:afterAutospacing="1" w:line="360" w:lineRule="auto"/>
        <w:ind w:firstLine="360"/>
        <w:outlineLvl w:val="2"/>
        <w:rPr>
          <w:rFonts w:cs="Arial"/>
        </w:rPr>
      </w:pPr>
    </w:p>
    <w:p w14:paraId="76125323" w14:textId="4D996B66" w:rsidR="00A6046D" w:rsidRPr="00A6046D" w:rsidRDefault="00A6046D" w:rsidP="009B7AE6">
      <w:pPr>
        <w:spacing w:before="100" w:beforeAutospacing="1" w:after="100" w:afterAutospacing="1" w:line="360" w:lineRule="auto"/>
        <w:outlineLvl w:val="2"/>
        <w:rPr>
          <w:rFonts w:cs="Arial"/>
          <w:b/>
          <w:bCs/>
        </w:rPr>
      </w:pPr>
      <w:r>
        <w:rPr>
          <w:rFonts w:cs="Arial"/>
          <w:b/>
          <w:bCs/>
        </w:rPr>
        <w:lastRenderedPageBreak/>
        <w:t xml:space="preserve">5: </w:t>
      </w:r>
      <w:r w:rsidR="00CE38D8">
        <w:rPr>
          <w:rFonts w:cs="Arial"/>
          <w:b/>
          <w:bCs/>
        </w:rPr>
        <w:t>Limitations, Models and the Path Ahead</w:t>
      </w:r>
    </w:p>
    <w:p w14:paraId="00011CCF" w14:textId="14F4119E" w:rsidR="003979F2" w:rsidRDefault="00BC770D" w:rsidP="00823458">
      <w:pPr>
        <w:spacing w:before="100" w:beforeAutospacing="1" w:after="100" w:afterAutospacing="1" w:line="360" w:lineRule="auto"/>
        <w:ind w:firstLine="360"/>
        <w:outlineLvl w:val="2"/>
        <w:rPr>
          <w:rFonts w:cs="Arial"/>
        </w:rPr>
      </w:pPr>
      <w:r>
        <w:rPr>
          <w:rFonts w:cs="Arial"/>
        </w:rPr>
        <w:t xml:space="preserve">As with any </w:t>
      </w:r>
      <w:r w:rsidR="00081031">
        <w:rPr>
          <w:rFonts w:cs="Arial"/>
        </w:rPr>
        <w:t>Innovation, there</w:t>
      </w:r>
      <w:r>
        <w:rPr>
          <w:rFonts w:cs="Arial"/>
        </w:rPr>
        <w:t xml:space="preserve"> are many limitations that currently lie in the way of </w:t>
      </w:r>
      <w:r w:rsidR="00CC7764">
        <w:rPr>
          <w:rFonts w:cs="Arial"/>
        </w:rPr>
        <w:t xml:space="preserve">full complete success and full adoption. </w:t>
      </w:r>
      <w:r w:rsidR="002900F3">
        <w:rPr>
          <w:rFonts w:cs="Arial"/>
        </w:rPr>
        <w:t xml:space="preserve">One of </w:t>
      </w:r>
      <w:r w:rsidR="009652BC">
        <w:rPr>
          <w:rFonts w:cs="Arial"/>
        </w:rPr>
        <w:t xml:space="preserve">the core challenges is the extreme volatility and persistence of severe claim events. </w:t>
      </w:r>
      <w:r w:rsidR="001E19CF">
        <w:rPr>
          <w:rFonts w:cs="Arial"/>
        </w:rPr>
        <w:t xml:space="preserve">This is basically saying that cyber security </w:t>
      </w:r>
      <w:r w:rsidR="006213F9">
        <w:rPr>
          <w:rFonts w:cs="Arial"/>
        </w:rPr>
        <w:t>failures</w:t>
      </w:r>
      <w:r w:rsidR="001E19CF">
        <w:rPr>
          <w:rFonts w:cs="Arial"/>
        </w:rPr>
        <w:t xml:space="preserve"> and their </w:t>
      </w:r>
      <w:r w:rsidR="00D1131E">
        <w:rPr>
          <w:rFonts w:cs="Arial"/>
        </w:rPr>
        <w:t xml:space="preserve">loss amounts do not follow a normal distribution, as a result </w:t>
      </w:r>
      <w:r w:rsidR="00D1131E" w:rsidRPr="001876FD">
        <w:rPr>
          <w:rFonts w:cs="Arial"/>
        </w:rPr>
        <w:t xml:space="preserve">dynamic pricing and can help to </w:t>
      </w:r>
      <w:r w:rsidR="006213F9" w:rsidRPr="001876FD">
        <w:rPr>
          <w:rFonts w:cs="Arial"/>
        </w:rPr>
        <w:t xml:space="preserve">reduce expected loss in moderate-severity events but it </w:t>
      </w:r>
      <w:proofErr w:type="gramStart"/>
      <w:r w:rsidR="006213F9" w:rsidRPr="001876FD">
        <w:rPr>
          <w:rFonts w:cs="Arial"/>
        </w:rPr>
        <w:t>cant</w:t>
      </w:r>
      <w:proofErr w:type="gramEnd"/>
      <w:r w:rsidR="006213F9" w:rsidRPr="001876FD">
        <w:rPr>
          <w:rFonts w:cs="Arial"/>
        </w:rPr>
        <w:t xml:space="preserve"> resolve the issue of heavy-tail and systematic risks.</w:t>
      </w:r>
      <w:r w:rsidR="00B47709">
        <w:rPr>
          <w:rFonts w:cs="Arial"/>
        </w:rPr>
        <w:t xml:space="preserve"> </w:t>
      </w:r>
      <w:r w:rsidR="0066488C">
        <w:rPr>
          <w:rFonts w:cs="Arial"/>
        </w:rPr>
        <w:t>The 2020’s have shown repeatedly that a single vulnerability can trigger simultaneous losses across hundreds or thousands of insured, such as the</w:t>
      </w:r>
      <w:r w:rsidR="00402F47">
        <w:rPr>
          <w:rFonts w:cs="Arial"/>
        </w:rPr>
        <w:t xml:space="preserve"> recent CrowdStrike incident. Outliners such as this are hard to be priced considering their </w:t>
      </w:r>
      <w:r w:rsidR="00E21069">
        <w:rPr>
          <w:rFonts w:cs="Arial"/>
        </w:rPr>
        <w:t xml:space="preserve">lack of patterns, unpredictability and overall scale. </w:t>
      </w:r>
    </w:p>
    <w:p w14:paraId="3ED32C49" w14:textId="230D13B0" w:rsidR="00E21069" w:rsidRDefault="00E21069" w:rsidP="00823458">
      <w:pPr>
        <w:spacing w:before="100" w:beforeAutospacing="1" w:after="100" w:afterAutospacing="1" w:line="360" w:lineRule="auto"/>
        <w:ind w:firstLine="360"/>
        <w:outlineLvl w:val="2"/>
        <w:rPr>
          <w:rFonts w:cs="Arial"/>
        </w:rPr>
      </w:pPr>
      <w:r>
        <w:rPr>
          <w:rFonts w:cs="Arial"/>
        </w:rPr>
        <w:t xml:space="preserve">This </w:t>
      </w:r>
      <w:r w:rsidR="005B403F">
        <w:rPr>
          <w:rFonts w:cs="Arial"/>
        </w:rPr>
        <w:t xml:space="preserve">overbearing outlier issue brings us to the next issue which lies in data </w:t>
      </w:r>
      <w:r w:rsidR="006F5B92">
        <w:rPr>
          <w:rFonts w:cs="Arial"/>
        </w:rPr>
        <w:t>quality and transparency. These issues constrain the reliability of machine learning risk scoring models</w:t>
      </w:r>
      <w:r w:rsidR="008F7689">
        <w:rPr>
          <w:rFonts w:cs="Arial"/>
        </w:rPr>
        <w:t>. Much of the data used in underwriting</w:t>
      </w:r>
      <w:r w:rsidR="00636AF5">
        <w:rPr>
          <w:rFonts w:cs="Arial"/>
        </w:rPr>
        <w:t xml:space="preserve">, especial in these models, are </w:t>
      </w:r>
      <w:r w:rsidR="00FA4A4B">
        <w:rPr>
          <w:rFonts w:cs="Arial"/>
        </w:rPr>
        <w:t>dependent</w:t>
      </w:r>
      <w:r w:rsidR="00636AF5">
        <w:rPr>
          <w:rFonts w:cs="Arial"/>
        </w:rPr>
        <w:t xml:space="preserve"> </w:t>
      </w:r>
      <w:r w:rsidR="00FA4A4B">
        <w:rPr>
          <w:rFonts w:cs="Arial"/>
        </w:rPr>
        <w:t xml:space="preserve">on historical data that not only fails to reflect </w:t>
      </w:r>
      <w:r w:rsidR="00823458">
        <w:rPr>
          <w:rFonts w:cs="Arial"/>
        </w:rPr>
        <w:t>tomorrow’s</w:t>
      </w:r>
      <w:r w:rsidR="00FA4A4B">
        <w:rPr>
          <w:rFonts w:cs="Arial"/>
        </w:rPr>
        <w:t xml:space="preserve"> landscape but can be skewed by a company’s or their </w:t>
      </w:r>
      <w:r w:rsidR="00492CFD">
        <w:rPr>
          <w:rFonts w:cs="Arial"/>
        </w:rPr>
        <w:t>affiliates</w:t>
      </w:r>
      <w:r w:rsidR="00FA4A4B">
        <w:rPr>
          <w:rFonts w:cs="Arial"/>
        </w:rPr>
        <w:t xml:space="preserve"> transparency. </w:t>
      </w:r>
      <w:r w:rsidR="00492CFD">
        <w:rPr>
          <w:rFonts w:cs="Arial"/>
        </w:rPr>
        <w:t xml:space="preserve">For </w:t>
      </w:r>
      <w:r w:rsidR="00823458">
        <w:rPr>
          <w:rFonts w:cs="Arial"/>
        </w:rPr>
        <w:t>example,</w:t>
      </w:r>
      <w:r w:rsidR="00492CFD">
        <w:rPr>
          <w:rFonts w:cs="Arial"/>
        </w:rPr>
        <w:t xml:space="preserve"> an external attack-surface scanning model </w:t>
      </w:r>
      <w:r w:rsidR="00A16107">
        <w:rPr>
          <w:rFonts w:cs="Arial"/>
        </w:rPr>
        <w:t>may not catch weak points in a system if the tech that is being used is built by a non-transparent partner or even worse if the tech used in the attack has never been used before</w:t>
      </w:r>
      <w:r w:rsidR="00A16107" w:rsidRPr="001876FD">
        <w:rPr>
          <w:rFonts w:cs="Arial"/>
        </w:rPr>
        <w:t xml:space="preserve">. </w:t>
      </w:r>
      <w:r w:rsidR="004A76E9" w:rsidRPr="001876FD">
        <w:rPr>
          <w:rFonts w:cs="Arial"/>
        </w:rPr>
        <w:t>Because cyber threats evolve faster than underwriting cycles, historical loss data can quickly become stale, undermining the statistical assumptions in the model.</w:t>
      </w:r>
      <w:r w:rsidR="004A76E9">
        <w:rPr>
          <w:rFonts w:cs="Arial"/>
        </w:rPr>
        <w:t xml:space="preserve"> </w:t>
      </w:r>
    </w:p>
    <w:p w14:paraId="536EE002" w14:textId="77777777" w:rsidR="00823458" w:rsidRDefault="003C7A75" w:rsidP="00823458">
      <w:pPr>
        <w:spacing w:before="100" w:beforeAutospacing="1" w:after="100" w:afterAutospacing="1" w:line="360" w:lineRule="auto"/>
        <w:ind w:firstLine="360"/>
        <w:outlineLvl w:val="2"/>
        <w:rPr>
          <w:rFonts w:cs="Arial"/>
        </w:rPr>
      </w:pPr>
      <w:r>
        <w:rPr>
          <w:rFonts w:cs="Arial"/>
        </w:rPr>
        <w:t xml:space="preserve">Finally, as dynamic pricing </w:t>
      </w:r>
      <w:r w:rsidR="008F1452">
        <w:rPr>
          <w:rFonts w:cs="Arial"/>
        </w:rPr>
        <w:t xml:space="preserve">becomes more faster and more granular to combat this stale data, </w:t>
      </w:r>
      <w:r w:rsidR="00F52758">
        <w:rPr>
          <w:rFonts w:cs="Arial"/>
        </w:rPr>
        <w:t xml:space="preserve">the demanded level of </w:t>
      </w:r>
      <w:r w:rsidR="00FE0AE0">
        <w:rPr>
          <w:rFonts w:cs="Arial"/>
        </w:rPr>
        <w:t>cyber hygiene</w:t>
      </w:r>
      <w:r w:rsidR="00F52758">
        <w:rPr>
          <w:rFonts w:cs="Arial"/>
        </w:rPr>
        <w:t xml:space="preserve"> </w:t>
      </w:r>
      <w:r w:rsidR="004278AB">
        <w:rPr>
          <w:rFonts w:cs="Arial"/>
        </w:rPr>
        <w:t>m</w:t>
      </w:r>
      <w:r w:rsidR="00F52758">
        <w:rPr>
          <w:rFonts w:cs="Arial"/>
        </w:rPr>
        <w:t>ay become too high leading t</w:t>
      </w:r>
      <w:r w:rsidR="004278AB">
        <w:rPr>
          <w:rFonts w:cs="Arial"/>
        </w:rPr>
        <w:t xml:space="preserve">o </w:t>
      </w:r>
      <w:r w:rsidR="008F1452">
        <w:rPr>
          <w:rFonts w:cs="Arial"/>
        </w:rPr>
        <w:t>concerns around fairness and insurability emerg</w:t>
      </w:r>
      <w:r w:rsidR="004278AB">
        <w:rPr>
          <w:rFonts w:cs="Arial"/>
        </w:rPr>
        <w:t xml:space="preserve">e. Small and resource-constrained organizations may face increasingly high premiums </w:t>
      </w:r>
      <w:r w:rsidR="00F86B9F">
        <w:rPr>
          <w:rFonts w:cs="Arial"/>
        </w:rPr>
        <w:t>as they struggle to manage risk at the pace of larger organizations.</w:t>
      </w:r>
      <w:r w:rsidR="006815F8">
        <w:rPr>
          <w:rFonts w:cs="Arial"/>
        </w:rPr>
        <w:t xml:space="preserve"> </w:t>
      </w:r>
      <w:r w:rsidR="00F86B9F">
        <w:rPr>
          <w:rFonts w:cs="Arial"/>
        </w:rPr>
        <w:t xml:space="preserve"> </w:t>
      </w:r>
      <w:r w:rsidR="00F86B9F" w:rsidRPr="001876FD">
        <w:rPr>
          <w:rFonts w:cs="Arial"/>
        </w:rPr>
        <w:t xml:space="preserve">If not carefully regulated, dynamic pricing could unintentionally create a </w:t>
      </w:r>
      <w:r w:rsidR="00573B81" w:rsidRPr="001876FD">
        <w:rPr>
          <w:rFonts w:cs="Arial"/>
        </w:rPr>
        <w:t>cyber-risk divide</w:t>
      </w:r>
      <w:r w:rsidR="00473AAA" w:rsidRPr="001876FD">
        <w:rPr>
          <w:rFonts w:cs="Arial"/>
        </w:rPr>
        <w:t>, where only the most cyber-mature firms can afford meaningful protection.</w:t>
      </w:r>
      <w:r w:rsidR="00473AAA">
        <w:rPr>
          <w:rFonts w:cs="Arial"/>
        </w:rPr>
        <w:t xml:space="preserve"> We are seeing a similar </w:t>
      </w:r>
      <w:r w:rsidR="00184FF4">
        <w:rPr>
          <w:rFonts w:cs="Arial"/>
        </w:rPr>
        <w:t xml:space="preserve">risk divide currently in property insurance related to climate events, but with pressure forming the opposite way. </w:t>
      </w:r>
      <w:r w:rsidR="005E1C2D">
        <w:rPr>
          <w:rFonts w:cs="Arial"/>
        </w:rPr>
        <w:t xml:space="preserve">As opposed to new systems </w:t>
      </w:r>
      <w:r w:rsidR="005E1C2D">
        <w:rPr>
          <w:rFonts w:cs="Arial"/>
        </w:rPr>
        <w:lastRenderedPageBreak/>
        <w:t xml:space="preserve">pushing the floor for cyber risk </w:t>
      </w:r>
      <w:r w:rsidR="004A5A32">
        <w:rPr>
          <w:rFonts w:cs="Arial"/>
        </w:rPr>
        <w:t>lower</w:t>
      </w:r>
      <w:r w:rsidR="005E1C2D">
        <w:rPr>
          <w:rFonts w:cs="Arial"/>
        </w:rPr>
        <w:t xml:space="preserve">, changing climate trends and weather events are pushing climate risk </w:t>
      </w:r>
      <w:r w:rsidR="009F0A91">
        <w:rPr>
          <w:rFonts w:cs="Arial"/>
        </w:rPr>
        <w:t>higher</w:t>
      </w:r>
      <w:r w:rsidR="00165D87">
        <w:rPr>
          <w:rFonts w:cs="Arial"/>
        </w:rPr>
        <w:t xml:space="preserve"> making property insurance in places like Florida either ridiculously expensive or nearly useless. </w:t>
      </w:r>
    </w:p>
    <w:p w14:paraId="24B11493" w14:textId="4E955F1E" w:rsidR="003C7A75" w:rsidRDefault="00BB38D7" w:rsidP="00823458">
      <w:pPr>
        <w:spacing w:before="100" w:beforeAutospacing="1" w:after="100" w:afterAutospacing="1" w:line="360" w:lineRule="auto"/>
        <w:ind w:firstLine="360"/>
        <w:outlineLvl w:val="2"/>
        <w:rPr>
          <w:rFonts w:cs="Arial"/>
        </w:rPr>
      </w:pPr>
      <w:r>
        <w:rPr>
          <w:rFonts w:cs="Arial"/>
        </w:rPr>
        <w:t xml:space="preserve">Overall, while dynamic pricing and real-time underwriting offer clean promise </w:t>
      </w:r>
      <w:r w:rsidR="0079769E">
        <w:rPr>
          <w:rFonts w:cs="Arial"/>
        </w:rPr>
        <w:t xml:space="preserve">to lower cyber risk and more accurately price insurance, </w:t>
      </w:r>
      <w:r w:rsidR="00054574">
        <w:rPr>
          <w:rFonts w:cs="Arial"/>
        </w:rPr>
        <w:t xml:space="preserve">the </w:t>
      </w:r>
      <w:r w:rsidR="004A5A32">
        <w:rPr>
          <w:rFonts w:cs="Arial"/>
        </w:rPr>
        <w:t>long-term</w:t>
      </w:r>
      <w:r w:rsidR="00054574">
        <w:rPr>
          <w:rFonts w:cs="Arial"/>
        </w:rPr>
        <w:t xml:space="preserve"> financial benefits remain partially unproven because of data limitations</w:t>
      </w:r>
      <w:r w:rsidR="004A5A32">
        <w:rPr>
          <w:rFonts w:cs="Arial"/>
        </w:rPr>
        <w:t xml:space="preserve">, systemic risks and equity concerns. </w:t>
      </w:r>
      <w:r w:rsidR="0027303E">
        <w:rPr>
          <w:rFonts w:cs="Arial"/>
        </w:rPr>
        <w:t xml:space="preserve">These limitations suggest a strong need for cross-industry friendly research through </w:t>
      </w:r>
      <w:r w:rsidR="00F10F0D">
        <w:rPr>
          <w:rFonts w:cs="Arial"/>
        </w:rPr>
        <w:t>regulated channels to ensure mutual benefit</w:t>
      </w:r>
      <w:r w:rsidR="00CC4CEB">
        <w:rPr>
          <w:rFonts w:cs="Arial"/>
        </w:rPr>
        <w:t>s.</w:t>
      </w:r>
    </w:p>
    <w:p w14:paraId="2E84CA2F" w14:textId="46029AD5" w:rsidR="009B7AE6" w:rsidRDefault="009B7AE6" w:rsidP="009B7AE6">
      <w:pPr>
        <w:spacing w:before="100" w:beforeAutospacing="1" w:after="100" w:afterAutospacing="1" w:line="360" w:lineRule="auto"/>
        <w:outlineLvl w:val="2"/>
        <w:rPr>
          <w:rFonts w:cs="Arial"/>
          <w:b/>
          <w:bCs/>
        </w:rPr>
      </w:pPr>
      <w:r w:rsidRPr="009B7AE6">
        <w:rPr>
          <w:rFonts w:cs="Arial"/>
          <w:b/>
          <w:bCs/>
        </w:rPr>
        <w:t>6. Conclusion</w:t>
      </w:r>
    </w:p>
    <w:p w14:paraId="6FD98121" w14:textId="03F894DA" w:rsidR="00DF5D71" w:rsidRDefault="009B7AE6" w:rsidP="00C841ED">
      <w:pPr>
        <w:spacing w:before="100" w:beforeAutospacing="1" w:after="100" w:afterAutospacing="1" w:line="360" w:lineRule="auto"/>
        <w:ind w:firstLine="360"/>
        <w:outlineLvl w:val="2"/>
        <w:rPr>
          <w:rFonts w:cs="Arial"/>
        </w:rPr>
      </w:pPr>
      <w:r>
        <w:rPr>
          <w:rFonts w:cs="Arial"/>
        </w:rPr>
        <w:t>The ra</w:t>
      </w:r>
      <w:r w:rsidR="006E4A92">
        <w:rPr>
          <w:rFonts w:cs="Arial"/>
        </w:rPr>
        <w:t>pid evolution of cyber threats has exposed the limitations of traditional underwriting approaches</w:t>
      </w:r>
      <w:r w:rsidR="0001551A">
        <w:rPr>
          <w:rFonts w:cs="Arial"/>
        </w:rPr>
        <w:t xml:space="preserve"> as loss statistics on successful attacks continue to rise.</w:t>
      </w:r>
      <w:r w:rsidR="00584EEF">
        <w:rPr>
          <w:rFonts w:cs="Arial"/>
        </w:rPr>
        <w:t xml:space="preserve"> Insurers are being forced to adopt new strategies to more accurately </w:t>
      </w:r>
      <w:r w:rsidR="00FF6DED">
        <w:rPr>
          <w:rFonts w:cs="Arial"/>
        </w:rPr>
        <w:t xml:space="preserve">track cyber risk using a variety of real-time data </w:t>
      </w:r>
      <w:r w:rsidR="00D66021">
        <w:rPr>
          <w:rFonts w:cs="Arial"/>
        </w:rPr>
        <w:t xml:space="preserve">collection systems. This step in the direction of automation has allowed for </w:t>
      </w:r>
      <w:r w:rsidR="00336B44">
        <w:rPr>
          <w:rFonts w:cs="Arial"/>
        </w:rPr>
        <w:t xml:space="preserve">policy pricing to more </w:t>
      </w:r>
      <w:r w:rsidR="00DF5D71">
        <w:rPr>
          <w:rFonts w:cs="Arial"/>
        </w:rPr>
        <w:t>accurately reflect true, current cyber risk rather than outdated assumptions.</w:t>
      </w:r>
      <w:r w:rsidR="00C841ED">
        <w:rPr>
          <w:rFonts w:cs="Arial"/>
        </w:rPr>
        <w:t xml:space="preserve"> </w:t>
      </w:r>
      <w:r w:rsidR="00DF5D71">
        <w:rPr>
          <w:rFonts w:cs="Arial"/>
        </w:rPr>
        <w:t xml:space="preserve">Early </w:t>
      </w:r>
      <w:r w:rsidR="00955F46">
        <w:rPr>
          <w:rFonts w:cs="Arial"/>
        </w:rPr>
        <w:t>industry evidence suggests that this shift may already be delivering tangible benefits</w:t>
      </w:r>
      <w:r w:rsidR="00E5707E">
        <w:rPr>
          <w:rFonts w:cs="Arial"/>
        </w:rPr>
        <w:t xml:space="preserve"> in the form of </w:t>
      </w:r>
      <w:r w:rsidR="001E7DF0">
        <w:rPr>
          <w:rFonts w:cs="Arial"/>
        </w:rPr>
        <w:t>active cyber risk management and effectively enhanced security.</w:t>
      </w:r>
      <w:r w:rsidR="00C841ED">
        <w:rPr>
          <w:rFonts w:cs="Arial"/>
        </w:rPr>
        <w:t xml:space="preserve"> </w:t>
      </w:r>
    </w:p>
    <w:p w14:paraId="473F440F" w14:textId="1E5ED62F" w:rsidR="00C841ED" w:rsidRDefault="002E0BFD" w:rsidP="00C841ED">
      <w:pPr>
        <w:spacing w:before="100" w:beforeAutospacing="1" w:after="100" w:afterAutospacing="1" w:line="360" w:lineRule="auto"/>
        <w:ind w:firstLine="360"/>
        <w:outlineLvl w:val="2"/>
        <w:rPr>
          <w:rFonts w:cs="Arial"/>
        </w:rPr>
      </w:pPr>
      <w:r>
        <w:rPr>
          <w:rFonts w:cs="Arial"/>
        </w:rPr>
        <w:t>Ultimately the adoption of dynamic pricing represents more than a technical upgrade to cyber insurance</w:t>
      </w:r>
      <w:r w:rsidR="008448DB">
        <w:rPr>
          <w:rFonts w:cs="Arial"/>
        </w:rPr>
        <w:t>, a shift in the fundamental role of insurance.</w:t>
      </w:r>
      <w:r w:rsidR="00FD2CEE">
        <w:rPr>
          <w:rFonts w:cs="Arial"/>
        </w:rPr>
        <w:t xml:space="preserve"> Rather than serving as a </w:t>
      </w:r>
      <w:r w:rsidR="00B02169">
        <w:rPr>
          <w:rFonts w:cs="Arial"/>
        </w:rPr>
        <w:t xml:space="preserve">reimbursement mechanism after an attack occurs, insurance </w:t>
      </w:r>
      <w:r w:rsidR="00592FCA">
        <w:rPr>
          <w:rFonts w:cs="Arial"/>
        </w:rPr>
        <w:t xml:space="preserve">is evolving to be an active driver of risk mitigation. Cyber insurance </w:t>
      </w:r>
      <w:r w:rsidR="00336B3B">
        <w:rPr>
          <w:rFonts w:cs="Arial"/>
        </w:rPr>
        <w:t xml:space="preserve">has been forced to break ground in this movement of ideology </w:t>
      </w:r>
      <w:r w:rsidR="00D8722D">
        <w:rPr>
          <w:rFonts w:cs="Arial"/>
        </w:rPr>
        <w:t>because of</w:t>
      </w:r>
      <w:r w:rsidR="00336B3B">
        <w:rPr>
          <w:rFonts w:cs="Arial"/>
        </w:rPr>
        <w:t xml:space="preserve"> its tumultuous nature</w:t>
      </w:r>
      <w:r w:rsidR="003577A2">
        <w:rPr>
          <w:rFonts w:cs="Arial"/>
        </w:rPr>
        <w:t xml:space="preserve">, but realistically all </w:t>
      </w:r>
      <w:r w:rsidR="00D16F4B">
        <w:rPr>
          <w:rFonts w:cs="Arial"/>
        </w:rPr>
        <w:t xml:space="preserve">types of risk would benefit from an increasingly active role in </w:t>
      </w:r>
      <w:r w:rsidR="00C720FE">
        <w:rPr>
          <w:rFonts w:cs="Arial"/>
        </w:rPr>
        <w:t>management. As these models matur</w:t>
      </w:r>
      <w:r w:rsidR="00D8722D">
        <w:rPr>
          <w:rFonts w:cs="Arial"/>
        </w:rPr>
        <w:t>e and</w:t>
      </w:r>
      <w:r w:rsidR="00C720FE">
        <w:rPr>
          <w:rFonts w:cs="Arial"/>
        </w:rPr>
        <w:t xml:space="preserve"> insurers and insured </w:t>
      </w:r>
      <w:r w:rsidR="00D8722D">
        <w:rPr>
          <w:rFonts w:cs="Arial"/>
        </w:rPr>
        <w:t xml:space="preserve">continually align their goals, watch </w:t>
      </w:r>
      <w:r w:rsidR="006340A7">
        <w:rPr>
          <w:rFonts w:cs="Arial"/>
        </w:rPr>
        <w:t>the evolution of insurance transpire.</w:t>
      </w:r>
    </w:p>
    <w:p w14:paraId="0267518C" w14:textId="008F6BC0" w:rsidR="009B7AE6" w:rsidRDefault="009B7AE6" w:rsidP="009B7AE6">
      <w:pPr>
        <w:spacing w:before="100" w:beforeAutospacing="1" w:after="100" w:afterAutospacing="1" w:line="360" w:lineRule="auto"/>
        <w:outlineLvl w:val="2"/>
        <w:rPr>
          <w:rFonts w:cs="Arial"/>
          <w:b/>
          <w:bCs/>
        </w:rPr>
      </w:pPr>
    </w:p>
    <w:p w14:paraId="05AA4ADF" w14:textId="77777777" w:rsidR="001876FD" w:rsidRDefault="001876FD" w:rsidP="001E0D79">
      <w:pPr>
        <w:autoSpaceDE w:val="0"/>
        <w:autoSpaceDN w:val="0"/>
        <w:adjustRightInd w:val="0"/>
        <w:spacing w:after="0" w:line="480" w:lineRule="auto"/>
        <w:jc w:val="center"/>
        <w:rPr>
          <w:rFonts w:cs="Arial"/>
          <w:b/>
          <w:bCs/>
        </w:rPr>
      </w:pPr>
    </w:p>
    <w:p w14:paraId="73BAB8BF" w14:textId="16458FCC" w:rsidR="001E0D79" w:rsidRDefault="001E0D79" w:rsidP="001E0D79">
      <w:pPr>
        <w:autoSpaceDE w:val="0"/>
        <w:autoSpaceDN w:val="0"/>
        <w:adjustRightInd w:val="0"/>
        <w:spacing w:after="0" w:line="480" w:lineRule="auto"/>
        <w:jc w:val="center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lastRenderedPageBreak/>
        <w:t>Works Cited</w:t>
      </w:r>
    </w:p>
    <w:p w14:paraId="5D4E5A84" w14:textId="77777777" w:rsidR="001E0D79" w:rsidRDefault="001E0D79" w:rsidP="001E0D79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 xml:space="preserve">“Active Cyber Risk Management Drives 7% Decrease in Claims Frequency: Coalition - Risk &amp; Insurance.” </w:t>
      </w:r>
      <w:r>
        <w:rPr>
          <w:rFonts w:ascii="Helvetica" w:hAnsi="Helvetica" w:cs="Helvetica"/>
          <w:i/>
          <w:iCs/>
          <w:kern w:val="0"/>
        </w:rPr>
        <w:t>Risk &amp; Insurance</w:t>
      </w:r>
      <w:r>
        <w:rPr>
          <w:rFonts w:ascii="Helvetica" w:hAnsi="Helvetica" w:cs="Helvetica"/>
          <w:kern w:val="0"/>
        </w:rPr>
        <w:t>, 13 May 2025, riskandinsurance.com/active-cyber-risk-management-drives-7-decrease-in-claims-frequency-coalition. Accessed 9 Dec. 2025.</w:t>
      </w:r>
    </w:p>
    <w:p w14:paraId="21F35FC8" w14:textId="77777777" w:rsidR="001E0D79" w:rsidRDefault="001E0D79" w:rsidP="001E0D79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 xml:space="preserve">Bonnie, </w:t>
      </w:r>
      <w:proofErr w:type="gramStart"/>
      <w:r>
        <w:rPr>
          <w:rFonts w:ascii="Helvetica" w:hAnsi="Helvetica" w:cs="Helvetica"/>
          <w:kern w:val="0"/>
        </w:rPr>
        <w:t>Emily .</w:t>
      </w:r>
      <w:proofErr w:type="gramEnd"/>
      <w:r>
        <w:rPr>
          <w:rFonts w:ascii="Helvetica" w:hAnsi="Helvetica" w:cs="Helvetica"/>
          <w:kern w:val="0"/>
        </w:rPr>
        <w:t xml:space="preserve"> “101 of the Latest Data Breach Statistics for 2024.” </w:t>
      </w:r>
      <w:proofErr w:type="spellStart"/>
      <w:r>
        <w:rPr>
          <w:rFonts w:ascii="Helvetica" w:hAnsi="Helvetica" w:cs="Helvetica"/>
          <w:i/>
          <w:iCs/>
          <w:kern w:val="0"/>
        </w:rPr>
        <w:t>Secureframe</w:t>
      </w:r>
      <w:proofErr w:type="spellEnd"/>
      <w:r>
        <w:rPr>
          <w:rFonts w:ascii="Helvetica" w:hAnsi="Helvetica" w:cs="Helvetica"/>
          <w:kern w:val="0"/>
        </w:rPr>
        <w:t>, 3 Jan. 2025, secureframe.com/blog/data-breach-statistics.</w:t>
      </w:r>
    </w:p>
    <w:p w14:paraId="10AE4FBB" w14:textId="77777777" w:rsidR="001E0D79" w:rsidRDefault="001E0D79" w:rsidP="001E0D79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 xml:space="preserve">Cowbell Cyber. “Cowbell Report Finds Policyholders Experience Significant Risk Improvement upon Renewal.” </w:t>
      </w:r>
      <w:r>
        <w:rPr>
          <w:rFonts w:ascii="Helvetica" w:hAnsi="Helvetica" w:cs="Helvetica"/>
          <w:i/>
          <w:iCs/>
          <w:kern w:val="0"/>
        </w:rPr>
        <w:t>Prnewswire.com</w:t>
      </w:r>
      <w:r>
        <w:rPr>
          <w:rFonts w:ascii="Helvetica" w:hAnsi="Helvetica" w:cs="Helvetica"/>
          <w:kern w:val="0"/>
        </w:rPr>
        <w:t>, Cision PR Newswire, 15 Sept. 2022, www.prnewswire.com/news-releases/cowbell-report-finds-policyholders-experience-significant-risk-improvement-upon-renewal-301624709.html. Accessed 9 Dec. 2025.</w:t>
      </w:r>
    </w:p>
    <w:p w14:paraId="0A3564C5" w14:textId="77777777" w:rsidR="001E0D79" w:rsidRDefault="001E0D79" w:rsidP="001E0D79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 xml:space="preserve">Kreuzer, Martin. “Cyber Insurance: Risks and Trends 2025 | Munich Re.” </w:t>
      </w:r>
      <w:r>
        <w:rPr>
          <w:rFonts w:ascii="Helvetica" w:hAnsi="Helvetica" w:cs="Helvetica"/>
          <w:i/>
          <w:iCs/>
          <w:kern w:val="0"/>
        </w:rPr>
        <w:t>Munichre.com</w:t>
      </w:r>
      <w:r>
        <w:rPr>
          <w:rFonts w:ascii="Helvetica" w:hAnsi="Helvetica" w:cs="Helvetica"/>
          <w:kern w:val="0"/>
        </w:rPr>
        <w:t>, Munich Re, 2025, www.munichre.com/en/insights/cyber/cyber-insurance-risks-and-trends-2025.html.</w:t>
      </w:r>
    </w:p>
    <w:p w14:paraId="3D679702" w14:textId="77777777" w:rsidR="001E0D79" w:rsidRDefault="001E0D79" w:rsidP="001E0D79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 xml:space="preserve">Lopez, Olivier, et al. </w:t>
      </w:r>
      <w:r>
        <w:rPr>
          <w:rFonts w:ascii="Helvetica" w:hAnsi="Helvetica" w:cs="Helvetica"/>
          <w:i/>
          <w:iCs/>
          <w:kern w:val="0"/>
        </w:rPr>
        <w:t>CYBER RISK: QUANTIFICATION, STRESS SCENARIOS, MITIGATION, and INSURANCE</w:t>
      </w:r>
      <w:r>
        <w:rPr>
          <w:rFonts w:ascii="Helvetica" w:hAnsi="Helvetica" w:cs="Helvetica"/>
          <w:kern w:val="0"/>
        </w:rPr>
        <w:t>.</w:t>
      </w:r>
    </w:p>
    <w:p w14:paraId="7A7275FF" w14:textId="51E50DA7" w:rsidR="001E0D79" w:rsidRPr="00FB2D80" w:rsidRDefault="001E0D79" w:rsidP="00FB2D80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 xml:space="preserve">Ribeiro, Anna, and Anna Ribeiro. “FBI’s Internet Crime Report 2024 Records $16.6 Billion in Cybercrime Losses amid Rising Ransomware Threats - Industrial Cyber.” </w:t>
      </w:r>
      <w:r>
        <w:rPr>
          <w:rFonts w:ascii="Helvetica" w:hAnsi="Helvetica" w:cs="Helvetica"/>
          <w:i/>
          <w:iCs/>
          <w:kern w:val="0"/>
        </w:rPr>
        <w:t>Industrial Cyber</w:t>
      </w:r>
      <w:r>
        <w:rPr>
          <w:rFonts w:ascii="Helvetica" w:hAnsi="Helvetica" w:cs="Helvetica"/>
          <w:kern w:val="0"/>
        </w:rPr>
        <w:t>, 24 Apr. 2025, industrialcyber.co/reports/fbis-internet-crime-report-2024-records-16-6-billion-in-cybercrime-losses-amid-rising-ransomware-threats. Accessed 9 Dec. 2025.</w:t>
      </w:r>
    </w:p>
    <w:sectPr w:rsidR="001E0D79" w:rsidRPr="00FB2D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92325"/>
    <w:multiLevelType w:val="multilevel"/>
    <w:tmpl w:val="064A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925EB"/>
    <w:multiLevelType w:val="hybridMultilevel"/>
    <w:tmpl w:val="91D28B80"/>
    <w:lvl w:ilvl="0" w:tplc="1C5C79AE">
      <w:start w:val="4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E956C7"/>
    <w:multiLevelType w:val="multilevel"/>
    <w:tmpl w:val="D526A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212DB9"/>
    <w:multiLevelType w:val="multilevel"/>
    <w:tmpl w:val="99E45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6D202B"/>
    <w:multiLevelType w:val="multilevel"/>
    <w:tmpl w:val="A6D4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2B5548"/>
    <w:multiLevelType w:val="multilevel"/>
    <w:tmpl w:val="E8F4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2D4B1F"/>
    <w:multiLevelType w:val="multilevel"/>
    <w:tmpl w:val="30B88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4237E0"/>
    <w:multiLevelType w:val="multilevel"/>
    <w:tmpl w:val="7866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0C03B6"/>
    <w:multiLevelType w:val="multilevel"/>
    <w:tmpl w:val="324E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4194272">
    <w:abstractNumId w:val="5"/>
  </w:num>
  <w:num w:numId="2" w16cid:durableId="404765912">
    <w:abstractNumId w:val="7"/>
  </w:num>
  <w:num w:numId="3" w16cid:durableId="115610481">
    <w:abstractNumId w:val="6"/>
  </w:num>
  <w:num w:numId="4" w16cid:durableId="1873103981">
    <w:abstractNumId w:val="0"/>
  </w:num>
  <w:num w:numId="5" w16cid:durableId="254364778">
    <w:abstractNumId w:val="2"/>
  </w:num>
  <w:num w:numId="6" w16cid:durableId="475609194">
    <w:abstractNumId w:val="4"/>
  </w:num>
  <w:num w:numId="7" w16cid:durableId="1742830254">
    <w:abstractNumId w:val="8"/>
  </w:num>
  <w:num w:numId="8" w16cid:durableId="683435533">
    <w:abstractNumId w:val="3"/>
  </w:num>
  <w:num w:numId="9" w16cid:durableId="16616966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D8A"/>
    <w:rsid w:val="0000285C"/>
    <w:rsid w:val="00003C33"/>
    <w:rsid w:val="00003D30"/>
    <w:rsid w:val="00006D8E"/>
    <w:rsid w:val="00006F82"/>
    <w:rsid w:val="00007B41"/>
    <w:rsid w:val="0001551A"/>
    <w:rsid w:val="00015805"/>
    <w:rsid w:val="00026FC5"/>
    <w:rsid w:val="00027E1F"/>
    <w:rsid w:val="0003770C"/>
    <w:rsid w:val="00042A0B"/>
    <w:rsid w:val="00054574"/>
    <w:rsid w:val="00060F41"/>
    <w:rsid w:val="00065F51"/>
    <w:rsid w:val="00066150"/>
    <w:rsid w:val="00081031"/>
    <w:rsid w:val="00082053"/>
    <w:rsid w:val="000846DA"/>
    <w:rsid w:val="00087ACD"/>
    <w:rsid w:val="00090894"/>
    <w:rsid w:val="000A0700"/>
    <w:rsid w:val="000A2CE5"/>
    <w:rsid w:val="000C14CA"/>
    <w:rsid w:val="000D30A3"/>
    <w:rsid w:val="000D36D0"/>
    <w:rsid w:val="000D5504"/>
    <w:rsid w:val="000F251D"/>
    <w:rsid w:val="00105F8F"/>
    <w:rsid w:val="001077EB"/>
    <w:rsid w:val="001110BC"/>
    <w:rsid w:val="00125E95"/>
    <w:rsid w:val="00133E0F"/>
    <w:rsid w:val="00134B82"/>
    <w:rsid w:val="00140FA8"/>
    <w:rsid w:val="00144BD6"/>
    <w:rsid w:val="0014740E"/>
    <w:rsid w:val="00147C50"/>
    <w:rsid w:val="00160922"/>
    <w:rsid w:val="00161D79"/>
    <w:rsid w:val="00165D87"/>
    <w:rsid w:val="0016606C"/>
    <w:rsid w:val="00171434"/>
    <w:rsid w:val="00176FD3"/>
    <w:rsid w:val="00184FF4"/>
    <w:rsid w:val="001876FD"/>
    <w:rsid w:val="0019000D"/>
    <w:rsid w:val="0019610E"/>
    <w:rsid w:val="001A18DA"/>
    <w:rsid w:val="001B0111"/>
    <w:rsid w:val="001B2685"/>
    <w:rsid w:val="001B5517"/>
    <w:rsid w:val="001B64AE"/>
    <w:rsid w:val="001E0D79"/>
    <w:rsid w:val="001E19CF"/>
    <w:rsid w:val="001E395F"/>
    <w:rsid w:val="001E7DF0"/>
    <w:rsid w:val="00205223"/>
    <w:rsid w:val="00207854"/>
    <w:rsid w:val="00210789"/>
    <w:rsid w:val="00214564"/>
    <w:rsid w:val="00215BC6"/>
    <w:rsid w:val="00224481"/>
    <w:rsid w:val="002267E8"/>
    <w:rsid w:val="00233F7D"/>
    <w:rsid w:val="002353B7"/>
    <w:rsid w:val="00236C20"/>
    <w:rsid w:val="0024085B"/>
    <w:rsid w:val="00242BA3"/>
    <w:rsid w:val="00242CAD"/>
    <w:rsid w:val="0024318C"/>
    <w:rsid w:val="00250B87"/>
    <w:rsid w:val="00251658"/>
    <w:rsid w:val="002537F6"/>
    <w:rsid w:val="00255A0B"/>
    <w:rsid w:val="0027303E"/>
    <w:rsid w:val="00273BB2"/>
    <w:rsid w:val="00273DD3"/>
    <w:rsid w:val="00274B1B"/>
    <w:rsid w:val="002900F3"/>
    <w:rsid w:val="00296350"/>
    <w:rsid w:val="002A73AC"/>
    <w:rsid w:val="002B70D0"/>
    <w:rsid w:val="002C07CD"/>
    <w:rsid w:val="002C4C3E"/>
    <w:rsid w:val="002C6A7A"/>
    <w:rsid w:val="002D411E"/>
    <w:rsid w:val="002D4DFB"/>
    <w:rsid w:val="002E091C"/>
    <w:rsid w:val="002E0BFD"/>
    <w:rsid w:val="002E2993"/>
    <w:rsid w:val="002F6075"/>
    <w:rsid w:val="00304F10"/>
    <w:rsid w:val="00314232"/>
    <w:rsid w:val="00314AF2"/>
    <w:rsid w:val="00315866"/>
    <w:rsid w:val="00330E04"/>
    <w:rsid w:val="00333012"/>
    <w:rsid w:val="00336B3B"/>
    <w:rsid w:val="00336B44"/>
    <w:rsid w:val="00336C02"/>
    <w:rsid w:val="00340F0F"/>
    <w:rsid w:val="003418AE"/>
    <w:rsid w:val="00347C3D"/>
    <w:rsid w:val="00356B29"/>
    <w:rsid w:val="003577A2"/>
    <w:rsid w:val="00370F39"/>
    <w:rsid w:val="00380F6F"/>
    <w:rsid w:val="00382B3D"/>
    <w:rsid w:val="00382EA6"/>
    <w:rsid w:val="00384E03"/>
    <w:rsid w:val="00385BCB"/>
    <w:rsid w:val="00385CBB"/>
    <w:rsid w:val="00385FDB"/>
    <w:rsid w:val="00386D24"/>
    <w:rsid w:val="003874D7"/>
    <w:rsid w:val="003979F2"/>
    <w:rsid w:val="00397DF9"/>
    <w:rsid w:val="003A4B9E"/>
    <w:rsid w:val="003B131B"/>
    <w:rsid w:val="003B6988"/>
    <w:rsid w:val="003C553D"/>
    <w:rsid w:val="003C7A75"/>
    <w:rsid w:val="003D0198"/>
    <w:rsid w:val="003D0DC8"/>
    <w:rsid w:val="003E71BA"/>
    <w:rsid w:val="00402F47"/>
    <w:rsid w:val="0041098D"/>
    <w:rsid w:val="00426C97"/>
    <w:rsid w:val="004278AB"/>
    <w:rsid w:val="0044193B"/>
    <w:rsid w:val="0044340D"/>
    <w:rsid w:val="0044443F"/>
    <w:rsid w:val="00444B96"/>
    <w:rsid w:val="00452A22"/>
    <w:rsid w:val="00455BC6"/>
    <w:rsid w:val="004573B4"/>
    <w:rsid w:val="00461A3B"/>
    <w:rsid w:val="00466B34"/>
    <w:rsid w:val="004729C3"/>
    <w:rsid w:val="00473AAA"/>
    <w:rsid w:val="00473DBF"/>
    <w:rsid w:val="00487935"/>
    <w:rsid w:val="00492CFD"/>
    <w:rsid w:val="004954B7"/>
    <w:rsid w:val="004A1581"/>
    <w:rsid w:val="004A278C"/>
    <w:rsid w:val="004A5A32"/>
    <w:rsid w:val="004A7417"/>
    <w:rsid w:val="004A76E9"/>
    <w:rsid w:val="004B271E"/>
    <w:rsid w:val="004B3B03"/>
    <w:rsid w:val="004B6A97"/>
    <w:rsid w:val="004B716A"/>
    <w:rsid w:val="004C5BA0"/>
    <w:rsid w:val="004C7C57"/>
    <w:rsid w:val="004D175D"/>
    <w:rsid w:val="004D32CA"/>
    <w:rsid w:val="004D3D03"/>
    <w:rsid w:val="004E1007"/>
    <w:rsid w:val="004E5A24"/>
    <w:rsid w:val="004F51B3"/>
    <w:rsid w:val="00500936"/>
    <w:rsid w:val="005344A2"/>
    <w:rsid w:val="00540208"/>
    <w:rsid w:val="00552D1F"/>
    <w:rsid w:val="00554B62"/>
    <w:rsid w:val="005737C8"/>
    <w:rsid w:val="00573B81"/>
    <w:rsid w:val="00581A8E"/>
    <w:rsid w:val="00584EEF"/>
    <w:rsid w:val="00592FCA"/>
    <w:rsid w:val="005951D2"/>
    <w:rsid w:val="005966DA"/>
    <w:rsid w:val="0059722E"/>
    <w:rsid w:val="005A4AD7"/>
    <w:rsid w:val="005A4DE5"/>
    <w:rsid w:val="005A6C91"/>
    <w:rsid w:val="005B12A3"/>
    <w:rsid w:val="005B196C"/>
    <w:rsid w:val="005B403F"/>
    <w:rsid w:val="005B631C"/>
    <w:rsid w:val="005C15E6"/>
    <w:rsid w:val="005D30B6"/>
    <w:rsid w:val="005E0B95"/>
    <w:rsid w:val="005E1C2D"/>
    <w:rsid w:val="005E1E22"/>
    <w:rsid w:val="005E5976"/>
    <w:rsid w:val="005F758A"/>
    <w:rsid w:val="006211E3"/>
    <w:rsid w:val="006213F9"/>
    <w:rsid w:val="006217C8"/>
    <w:rsid w:val="00623C42"/>
    <w:rsid w:val="00625F1E"/>
    <w:rsid w:val="00633CDA"/>
    <w:rsid w:val="006340A7"/>
    <w:rsid w:val="006368E7"/>
    <w:rsid w:val="00636AF5"/>
    <w:rsid w:val="00657D48"/>
    <w:rsid w:val="0066488C"/>
    <w:rsid w:val="00664E22"/>
    <w:rsid w:val="006704BF"/>
    <w:rsid w:val="00671975"/>
    <w:rsid w:val="006736F8"/>
    <w:rsid w:val="00676B63"/>
    <w:rsid w:val="00677EF9"/>
    <w:rsid w:val="006814D2"/>
    <w:rsid w:val="006815F8"/>
    <w:rsid w:val="00684B42"/>
    <w:rsid w:val="00686AB1"/>
    <w:rsid w:val="00690BF4"/>
    <w:rsid w:val="006A0D7C"/>
    <w:rsid w:val="006A21E5"/>
    <w:rsid w:val="006A2B66"/>
    <w:rsid w:val="006B318C"/>
    <w:rsid w:val="006C1E6A"/>
    <w:rsid w:val="006C6AA2"/>
    <w:rsid w:val="006C7CA5"/>
    <w:rsid w:val="006D3024"/>
    <w:rsid w:val="006D4258"/>
    <w:rsid w:val="006D66F2"/>
    <w:rsid w:val="006E4A92"/>
    <w:rsid w:val="006E4B83"/>
    <w:rsid w:val="006E4F29"/>
    <w:rsid w:val="006F2F36"/>
    <w:rsid w:val="006F5B92"/>
    <w:rsid w:val="006F6103"/>
    <w:rsid w:val="0070036F"/>
    <w:rsid w:val="00701B26"/>
    <w:rsid w:val="00714879"/>
    <w:rsid w:val="00720BC5"/>
    <w:rsid w:val="00721645"/>
    <w:rsid w:val="007224C1"/>
    <w:rsid w:val="007259A5"/>
    <w:rsid w:val="0075573A"/>
    <w:rsid w:val="007606DD"/>
    <w:rsid w:val="00765258"/>
    <w:rsid w:val="00771B2E"/>
    <w:rsid w:val="00772993"/>
    <w:rsid w:val="0077405F"/>
    <w:rsid w:val="00776B67"/>
    <w:rsid w:val="00785236"/>
    <w:rsid w:val="00787E09"/>
    <w:rsid w:val="0079769E"/>
    <w:rsid w:val="007A2894"/>
    <w:rsid w:val="007B5E1B"/>
    <w:rsid w:val="007C1AE6"/>
    <w:rsid w:val="007C24D5"/>
    <w:rsid w:val="007D2A3D"/>
    <w:rsid w:val="007D4EF7"/>
    <w:rsid w:val="007D6052"/>
    <w:rsid w:val="007D62D3"/>
    <w:rsid w:val="007E0A6F"/>
    <w:rsid w:val="007E1F39"/>
    <w:rsid w:val="007E6E7E"/>
    <w:rsid w:val="007F0048"/>
    <w:rsid w:val="007F1EE6"/>
    <w:rsid w:val="0080166A"/>
    <w:rsid w:val="008027E2"/>
    <w:rsid w:val="00802F14"/>
    <w:rsid w:val="00807D1A"/>
    <w:rsid w:val="00823458"/>
    <w:rsid w:val="00826CD9"/>
    <w:rsid w:val="008448DB"/>
    <w:rsid w:val="008464B7"/>
    <w:rsid w:val="00850E4A"/>
    <w:rsid w:val="00857BDC"/>
    <w:rsid w:val="00860316"/>
    <w:rsid w:val="00860895"/>
    <w:rsid w:val="00870D03"/>
    <w:rsid w:val="00871B7C"/>
    <w:rsid w:val="0087368C"/>
    <w:rsid w:val="008A173C"/>
    <w:rsid w:val="008A3B02"/>
    <w:rsid w:val="008A4158"/>
    <w:rsid w:val="008A4617"/>
    <w:rsid w:val="008B23F8"/>
    <w:rsid w:val="008C423F"/>
    <w:rsid w:val="008C6DFC"/>
    <w:rsid w:val="008D089A"/>
    <w:rsid w:val="008E26DD"/>
    <w:rsid w:val="008F1452"/>
    <w:rsid w:val="008F60F8"/>
    <w:rsid w:val="008F7689"/>
    <w:rsid w:val="008F7D0C"/>
    <w:rsid w:val="00902F42"/>
    <w:rsid w:val="00904588"/>
    <w:rsid w:val="0090491E"/>
    <w:rsid w:val="00911D8A"/>
    <w:rsid w:val="009161BD"/>
    <w:rsid w:val="00916F53"/>
    <w:rsid w:val="00920429"/>
    <w:rsid w:val="00922C79"/>
    <w:rsid w:val="0092392E"/>
    <w:rsid w:val="00926AD4"/>
    <w:rsid w:val="00930297"/>
    <w:rsid w:val="00944B71"/>
    <w:rsid w:val="009472F7"/>
    <w:rsid w:val="00954E07"/>
    <w:rsid w:val="00955F46"/>
    <w:rsid w:val="009652BC"/>
    <w:rsid w:val="00973AD4"/>
    <w:rsid w:val="009779DE"/>
    <w:rsid w:val="00996B6C"/>
    <w:rsid w:val="00997651"/>
    <w:rsid w:val="009A207A"/>
    <w:rsid w:val="009A4F18"/>
    <w:rsid w:val="009A6064"/>
    <w:rsid w:val="009B7AE6"/>
    <w:rsid w:val="009C0085"/>
    <w:rsid w:val="009D025C"/>
    <w:rsid w:val="009D184E"/>
    <w:rsid w:val="009D2B42"/>
    <w:rsid w:val="009D4A85"/>
    <w:rsid w:val="009E2D86"/>
    <w:rsid w:val="009E38C8"/>
    <w:rsid w:val="009E6A2A"/>
    <w:rsid w:val="009F0A91"/>
    <w:rsid w:val="009F22FD"/>
    <w:rsid w:val="009F34E5"/>
    <w:rsid w:val="00A12917"/>
    <w:rsid w:val="00A15447"/>
    <w:rsid w:val="00A16107"/>
    <w:rsid w:val="00A23DB2"/>
    <w:rsid w:val="00A30E64"/>
    <w:rsid w:val="00A43C79"/>
    <w:rsid w:val="00A455B9"/>
    <w:rsid w:val="00A53D99"/>
    <w:rsid w:val="00A54859"/>
    <w:rsid w:val="00A6046D"/>
    <w:rsid w:val="00A704A2"/>
    <w:rsid w:val="00A73425"/>
    <w:rsid w:val="00A77C54"/>
    <w:rsid w:val="00A81360"/>
    <w:rsid w:val="00A81908"/>
    <w:rsid w:val="00A863A5"/>
    <w:rsid w:val="00A91B5F"/>
    <w:rsid w:val="00A92B4D"/>
    <w:rsid w:val="00A97269"/>
    <w:rsid w:val="00AA0005"/>
    <w:rsid w:val="00AA2A5B"/>
    <w:rsid w:val="00AB0505"/>
    <w:rsid w:val="00AB43E7"/>
    <w:rsid w:val="00AB6E09"/>
    <w:rsid w:val="00AB743C"/>
    <w:rsid w:val="00AC1BB7"/>
    <w:rsid w:val="00AC42D4"/>
    <w:rsid w:val="00AD19EF"/>
    <w:rsid w:val="00AE4885"/>
    <w:rsid w:val="00AF0B98"/>
    <w:rsid w:val="00AF1770"/>
    <w:rsid w:val="00AF25B9"/>
    <w:rsid w:val="00AF2B20"/>
    <w:rsid w:val="00B02169"/>
    <w:rsid w:val="00B21E43"/>
    <w:rsid w:val="00B47255"/>
    <w:rsid w:val="00B47709"/>
    <w:rsid w:val="00B72D47"/>
    <w:rsid w:val="00B80F68"/>
    <w:rsid w:val="00B83444"/>
    <w:rsid w:val="00B90BC2"/>
    <w:rsid w:val="00B933BE"/>
    <w:rsid w:val="00B95607"/>
    <w:rsid w:val="00BA188C"/>
    <w:rsid w:val="00BA3066"/>
    <w:rsid w:val="00BB1E54"/>
    <w:rsid w:val="00BB3862"/>
    <w:rsid w:val="00BB38D7"/>
    <w:rsid w:val="00BC18EF"/>
    <w:rsid w:val="00BC2365"/>
    <w:rsid w:val="00BC4417"/>
    <w:rsid w:val="00BC770D"/>
    <w:rsid w:val="00BD161E"/>
    <w:rsid w:val="00BD64F2"/>
    <w:rsid w:val="00BE45D7"/>
    <w:rsid w:val="00BF0D7C"/>
    <w:rsid w:val="00BF2CF6"/>
    <w:rsid w:val="00BF42FD"/>
    <w:rsid w:val="00C07907"/>
    <w:rsid w:val="00C24023"/>
    <w:rsid w:val="00C27C0A"/>
    <w:rsid w:val="00C3126A"/>
    <w:rsid w:val="00C378CC"/>
    <w:rsid w:val="00C600D4"/>
    <w:rsid w:val="00C647A4"/>
    <w:rsid w:val="00C67F7A"/>
    <w:rsid w:val="00C71C15"/>
    <w:rsid w:val="00C720FE"/>
    <w:rsid w:val="00C72376"/>
    <w:rsid w:val="00C841ED"/>
    <w:rsid w:val="00C843DC"/>
    <w:rsid w:val="00C95333"/>
    <w:rsid w:val="00CA4A12"/>
    <w:rsid w:val="00CB2CDC"/>
    <w:rsid w:val="00CB5313"/>
    <w:rsid w:val="00CC0F0A"/>
    <w:rsid w:val="00CC1F3E"/>
    <w:rsid w:val="00CC2296"/>
    <w:rsid w:val="00CC4CEB"/>
    <w:rsid w:val="00CC68E6"/>
    <w:rsid w:val="00CC693D"/>
    <w:rsid w:val="00CC7764"/>
    <w:rsid w:val="00CE38D8"/>
    <w:rsid w:val="00CF0DA9"/>
    <w:rsid w:val="00CF6B19"/>
    <w:rsid w:val="00D013E1"/>
    <w:rsid w:val="00D06BF4"/>
    <w:rsid w:val="00D1131E"/>
    <w:rsid w:val="00D16F4B"/>
    <w:rsid w:val="00D17593"/>
    <w:rsid w:val="00D27041"/>
    <w:rsid w:val="00D365BD"/>
    <w:rsid w:val="00D44AD2"/>
    <w:rsid w:val="00D535D5"/>
    <w:rsid w:val="00D550DE"/>
    <w:rsid w:val="00D610C4"/>
    <w:rsid w:val="00D61AC5"/>
    <w:rsid w:val="00D61D83"/>
    <w:rsid w:val="00D64145"/>
    <w:rsid w:val="00D641E4"/>
    <w:rsid w:val="00D66021"/>
    <w:rsid w:val="00D8073C"/>
    <w:rsid w:val="00D8722D"/>
    <w:rsid w:val="00D92AD0"/>
    <w:rsid w:val="00D943EA"/>
    <w:rsid w:val="00D97A7A"/>
    <w:rsid w:val="00DA19D3"/>
    <w:rsid w:val="00DA65A0"/>
    <w:rsid w:val="00DC7A6D"/>
    <w:rsid w:val="00DD188F"/>
    <w:rsid w:val="00DD34F6"/>
    <w:rsid w:val="00DD361B"/>
    <w:rsid w:val="00DF030B"/>
    <w:rsid w:val="00DF4E60"/>
    <w:rsid w:val="00DF5D71"/>
    <w:rsid w:val="00E072AC"/>
    <w:rsid w:val="00E07CD8"/>
    <w:rsid w:val="00E101B3"/>
    <w:rsid w:val="00E11D7B"/>
    <w:rsid w:val="00E21069"/>
    <w:rsid w:val="00E213A1"/>
    <w:rsid w:val="00E23EF0"/>
    <w:rsid w:val="00E37437"/>
    <w:rsid w:val="00E46F03"/>
    <w:rsid w:val="00E5542D"/>
    <w:rsid w:val="00E5707E"/>
    <w:rsid w:val="00E64B48"/>
    <w:rsid w:val="00E83364"/>
    <w:rsid w:val="00E87FD4"/>
    <w:rsid w:val="00E97F16"/>
    <w:rsid w:val="00EA3B8E"/>
    <w:rsid w:val="00EA64A6"/>
    <w:rsid w:val="00EB0529"/>
    <w:rsid w:val="00EB6681"/>
    <w:rsid w:val="00EC097D"/>
    <w:rsid w:val="00EC3D6D"/>
    <w:rsid w:val="00EF0A71"/>
    <w:rsid w:val="00EF2AD5"/>
    <w:rsid w:val="00EF3484"/>
    <w:rsid w:val="00F10F0D"/>
    <w:rsid w:val="00F1481B"/>
    <w:rsid w:val="00F2253F"/>
    <w:rsid w:val="00F4200A"/>
    <w:rsid w:val="00F42937"/>
    <w:rsid w:val="00F441B1"/>
    <w:rsid w:val="00F51D2A"/>
    <w:rsid w:val="00F52758"/>
    <w:rsid w:val="00F52A28"/>
    <w:rsid w:val="00F5621A"/>
    <w:rsid w:val="00F67ADB"/>
    <w:rsid w:val="00F70058"/>
    <w:rsid w:val="00F76CC0"/>
    <w:rsid w:val="00F86833"/>
    <w:rsid w:val="00F86B9F"/>
    <w:rsid w:val="00F9402E"/>
    <w:rsid w:val="00F947C9"/>
    <w:rsid w:val="00F95068"/>
    <w:rsid w:val="00F96767"/>
    <w:rsid w:val="00F969E4"/>
    <w:rsid w:val="00F976BE"/>
    <w:rsid w:val="00FA4A4B"/>
    <w:rsid w:val="00FB0B43"/>
    <w:rsid w:val="00FB2D80"/>
    <w:rsid w:val="00FC4012"/>
    <w:rsid w:val="00FD2CEE"/>
    <w:rsid w:val="00FD61FC"/>
    <w:rsid w:val="00FE0AE0"/>
    <w:rsid w:val="00FF5EE6"/>
    <w:rsid w:val="00FF6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21C7C"/>
  <w15:chartTrackingRefBased/>
  <w15:docId w15:val="{25F20609-966E-B642-A6CD-F9AB08350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1D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D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D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D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11D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D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D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D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D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D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D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D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D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D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D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D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D8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86D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86D24"/>
    <w:rPr>
      <w:b/>
      <w:bCs/>
    </w:rPr>
  </w:style>
  <w:style w:type="character" w:styleId="Hyperlink">
    <w:name w:val="Hyperlink"/>
    <w:basedOn w:val="DefaultParagraphFont"/>
    <w:uiPriority w:val="99"/>
    <w:unhideWhenUsed/>
    <w:rsid w:val="004954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54B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B6A9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1999</Words>
  <Characters>12360</Characters>
  <Application>Microsoft Office Word</Application>
  <DocSecurity>0</DocSecurity>
  <Lines>202</Lines>
  <Paragraphs>42</Paragraphs>
  <ScaleCrop>false</ScaleCrop>
  <Company/>
  <LinksUpToDate>false</LinksUpToDate>
  <CharactersWithSpaces>14317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Post, Nathaniel</dc:creator>
  <cp:keywords/>
  <dc:description/>
  <cp:lastModifiedBy>Post, Nathaniel</cp:lastModifiedBy>
  <cp:revision>3</cp:revision>
  <dcterms:created xsi:type="dcterms:W3CDTF">2026-01-13T19:42:00Z</dcterms:created>
  <dcterms:modified xsi:type="dcterms:W3CDTF">2026-01-13T19:45:00Z</dcterms:modified>
</cp:coreProperties>
</file>