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Minket Lepcha</w:t>
      </w:r>
    </w:p>
    <w:p w:rsidR="00000000" w:rsidDel="00000000" w:rsidP="00000000" w:rsidRDefault="00000000" w:rsidRPr="00000000" w14:paraId="00000002">
      <w:pPr>
        <w:shd w:fill="ffffff" w:val="clear"/>
        <w:spacing w:after="180" w:line="360" w:lineRule="auto"/>
        <w:jc w:val="both"/>
        <w:rPr>
          <w:rFonts w:ascii="Times New Roman" w:cs="Times New Roman" w:eastAsia="Times New Roman" w:hAnsi="Times New Roman"/>
          <w:color w:val="202124"/>
          <w:sz w:val="24"/>
          <w:szCs w:val="24"/>
          <w:highlight w:val="white"/>
        </w:rPr>
      </w:pPr>
      <w:hyperlink r:id="rId7">
        <w:r w:rsidDel="00000000" w:rsidR="00000000" w:rsidRPr="00000000">
          <w:rPr>
            <w:rFonts w:ascii="Times New Roman" w:cs="Times New Roman" w:eastAsia="Times New Roman" w:hAnsi="Times New Roman"/>
            <w:color w:val="0000ff"/>
            <w:sz w:val="24"/>
            <w:szCs w:val="24"/>
            <w:u w:val="single"/>
            <w:rtl w:val="0"/>
          </w:rPr>
          <w:t xml:space="preserve">minket19@gmail.com</w:t>
        </w:r>
      </w:hyperlink>
      <w:r w:rsidDel="00000000" w:rsidR="00000000" w:rsidRPr="00000000">
        <w:rPr>
          <w:rFonts w:ascii="Times New Roman" w:cs="Times New Roman" w:eastAsia="Times New Roman" w:hAnsi="Times New Roman"/>
          <w:color w:val="202124"/>
          <w:sz w:val="24"/>
          <w:szCs w:val="24"/>
          <w:rtl w:val="0"/>
        </w:rPr>
        <w:t xml:space="preserve"> | Twitter: </w:t>
      </w:r>
      <w:r w:rsidDel="00000000" w:rsidR="00000000" w:rsidRPr="00000000">
        <w:rPr>
          <w:rFonts w:ascii="Times New Roman" w:cs="Times New Roman" w:eastAsia="Times New Roman" w:hAnsi="Times New Roman"/>
          <w:color w:val="202124"/>
          <w:sz w:val="24"/>
          <w:szCs w:val="24"/>
          <w:highlight w:val="white"/>
          <w:rtl w:val="0"/>
        </w:rPr>
        <w:t xml:space="preserve">@LepchaMinket | Instagram: @minket_lepcha</w:t>
      </w:r>
    </w:p>
    <w:p w:rsidR="00000000" w:rsidDel="00000000" w:rsidP="00000000" w:rsidRDefault="00000000" w:rsidRPr="00000000" w14:paraId="00000003">
      <w:pPr>
        <w:shd w:fill="ffffff" w:val="clear"/>
        <w:spacing w:after="180" w:line="36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 am an independent researcher from Darjeeling conducting interactive experiential sessions across India, Nepal, and Bangladesh to connect children and youth with river. I use the medium of films, photographs in articles to represent narratives around water and river. A Young Green Filmmaker Awardee (2015) for directing ‘Voices of Teesta’ in Woodpecker’s International Film Festival, I have represented and facilitated myself in forums like River Dialogue, Women and Water Consultation Programme in Assam, story therapy sessions with Riverine Communities affected by flood in Assam and represented River Teesta in International Conference on Women with River’s Congress in Nepal. I was one of the mentors from upstream river communities to engage with youth in River Camp held in Bangladesh. I received Third Pole-Oxfam Shared Water Media Grants as part of the Transboundary Rivers of South Asia (TROSA) project to work with Women's relationship with Mahakali River and was a fellow researcher for Kathmandu Valley Urban History Project by Nepal Picture Library where I traced ancient water resources around World Heritage Site of Boudha Stupa in Kathmandu Valley. A virtual exhibition was successfully curated Visualizing Water Heritage through storytelling in North East India project funded by British Council Small Heritage Grants with Living Water Museum wherein 30 adolescent girls of North East documented river folklore during Covid19.</w:t>
      </w:r>
    </w:p>
    <w:p w:rsidR="00000000" w:rsidDel="00000000" w:rsidP="00000000" w:rsidRDefault="00000000" w:rsidRPr="00000000" w14:paraId="00000004">
      <w:pPr>
        <w:shd w:fill="ffffff" w:val="clear"/>
        <w:spacing w:after="180" w:line="36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Themes explored: 1. River as a space for women (Picture - 1, 8 Description - Ferry to go home,            Adapting like a water)</w:t>
      </w:r>
    </w:p>
    <w:p w:rsidR="00000000" w:rsidDel="00000000" w:rsidP="00000000" w:rsidRDefault="00000000" w:rsidRPr="00000000" w14:paraId="00000005">
      <w:pPr>
        <w:shd w:fill="ffffff" w:val="clear"/>
        <w:spacing w:after="180" w:line="36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 Char dwellers and the river (Picture - 5, Description - Explode)</w:t>
      </w:r>
    </w:p>
    <w:p w:rsidR="00000000" w:rsidDel="00000000" w:rsidP="00000000" w:rsidRDefault="00000000" w:rsidRPr="00000000" w14:paraId="00000006">
      <w:pPr>
        <w:shd w:fill="ffffff" w:val="clear"/>
        <w:spacing w:after="180" w:line="36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 Biodiversity of the river (Picture - 6, Description - The Confluence)</w:t>
      </w:r>
    </w:p>
    <w:p w:rsidR="00000000" w:rsidDel="00000000" w:rsidP="00000000" w:rsidRDefault="00000000" w:rsidRPr="00000000" w14:paraId="00000007">
      <w:pPr>
        <w:shd w:fill="ffffff" w:val="clear"/>
        <w:spacing w:after="180" w:line="36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 Cultural aspects of the river (Picture - 7, Description - Love across the River)</w:t>
      </w:r>
    </w:p>
    <w:p w:rsidR="00000000" w:rsidDel="00000000" w:rsidP="00000000" w:rsidRDefault="00000000" w:rsidRPr="00000000" w14:paraId="00000008">
      <w:pPr>
        <w:shd w:fill="ffffff" w:val="clear"/>
        <w:spacing w:after="180" w:line="36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Comments/Suggestions: I had met the respondent during the Women and Water Consultation Programme in Assam organized by Oxfam India and Aranyaak, Assam in 2019. </w:t>
      </w:r>
    </w:p>
    <w:p w:rsidR="00000000" w:rsidDel="00000000" w:rsidP="00000000" w:rsidRDefault="00000000" w:rsidRPr="00000000" w14:paraId="00000009">
      <w:pPr>
        <w:shd w:fill="ffffff" w:val="clear"/>
        <w:spacing w:after="180" w:line="360" w:lineRule="auto"/>
        <w:jc w:val="both"/>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w:t>
      </w:r>
    </w:p>
    <w:p w:rsidR="00000000" w:rsidDel="00000000" w:rsidP="00000000" w:rsidRDefault="00000000" w:rsidRPr="00000000" w14:paraId="0000000A">
      <w:pPr>
        <w:shd w:fill="ffffff" w:val="clear"/>
        <w:spacing w:after="180"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cs="Mang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D4792D"/>
    <w:rPr>
      <w:color w:val="0000ff" w:themeColor="hyperlink"/>
      <w:u w:val="single"/>
    </w:rPr>
  </w:style>
  <w:style w:type="character" w:styleId="UnresolvedMention">
    <w:name w:val="Unresolved Mention"/>
    <w:basedOn w:val="DefaultParagraphFont"/>
    <w:uiPriority w:val="99"/>
    <w:semiHidden w:val="1"/>
    <w:unhideWhenUsed w:val="1"/>
    <w:rsid w:val="00D4792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inket1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0Q5AUzXu2iBER2P5ZbCLaK3hjA==">AMUW2mXwBF4W2oGs1B9yFbLdsMVm8q9HXCrfsoCJy5BxEYKEuTb2oOhriWRXFxqHcR7r8aY73FAl8CnV4Do/nUJHVdrquwBydn2cB1RDm9bXvW6AHewNUXI=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2021-07-06T13:22:00Z</dcterms:created>
  <dc:creator>Thakur, Isha</dc:creator>
</cp:coreProperties>
</file>