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4"/>
        </w:rPr>
        <w:t>МИНИСТЕРСТВО ПРОСВЕЩЕНИЯ РЕСПУБЛИКИ КАЗАХСТАН</w:t>
        <w:br/>
      </w:r>
      <w:r>
        <w:rPr>
          <w:b/>
          <w:sz w:val="24"/>
        </w:rPr>
        <w:t>[НАИМЕНОВАНИЕ КОЛЛЕДЖА]</w:t>
        <w:br/>
      </w:r>
      <w:r>
        <w:rPr>
          <w:b w:val="0"/>
          <w:sz w:val="24"/>
        </w:rPr>
        <w:t>[ОТДЕЛЕНИЕ / ЦИКЛОВАЯ КОМИССИЯ]</w:t>
        <w:br/>
      </w:r>
    </w:p>
    <w:p/>
    <w:p/>
    <w:p/>
    <w:p/>
    <w:p/>
    <w:p>
      <w:pPr>
        <w:ind w:firstLine="0"/>
        <w:jc w:val="center"/>
      </w:pPr>
      <w:r>
        <w:rPr>
          <w:b/>
          <w:sz w:val="36"/>
        </w:rPr>
        <w:t>ДИПЛОМНЫЙ ПРОЕКТ</w:t>
        <w:br/>
      </w:r>
      <w:r>
        <w:rPr>
          <w:b/>
          <w:sz w:val="32"/>
        </w:rPr>
        <w:t>ПОЯСНИТЕЛЬНАЯ ЗАПИСКА</w:t>
        <w:br/>
        <w:br/>
      </w:r>
      <w:r>
        <w:rPr>
          <w:b/>
          <w:sz w:val="32"/>
        </w:rPr>
        <w:t>Разработка мобильного приложения электронной библиотеки</w:t>
        <w:br/>
        <w:t>«PocketLib»</w:t>
      </w:r>
    </w:p>
    <w:p/>
    <w:p/>
    <w:p/>
    <w:p/>
    <w:p/>
    <w:tbl>
      <w:tblPr>
        <w:tblW w:type="auto" w:w="0"/>
        <w:jc w:val="right"/>
        <w:tblLook w:firstColumn="1" w:firstRow="1" w:lastColumn="0" w:lastRow="0" w:noHBand="0" w:noVBand="1" w:val="04A0"/>
      </w:tblPr>
      <w:tblGrid>
        <w:gridCol w:w="4677"/>
        <w:gridCol w:w="4677"/>
      </w:tblGrid>
      <w:tr>
        <w:tc>
          <w:tcPr>
            <w:tcW w:type="dxa" w:w="2268"/>
            <w:vAlign w:val="center"/>
            <w:tcBorders>
              <w:top w:val="nil"/>
              <w:left w:val="nil"/>
              <w:bottom w:val="nil"/>
              <w:right w:val="nil"/>
              <w:insideH w:val="nil"/>
              <w:insideV w:val="nil"/>
            </w:tcBorders>
          </w:tcPr>
          <w:p>
            <w:pPr>
              <w:jc w:val="left"/>
            </w:pPr>
            <w:r/>
            <w:r>
              <w:rPr>
                <w:rFonts w:ascii="Times New Roman" w:hAnsi="Times New Roman"/>
                <w:b w:val="0"/>
                <w:sz w:val="22"/>
              </w:rPr>
              <w:t>Выполнил(а):</w:t>
            </w:r>
          </w:p>
        </w:tc>
        <w:tc>
          <w:tcPr>
            <w:tcW w:type="dxa" w:w="3969"/>
            <w:vAlign w:val="center"/>
            <w:tcBorders>
              <w:top w:val="nil"/>
              <w:left w:val="nil"/>
              <w:bottom w:val="nil"/>
              <w:right w:val="nil"/>
              <w:insideH w:val="nil"/>
              <w:insideV w:val="nil"/>
            </w:tcBorders>
          </w:tcPr>
          <w:p>
            <w:pPr>
              <w:jc w:val="left"/>
            </w:pPr>
            <w:r/>
            <w:r>
              <w:rPr>
                <w:rFonts w:ascii="Times New Roman" w:hAnsi="Times New Roman"/>
                <w:b w:val="0"/>
                <w:sz w:val="22"/>
              </w:rPr>
              <w:t>[Ф.И.О. студента]</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b w:val="0"/>
                <w:sz w:val="22"/>
              </w:rPr>
              <w:t>Группа:</w:t>
            </w:r>
          </w:p>
        </w:tc>
        <w:tc>
          <w:tcPr>
            <w:tcW w:type="dxa" w:w="3969"/>
            <w:vAlign w:val="center"/>
            <w:tcBorders>
              <w:top w:val="nil"/>
              <w:left w:val="nil"/>
              <w:bottom w:val="nil"/>
              <w:right w:val="nil"/>
              <w:insideH w:val="nil"/>
              <w:insideV w:val="nil"/>
            </w:tcBorders>
          </w:tcPr>
          <w:p>
            <w:pPr>
              <w:jc w:val="left"/>
            </w:pPr>
            <w:r/>
            <w:r>
              <w:rPr>
                <w:rFonts w:ascii="Times New Roman" w:hAnsi="Times New Roman"/>
                <w:b w:val="0"/>
                <w:sz w:val="22"/>
              </w:rPr>
              <w:t>[номер группы]</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b w:val="0"/>
                <w:sz w:val="22"/>
              </w:rPr>
              <w:t>Специальность:</w:t>
            </w:r>
          </w:p>
        </w:tc>
        <w:tc>
          <w:tcPr>
            <w:tcW w:type="dxa" w:w="3969"/>
            <w:vAlign w:val="center"/>
            <w:tcBorders>
              <w:top w:val="nil"/>
              <w:left w:val="nil"/>
              <w:bottom w:val="nil"/>
              <w:right w:val="nil"/>
              <w:insideH w:val="nil"/>
              <w:insideV w:val="nil"/>
            </w:tcBorders>
          </w:tcPr>
          <w:p>
            <w:pPr>
              <w:jc w:val="left"/>
            </w:pPr>
            <w:r/>
            <w:r>
              <w:rPr>
                <w:rFonts w:ascii="Times New Roman" w:hAnsi="Times New Roman"/>
                <w:b w:val="0"/>
                <w:sz w:val="22"/>
              </w:rPr>
              <w:t>[наименование специальности]</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b w:val="0"/>
                <w:sz w:val="22"/>
              </w:rPr>
              <w:t>Руководитель:</w:t>
            </w:r>
          </w:p>
        </w:tc>
        <w:tc>
          <w:tcPr>
            <w:tcW w:type="dxa" w:w="3969"/>
            <w:vAlign w:val="center"/>
            <w:tcBorders>
              <w:top w:val="nil"/>
              <w:left w:val="nil"/>
              <w:bottom w:val="nil"/>
              <w:right w:val="nil"/>
              <w:insideH w:val="nil"/>
              <w:insideV w:val="nil"/>
            </w:tcBorders>
          </w:tcPr>
          <w:p>
            <w:pPr>
              <w:jc w:val="left"/>
            </w:pPr>
            <w:r/>
            <w:r>
              <w:rPr>
                <w:rFonts w:ascii="Times New Roman" w:hAnsi="Times New Roman"/>
                <w:b w:val="0"/>
                <w:sz w:val="22"/>
              </w:rPr>
              <w:t>[Ф.И.О. руководителя]</w:t>
            </w:r>
          </w:p>
        </w:tc>
      </w:tr>
    </w:tbl>
    <w:p/>
    <w:p/>
    <w:p/>
    <w:p/>
    <w:p/>
    <w:p>
      <w:pPr>
        <w:ind w:firstLine="0"/>
        <w:jc w:val="center"/>
      </w:pPr>
      <w:r>
        <w:t>[город] — 2026</w:t>
      </w:r>
    </w:p>
    <w:p>
      <w:r>
        <w:br w:type="page"/>
      </w:r>
    </w:p>
    <w:p>
      <w:pPr>
        <w:pStyle w:val="Heading1"/>
      </w:pPr>
      <w:r>
        <w:t>АННОТАЦИЯ</w:t>
      </w:r>
    </w:p>
    <w:p>
      <w:r>
        <w:t>В дипломном проекте разработано мобильное приложение PocketLib, предназначенное для формирования электронной библиотеки колледжа, поиска открытой литературы, чтения текстовых материалов внутри приложения и управления локальным каталогом. Клиентская часть реализована на React Native и Expo с применением TypeScript. Для локального хранения данных используется SQLite, для прогресса чтения и закладок — AsyncStorage.</w:t>
      </w:r>
    </w:p>
    <w:p>
      <w:r>
        <w:t>Отдельный локальный сервис BK Library API создан на Node.js. Он импортирует метаданные из XML-выгрузки АБИС «Библиотечное дело» KostanaySoft, предоставляет методы просмотра каталога и фильтрует официальные ссылки на электронные учебники Казахстана. Полные тексты из XML не извлекаются, так как исходная выгрузка содержит преимущественно библиографические сведения.</w:t>
      </w:r>
    </w:p>
    <w:p>
      <w:r>
        <w:t>Для демонстрации полноценного чтения внутри мобильного приложения подключена открытая библиотека Project Gutenberg. PocketLib хранит стартовую подборку книг с обложками и идентификаторами, а текст загружает по запросу пользователя и отображает во встроенном ридере. В приложении также предусмотрены роли студента, преподавателя и администратора, локализация интерфейса, управление пользователями, добавление материалов и отдельный раздел официальных ссылок.</w:t>
      </w:r>
    </w:p>
    <w:p>
      <w:r>
        <w:t>Ключевые слова: электронная библиотека, мобильное приложение, React Native, Expo, TypeScript, SQLite, Node.js, XML, Project Gutenberg, Gutendex, API, колледж.</w:t>
      </w:r>
    </w:p>
    <w:p>
      <w:r>
        <w:br w:type="page"/>
      </w:r>
    </w:p>
    <w:p>
      <w:pPr>
        <w:pStyle w:val="Heading1"/>
      </w:pPr>
      <w:r>
        <w:t>СОДЕРЖАНИЕ</w:t>
      </w:r>
    </w:p>
    <w:p>
      <w:pPr>
        <w:ind w:firstLine="0"/>
      </w:pPr>
      <w:r>
        <w:fldChar w:fldCharType="begin"/>
        <w:instrText xml:space="preserve"> TOC \o "1-3" \h \z \u </w:instrText>
        <w:fldChar w:fldCharType="separate"/>
        <w:t>Оглавление обновится после открытия документа в Microsoft Word.</w:t>
        <w:fldChar w:fldCharType="end"/>
      </w:r>
    </w:p>
    <w:p>
      <w:r>
        <w:br w:type="page"/>
      </w:r>
    </w:p>
    <w:p>
      <w:pPr>
        <w:pStyle w:val="Heading1"/>
      </w:pPr>
      <w:r>
        <w:t>ВВЕДЕНИЕ</w:t>
      </w:r>
    </w:p>
    <w:p>
      <w:r>
        <w:t>Цифровизация библиотечного фонда является актуальной задачей для образовательных организаций. Даже при наличии автоматизированной библиотечной информационной системы часть работы читателя остается привязанной к локальному компьютеру: поиск выполняется через отдельную программу, электронные материалы хранятся в папках, а доступ к открытым источникам не объединен в одном интерфейсе. Для студента удобнее иметь мобильное приложение, в котором можно открыть каталог, найти книгу, увидеть обложку и продолжить чтение с сохраненной страницы.</w:t>
      </w:r>
    </w:p>
    <w:p>
      <w:r>
        <w:t>Исходной точкой проекта стала резервная копия программы «Библиотечное дело» компании KostanaySoft. В ней обнаружены XML-файлы «КНИГИ_XML.XML» и «РЕЕСТР_XML.XML», а также локальные каталоги программы. Анализ показал, что XML содержит библиографические записи: название, авторов, издательство, год, ISBN, инвентарные сведения и стоимость. Полных текстов большинства книг в резервной копии нет. Поэтому проект PocketLib решает две разные задачи: сохраняет каталог существующего фонда и отдельно подключает только те электронные версии, использование которых допустимо.</w:t>
      </w:r>
    </w:p>
    <w:p>
      <w:r>
        <w:t>Практическая часть состоит из мобильного приложения PocketLib и локального сервиса BK Library API. Приложение ориентировано на Android и разрабатывается на React Native с использованием Expo. Оно поддерживает библиотеку, поиск, карточку книги, встроенный постраничный ридер, закладки, прогресс, локальные файлы, роли пользователей и административную панель. API работает с XML-выгрузкой, официальными источниками Казахстана и кэшированными результатами.</w:t>
      </w:r>
    </w:p>
    <w:p>
      <w:r>
        <w:t>Для наполнения демонстрационной библиотеки полными текстами выбран Project Gutenberg. Это позволяет показать чтение непосредственно в PocketLib, не прибегая к сомнительным загрузчикам и обходу защиты внешних сайтов. Важным ограничением проекта является соблюдение условий конкретного источника: для производственного использования необходимо проверять применимое авторское право, учитывать правила доступа Project Gutenberg и при массовой работе размещать разрешенные копии или собственный каталог на сервере организации.</w:t>
      </w:r>
    </w:p>
    <w:p>
      <w:r>
        <w:t>Цель дипломного проекта — разработать мобильное приложение электронной библиотеки PocketLib, объединяющее каталог учебной организации, открытые электронные материалы, встроенное чтение и административное управление.</w:t>
      </w:r>
    </w:p>
    <w:p>
      <w:r>
        <w:t>Для достижения цели поставлены следующие задачи:</w:t>
      </w:r>
    </w:p>
    <w:p>
      <w:pPr>
        <w:pStyle w:val="ListBullet"/>
        <w:ind w:left="425" w:firstLine="0"/>
      </w:pPr>
      <w:r>
        <w:t>проанализировать структуру резервной копии АБИС и определить состав доступных метаданных;</w:t>
      </w:r>
    </w:p>
    <w:p>
      <w:pPr>
        <w:pStyle w:val="ListBullet"/>
        <w:ind w:left="425" w:firstLine="0"/>
      </w:pPr>
      <w:r>
        <w:t>спроектировать архитектуру мобильного приложения и локального API;</w:t>
      </w:r>
    </w:p>
    <w:p>
      <w:pPr>
        <w:pStyle w:val="ListBullet"/>
        <w:ind w:left="425" w:firstLine="0"/>
      </w:pPr>
      <w:r>
        <w:t>создать локальную базу данных для книг, пользователей и справочников;</w:t>
      </w:r>
    </w:p>
    <w:p>
      <w:pPr>
        <w:pStyle w:val="ListBullet"/>
        <w:ind w:left="425" w:firstLine="0"/>
      </w:pPr>
      <w:r>
        <w:t>реализовать авторизацию и разграничение возможностей по ролям;</w:t>
      </w:r>
    </w:p>
    <w:p>
      <w:pPr>
        <w:pStyle w:val="ListBullet"/>
        <w:ind w:left="425" w:firstLine="0"/>
      </w:pPr>
      <w:r>
        <w:t>разработать каталог, поиск, карточку книги и встроенный ридер;</w:t>
      </w:r>
    </w:p>
    <w:p>
      <w:pPr>
        <w:pStyle w:val="ListBullet"/>
        <w:ind w:left="425" w:firstLine="0"/>
      </w:pPr>
      <w:r>
        <w:t>добавить легальный источник демонстрационных полных текстов и обложек;</w:t>
      </w:r>
    </w:p>
    <w:p>
      <w:pPr>
        <w:pStyle w:val="ListBullet"/>
        <w:ind w:left="425" w:firstLine="0"/>
      </w:pPr>
      <w:r>
        <w:t>создать модуль работы с официальными ссылками на электронные учебники Казахстана;</w:t>
      </w:r>
    </w:p>
    <w:p>
      <w:pPr>
        <w:pStyle w:val="ListBullet"/>
        <w:ind w:left="425" w:firstLine="0"/>
      </w:pPr>
      <w:r>
        <w:t>проверить сборку Android-приложения и подготовить документацию проекта.</w:t>
      </w:r>
    </w:p>
    <w:p>
      <w:r>
        <w:br w:type="page"/>
      </w:r>
    </w:p>
    <w:p>
      <w:pPr>
        <w:pStyle w:val="Heading1"/>
      </w:pPr>
      <w:r>
        <w:t>1 ОБЩАЯ ЧАСТЬ</w:t>
      </w:r>
    </w:p>
    <w:p>
      <w:pPr>
        <w:pStyle w:val="Heading2"/>
      </w:pPr>
      <w:r>
        <w:t>1.1 Обоснование необходимости разработки</w:t>
      </w:r>
    </w:p>
    <w:p>
      <w:r>
        <w:t>Библиотека колледжа обслуживает студентов, преподавателей и сотрудников. Ее фонд включает учебники, пособия, художественную литературу и методические материалы. Традиционная автоматизация хорошо решает задачу учета экземпляров, но не всегда предоставляет удобный мобильный доступ. Пользователь вынужден обращаться к библиотекарю, запускать настольное приложение или вручную искать электронную версию в интернете.</w:t>
      </w:r>
    </w:p>
    <w:p>
      <w:r>
        <w:t>В резервной копии исходной АБИС хранится каталог, сформированный за годы эксплуатации. Он ценен как база метаданных, однако сам по себе не превращается в онлайн-библиотеку. Наличие ISBN-папки или XML-записи не означает наличие электронного файла. Следовательно, новая система должна различать библиографическую карточку, внешнюю официальную ссылку, загруженный локальный файл и книгу с доступным открытым текстом.</w:t>
      </w:r>
    </w:p>
    <w:p>
      <w:r>
        <w:t>PocketLib создается как мобильная точка доступа. Пользователь получает единый интерфейс для навигации по материалам и чтения. Администратор управляет учетными записями и может пополнять локальную библиотеку. Преподаватель добавляет учебные материалы и распределяет их по дисциплинам. Отдельный раздел показывает официальные электронные ссылки, не смешивая их с книгами, которые доступны внутри приложения.</w:t>
      </w:r>
    </w:p>
    <w:p>
      <w:pPr>
        <w:pStyle w:val="Heading2"/>
      </w:pPr>
      <w:r>
        <w:t>1.2 Цели и задачи системы</w:t>
      </w:r>
    </w:p>
    <w:p>
      <w:r>
        <w:t>Функциональная цель PocketLib заключается в сокращении времени от поиска материала до чтения. Система должна быть понятной для студента, достаточно гибкой для преподавателя и управляемой для администратора.</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567"/>
            <w:vAlign w:val="center"/>
          </w:tcPr>
          <w:p>
            <w:pPr>
              <w:jc w:val="left"/>
            </w:pPr>
            <w:r/>
            <w:r>
              <w:rPr>
                <w:rFonts w:ascii="Times New Roman" w:hAnsi="Times New Roman"/>
                <w:b/>
                <w:sz w:val="22"/>
              </w:rPr>
              <w:t>№</w:t>
            </w:r>
          </w:p>
        </w:tc>
        <w:tc>
          <w:tcPr>
            <w:tcW w:type="dxa" w:w="3969"/>
            <w:vAlign w:val="center"/>
          </w:tcPr>
          <w:p>
            <w:pPr>
              <w:jc w:val="left"/>
            </w:pPr>
            <w:r/>
            <w:r>
              <w:rPr>
                <w:rFonts w:ascii="Times New Roman" w:hAnsi="Times New Roman"/>
                <w:b/>
                <w:sz w:val="22"/>
              </w:rPr>
              <w:t>Задача</w:t>
            </w:r>
          </w:p>
        </w:tc>
        <w:tc>
          <w:tcPr>
            <w:tcW w:type="dxa" w:w="4535"/>
            <w:vAlign w:val="center"/>
          </w:tcPr>
          <w:p>
            <w:pPr>
              <w:jc w:val="left"/>
            </w:pPr>
            <w:r/>
            <w:r>
              <w:rPr>
                <w:rFonts w:ascii="Times New Roman" w:hAnsi="Times New Roman"/>
                <w:b/>
                <w:sz w:val="22"/>
              </w:rPr>
              <w:t>Результат</w:t>
            </w:r>
          </w:p>
        </w:tc>
      </w:tr>
      <w:tr>
        <w:tc>
          <w:tcPr>
            <w:tcW w:type="dxa" w:w="567"/>
            <w:vAlign w:val="center"/>
          </w:tcPr>
          <w:p>
            <w:pPr>
              <w:jc w:val="left"/>
            </w:pPr>
            <w:r/>
            <w:r>
              <w:rPr>
                <w:rFonts w:ascii="Times New Roman" w:hAnsi="Times New Roman"/>
                <w:b w:val="0"/>
                <w:sz w:val="22"/>
              </w:rPr>
              <w:t>1</w:t>
            </w:r>
          </w:p>
        </w:tc>
        <w:tc>
          <w:tcPr>
            <w:tcW w:type="dxa" w:w="3969"/>
            <w:vAlign w:val="center"/>
          </w:tcPr>
          <w:p>
            <w:pPr>
              <w:jc w:val="left"/>
            </w:pPr>
            <w:r/>
            <w:r>
              <w:rPr>
                <w:rFonts w:ascii="Times New Roman" w:hAnsi="Times New Roman"/>
                <w:b w:val="0"/>
                <w:sz w:val="22"/>
              </w:rPr>
              <w:t>Импортировать существующий каталог</w:t>
            </w:r>
          </w:p>
        </w:tc>
        <w:tc>
          <w:tcPr>
            <w:tcW w:type="dxa" w:w="4535"/>
            <w:vAlign w:val="center"/>
          </w:tcPr>
          <w:p>
            <w:pPr>
              <w:jc w:val="left"/>
            </w:pPr>
            <w:r/>
            <w:r>
              <w:rPr>
                <w:rFonts w:ascii="Times New Roman" w:hAnsi="Times New Roman"/>
                <w:b w:val="0"/>
                <w:sz w:val="22"/>
              </w:rPr>
              <w:t>Метаданные фонда доступны через BK Library API</w:t>
            </w:r>
          </w:p>
        </w:tc>
      </w:tr>
      <w:tr>
        <w:tc>
          <w:tcPr>
            <w:tcW w:type="dxa" w:w="567"/>
            <w:vAlign w:val="center"/>
          </w:tcPr>
          <w:p>
            <w:pPr>
              <w:jc w:val="left"/>
            </w:pPr>
            <w:r/>
            <w:r>
              <w:rPr>
                <w:rFonts w:ascii="Times New Roman" w:hAnsi="Times New Roman"/>
                <w:b w:val="0"/>
                <w:sz w:val="22"/>
              </w:rPr>
              <w:t>2</w:t>
            </w:r>
          </w:p>
        </w:tc>
        <w:tc>
          <w:tcPr>
            <w:tcW w:type="dxa" w:w="3969"/>
            <w:vAlign w:val="center"/>
          </w:tcPr>
          <w:p>
            <w:pPr>
              <w:jc w:val="left"/>
            </w:pPr>
            <w:r/>
            <w:r>
              <w:rPr>
                <w:rFonts w:ascii="Times New Roman" w:hAnsi="Times New Roman"/>
                <w:b w:val="0"/>
                <w:sz w:val="22"/>
              </w:rPr>
              <w:t>Организовать мобильную библиотеку</w:t>
            </w:r>
          </w:p>
        </w:tc>
        <w:tc>
          <w:tcPr>
            <w:tcW w:type="dxa" w:w="4535"/>
            <w:vAlign w:val="center"/>
          </w:tcPr>
          <w:p>
            <w:pPr>
              <w:jc w:val="left"/>
            </w:pPr>
            <w:r/>
            <w:r>
              <w:rPr>
                <w:rFonts w:ascii="Times New Roman" w:hAnsi="Times New Roman"/>
                <w:b w:val="0"/>
                <w:sz w:val="22"/>
              </w:rPr>
              <w:t>Каталог книг хранится в SQLite и отображается в приложении</w:t>
            </w:r>
          </w:p>
        </w:tc>
      </w:tr>
      <w:tr>
        <w:tc>
          <w:tcPr>
            <w:tcW w:type="dxa" w:w="567"/>
            <w:vAlign w:val="center"/>
          </w:tcPr>
          <w:p>
            <w:pPr>
              <w:jc w:val="left"/>
            </w:pPr>
            <w:r/>
            <w:r>
              <w:rPr>
                <w:rFonts w:ascii="Times New Roman" w:hAnsi="Times New Roman"/>
                <w:b w:val="0"/>
                <w:sz w:val="22"/>
              </w:rPr>
              <w:t>3</w:t>
            </w:r>
          </w:p>
        </w:tc>
        <w:tc>
          <w:tcPr>
            <w:tcW w:type="dxa" w:w="3969"/>
            <w:vAlign w:val="center"/>
          </w:tcPr>
          <w:p>
            <w:pPr>
              <w:jc w:val="left"/>
            </w:pPr>
            <w:r/>
            <w:r>
              <w:rPr>
                <w:rFonts w:ascii="Times New Roman" w:hAnsi="Times New Roman"/>
                <w:b w:val="0"/>
                <w:sz w:val="22"/>
              </w:rPr>
              <w:t>Добавить внутреннее чтение</w:t>
            </w:r>
          </w:p>
        </w:tc>
        <w:tc>
          <w:tcPr>
            <w:tcW w:type="dxa" w:w="4535"/>
            <w:vAlign w:val="center"/>
          </w:tcPr>
          <w:p>
            <w:pPr>
              <w:jc w:val="left"/>
            </w:pPr>
            <w:r/>
            <w:r>
              <w:rPr>
                <w:rFonts w:ascii="Times New Roman" w:hAnsi="Times New Roman"/>
                <w:b w:val="0"/>
                <w:sz w:val="22"/>
              </w:rPr>
              <w:t>TXT-материалы и книги Gutenberg открываются во встроенном ридере</w:t>
            </w:r>
          </w:p>
        </w:tc>
      </w:tr>
      <w:tr>
        <w:tc>
          <w:tcPr>
            <w:tcW w:type="dxa" w:w="567"/>
            <w:vAlign w:val="center"/>
          </w:tcPr>
          <w:p>
            <w:pPr>
              <w:jc w:val="left"/>
            </w:pPr>
            <w:r/>
            <w:r>
              <w:rPr>
                <w:rFonts w:ascii="Times New Roman" w:hAnsi="Times New Roman"/>
                <w:b w:val="0"/>
                <w:sz w:val="22"/>
              </w:rPr>
              <w:t>4</w:t>
            </w:r>
          </w:p>
        </w:tc>
        <w:tc>
          <w:tcPr>
            <w:tcW w:type="dxa" w:w="3969"/>
            <w:vAlign w:val="center"/>
          </w:tcPr>
          <w:p>
            <w:pPr>
              <w:jc w:val="left"/>
            </w:pPr>
            <w:r/>
            <w:r>
              <w:rPr>
                <w:rFonts w:ascii="Times New Roman" w:hAnsi="Times New Roman"/>
                <w:b w:val="0"/>
                <w:sz w:val="22"/>
              </w:rPr>
              <w:t>Сохранить прогресс</w:t>
            </w:r>
          </w:p>
        </w:tc>
        <w:tc>
          <w:tcPr>
            <w:tcW w:type="dxa" w:w="4535"/>
            <w:vAlign w:val="center"/>
          </w:tcPr>
          <w:p>
            <w:pPr>
              <w:jc w:val="left"/>
            </w:pPr>
            <w:r/>
            <w:r>
              <w:rPr>
                <w:rFonts w:ascii="Times New Roman" w:hAnsi="Times New Roman"/>
                <w:b w:val="0"/>
                <w:sz w:val="22"/>
              </w:rPr>
              <w:t>Страница, шрифт и закладки сохраняются локально</w:t>
            </w:r>
          </w:p>
        </w:tc>
      </w:tr>
      <w:tr>
        <w:tc>
          <w:tcPr>
            <w:tcW w:type="dxa" w:w="567"/>
            <w:vAlign w:val="center"/>
          </w:tcPr>
          <w:p>
            <w:pPr>
              <w:jc w:val="left"/>
            </w:pPr>
            <w:r/>
            <w:r>
              <w:rPr>
                <w:rFonts w:ascii="Times New Roman" w:hAnsi="Times New Roman"/>
                <w:b w:val="0"/>
                <w:sz w:val="22"/>
              </w:rPr>
              <w:t>5</w:t>
            </w:r>
          </w:p>
        </w:tc>
        <w:tc>
          <w:tcPr>
            <w:tcW w:type="dxa" w:w="3969"/>
            <w:vAlign w:val="center"/>
          </w:tcPr>
          <w:p>
            <w:pPr>
              <w:jc w:val="left"/>
            </w:pPr>
            <w:r/>
            <w:r>
              <w:rPr>
                <w:rFonts w:ascii="Times New Roman" w:hAnsi="Times New Roman"/>
                <w:b w:val="0"/>
                <w:sz w:val="22"/>
              </w:rPr>
              <w:t>Разделить права</w:t>
            </w:r>
          </w:p>
        </w:tc>
        <w:tc>
          <w:tcPr>
            <w:tcW w:type="dxa" w:w="4535"/>
            <w:vAlign w:val="center"/>
          </w:tcPr>
          <w:p>
            <w:pPr>
              <w:jc w:val="left"/>
            </w:pPr>
            <w:r/>
            <w:r>
              <w:rPr>
                <w:rFonts w:ascii="Times New Roman" w:hAnsi="Times New Roman"/>
                <w:b w:val="0"/>
                <w:sz w:val="22"/>
              </w:rPr>
              <w:t>Роли student, teacher и admin ограничивают доступ к операциям</w:t>
            </w:r>
          </w:p>
        </w:tc>
      </w:tr>
      <w:tr>
        <w:tc>
          <w:tcPr>
            <w:tcW w:type="dxa" w:w="567"/>
            <w:vAlign w:val="center"/>
          </w:tcPr>
          <w:p>
            <w:pPr>
              <w:jc w:val="left"/>
            </w:pPr>
            <w:r/>
            <w:r>
              <w:rPr>
                <w:rFonts w:ascii="Times New Roman" w:hAnsi="Times New Roman"/>
                <w:b w:val="0"/>
                <w:sz w:val="22"/>
              </w:rPr>
              <w:t>6</w:t>
            </w:r>
          </w:p>
        </w:tc>
        <w:tc>
          <w:tcPr>
            <w:tcW w:type="dxa" w:w="3969"/>
            <w:vAlign w:val="center"/>
          </w:tcPr>
          <w:p>
            <w:pPr>
              <w:jc w:val="left"/>
            </w:pPr>
            <w:r/>
            <w:r>
              <w:rPr>
                <w:rFonts w:ascii="Times New Roman" w:hAnsi="Times New Roman"/>
                <w:b w:val="0"/>
                <w:sz w:val="22"/>
              </w:rPr>
              <w:t>Подключить официальные ссылки</w:t>
            </w:r>
          </w:p>
        </w:tc>
        <w:tc>
          <w:tcPr>
            <w:tcW w:type="dxa" w:w="4535"/>
            <w:vAlign w:val="center"/>
          </w:tcPr>
          <w:p>
            <w:pPr>
              <w:jc w:val="left"/>
            </w:pPr>
            <w:r/>
            <w:r>
              <w:rPr>
                <w:rFonts w:ascii="Times New Roman" w:hAnsi="Times New Roman"/>
                <w:b w:val="0"/>
                <w:sz w:val="22"/>
              </w:rPr>
              <w:t>Отдельный экран работает с фильтром BK API</w:t>
            </w:r>
          </w:p>
        </w:tc>
      </w:tr>
      <w:tr>
        <w:tc>
          <w:tcPr>
            <w:tcW w:type="dxa" w:w="567"/>
            <w:vAlign w:val="center"/>
          </w:tcPr>
          <w:p>
            <w:pPr>
              <w:jc w:val="left"/>
            </w:pPr>
            <w:r/>
            <w:r>
              <w:rPr>
                <w:rFonts w:ascii="Times New Roman" w:hAnsi="Times New Roman"/>
                <w:b w:val="0"/>
                <w:sz w:val="22"/>
              </w:rPr>
              <w:t>7</w:t>
            </w:r>
          </w:p>
        </w:tc>
        <w:tc>
          <w:tcPr>
            <w:tcW w:type="dxa" w:w="3969"/>
            <w:vAlign w:val="center"/>
          </w:tcPr>
          <w:p>
            <w:pPr>
              <w:jc w:val="left"/>
            </w:pPr>
            <w:r/>
            <w:r>
              <w:rPr>
                <w:rFonts w:ascii="Times New Roman" w:hAnsi="Times New Roman"/>
                <w:b w:val="0"/>
                <w:sz w:val="22"/>
              </w:rPr>
              <w:t>Проверить качество сборки</w:t>
            </w:r>
          </w:p>
        </w:tc>
        <w:tc>
          <w:tcPr>
            <w:tcW w:type="dxa" w:w="4535"/>
            <w:vAlign w:val="center"/>
          </w:tcPr>
          <w:p>
            <w:pPr>
              <w:jc w:val="left"/>
            </w:pPr>
            <w:r/>
            <w:r>
              <w:rPr>
                <w:rFonts w:ascii="Times New Roman" w:hAnsi="Times New Roman"/>
                <w:b w:val="0"/>
                <w:sz w:val="22"/>
              </w:rPr>
              <w:t>TypeScript и Android bundle проходят проверку</w:t>
            </w:r>
          </w:p>
        </w:tc>
      </w:tr>
    </w:tbl>
    <w:p/>
    <w:p>
      <w:pPr>
        <w:pStyle w:val="Heading2"/>
      </w:pPr>
      <w:r>
        <w:t>1.3 Анализ исходных данных</w:t>
      </w:r>
    </w:p>
    <w:p>
      <w:r>
        <w:t>В папке резервной копии присутствуют XML-файлы «КНИГИ_XML.XML», «РЕЕСТР_XML.XML» и справочники. Основные файлы содержат каталог книг и реестр экземпляров. В ходе запуска API загружается 7010 карточек книг и 2101 запись реестра, суммарно 9111 элементов каталога. Эти числа описывают записи фонда, а не число готовых электронных файлов.</w:t>
      </w:r>
    </w:p>
    <w:p>
      <w:r>
        <w:t>Папка ISBN предназначена для локальных электронных материалов старой программы. Если внутри ISBN-папки существуют index.htm, обложки и страницы, материал можно открывать через локальный сервер. Однако резервная копия не содержит полные страницы для большинства записей. Поэтому попытка автоматически показать содержание каждой XML-карточки приводит к ошибке отсутствующего файла.</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701"/>
            <w:vAlign w:val="center"/>
          </w:tcPr>
          <w:p>
            <w:pPr>
              <w:jc w:val="left"/>
            </w:pPr>
            <w:r/>
            <w:r>
              <w:rPr>
                <w:rFonts w:ascii="Times New Roman" w:hAnsi="Times New Roman"/>
                <w:b/>
                <w:sz w:val="22"/>
              </w:rPr>
              <w:t>Источник</w:t>
            </w:r>
          </w:p>
        </w:tc>
        <w:tc>
          <w:tcPr>
            <w:tcW w:type="dxa" w:w="2268"/>
            <w:vAlign w:val="center"/>
          </w:tcPr>
          <w:p>
            <w:pPr>
              <w:jc w:val="left"/>
            </w:pPr>
            <w:r/>
            <w:r>
              <w:rPr>
                <w:rFonts w:ascii="Times New Roman" w:hAnsi="Times New Roman"/>
                <w:b/>
                <w:sz w:val="22"/>
              </w:rPr>
              <w:t>Назначение</w:t>
            </w:r>
          </w:p>
        </w:tc>
        <w:tc>
          <w:tcPr>
            <w:tcW w:type="dxa" w:w="3402"/>
            <w:vAlign w:val="center"/>
          </w:tcPr>
          <w:p>
            <w:pPr>
              <w:jc w:val="left"/>
            </w:pPr>
            <w:r/>
            <w:r>
              <w:rPr>
                <w:rFonts w:ascii="Times New Roman" w:hAnsi="Times New Roman"/>
                <w:b/>
                <w:sz w:val="22"/>
              </w:rPr>
              <w:t>Содержимое</w:t>
            </w:r>
          </w:p>
        </w:tc>
        <w:tc>
          <w:tcPr>
            <w:tcW w:type="dxa" w:w="2835"/>
            <w:vAlign w:val="center"/>
          </w:tcPr>
          <w:p>
            <w:pPr>
              <w:jc w:val="left"/>
            </w:pPr>
            <w:r/>
            <w:r>
              <w:rPr>
                <w:rFonts w:ascii="Times New Roman" w:hAnsi="Times New Roman"/>
                <w:b/>
                <w:sz w:val="22"/>
              </w:rPr>
              <w:t>Использование в PocketLib</w:t>
            </w:r>
          </w:p>
        </w:tc>
      </w:tr>
      <w:tr>
        <w:tc>
          <w:tcPr>
            <w:tcW w:type="dxa" w:w="1701"/>
            <w:vAlign w:val="center"/>
          </w:tcPr>
          <w:p>
            <w:pPr>
              <w:jc w:val="left"/>
            </w:pPr>
            <w:r/>
            <w:r>
              <w:rPr>
                <w:rFonts w:ascii="Times New Roman" w:hAnsi="Times New Roman"/>
                <w:b w:val="0"/>
                <w:sz w:val="22"/>
              </w:rPr>
              <w:t>КНИГИ_XML.XML</w:t>
            </w:r>
          </w:p>
        </w:tc>
        <w:tc>
          <w:tcPr>
            <w:tcW w:type="dxa" w:w="2268"/>
            <w:vAlign w:val="center"/>
          </w:tcPr>
          <w:p>
            <w:pPr>
              <w:jc w:val="left"/>
            </w:pPr>
            <w:r/>
            <w:r>
              <w:rPr>
                <w:rFonts w:ascii="Times New Roman" w:hAnsi="Times New Roman"/>
                <w:b w:val="0"/>
                <w:sz w:val="22"/>
              </w:rPr>
              <w:t>Каталог фонда</w:t>
            </w:r>
          </w:p>
        </w:tc>
        <w:tc>
          <w:tcPr>
            <w:tcW w:type="dxa" w:w="3402"/>
            <w:vAlign w:val="center"/>
          </w:tcPr>
          <w:p>
            <w:pPr>
              <w:jc w:val="left"/>
            </w:pPr>
            <w:r/>
            <w:r>
              <w:rPr>
                <w:rFonts w:ascii="Times New Roman" w:hAnsi="Times New Roman"/>
                <w:b w:val="0"/>
                <w:sz w:val="22"/>
              </w:rPr>
              <w:t>Название, автор, издательство, год, ISBN, инвентарные поля</w:t>
            </w:r>
          </w:p>
        </w:tc>
        <w:tc>
          <w:tcPr>
            <w:tcW w:type="dxa" w:w="2835"/>
            <w:vAlign w:val="center"/>
          </w:tcPr>
          <w:p>
            <w:pPr>
              <w:jc w:val="left"/>
            </w:pPr>
            <w:r/>
            <w:r>
              <w:rPr>
                <w:rFonts w:ascii="Times New Roman" w:hAnsi="Times New Roman"/>
                <w:b w:val="0"/>
                <w:sz w:val="22"/>
              </w:rPr>
              <w:t>Импорт метаданных</w:t>
            </w:r>
          </w:p>
        </w:tc>
      </w:tr>
      <w:tr>
        <w:tc>
          <w:tcPr>
            <w:tcW w:type="dxa" w:w="1701"/>
            <w:vAlign w:val="center"/>
          </w:tcPr>
          <w:p>
            <w:pPr>
              <w:jc w:val="left"/>
            </w:pPr>
            <w:r/>
            <w:r>
              <w:rPr>
                <w:rFonts w:ascii="Times New Roman" w:hAnsi="Times New Roman"/>
                <w:b w:val="0"/>
                <w:sz w:val="22"/>
              </w:rPr>
              <w:t>РЕЕСТР_XML.XML</w:t>
            </w:r>
          </w:p>
        </w:tc>
        <w:tc>
          <w:tcPr>
            <w:tcW w:type="dxa" w:w="2268"/>
            <w:vAlign w:val="center"/>
          </w:tcPr>
          <w:p>
            <w:pPr>
              <w:jc w:val="left"/>
            </w:pPr>
            <w:r/>
            <w:r>
              <w:rPr>
                <w:rFonts w:ascii="Times New Roman" w:hAnsi="Times New Roman"/>
                <w:b w:val="0"/>
                <w:sz w:val="22"/>
              </w:rPr>
              <w:t>Реестр записей</w:t>
            </w:r>
          </w:p>
        </w:tc>
        <w:tc>
          <w:tcPr>
            <w:tcW w:type="dxa" w:w="3402"/>
            <w:vAlign w:val="center"/>
          </w:tcPr>
          <w:p>
            <w:pPr>
              <w:jc w:val="left"/>
            </w:pPr>
            <w:r/>
            <w:r>
              <w:rPr>
                <w:rFonts w:ascii="Times New Roman" w:hAnsi="Times New Roman"/>
                <w:b w:val="0"/>
                <w:sz w:val="22"/>
              </w:rPr>
              <w:t>Учетные и библиографические сведения</w:t>
            </w:r>
          </w:p>
        </w:tc>
        <w:tc>
          <w:tcPr>
            <w:tcW w:type="dxa" w:w="2835"/>
            <w:vAlign w:val="center"/>
          </w:tcPr>
          <w:p>
            <w:pPr>
              <w:jc w:val="left"/>
            </w:pPr>
            <w:r/>
            <w:r>
              <w:rPr>
                <w:rFonts w:ascii="Times New Roman" w:hAnsi="Times New Roman"/>
                <w:b w:val="0"/>
                <w:sz w:val="22"/>
              </w:rPr>
              <w:t>Дополнительный источник каталога</w:t>
            </w:r>
          </w:p>
        </w:tc>
      </w:tr>
      <w:tr>
        <w:tc>
          <w:tcPr>
            <w:tcW w:type="dxa" w:w="1701"/>
            <w:vAlign w:val="center"/>
          </w:tcPr>
          <w:p>
            <w:pPr>
              <w:jc w:val="left"/>
            </w:pPr>
            <w:r/>
            <w:r>
              <w:rPr>
                <w:rFonts w:ascii="Times New Roman" w:hAnsi="Times New Roman"/>
                <w:b w:val="0"/>
                <w:sz w:val="22"/>
              </w:rPr>
              <w:t>ISBN/{ISBN}</w:t>
            </w:r>
          </w:p>
        </w:tc>
        <w:tc>
          <w:tcPr>
            <w:tcW w:type="dxa" w:w="2268"/>
            <w:vAlign w:val="center"/>
          </w:tcPr>
          <w:p>
            <w:pPr>
              <w:jc w:val="left"/>
            </w:pPr>
            <w:r/>
            <w:r>
              <w:rPr>
                <w:rFonts w:ascii="Times New Roman" w:hAnsi="Times New Roman"/>
                <w:b w:val="0"/>
                <w:sz w:val="22"/>
              </w:rPr>
              <w:t>Локальные электронные папки</w:t>
            </w:r>
          </w:p>
        </w:tc>
        <w:tc>
          <w:tcPr>
            <w:tcW w:type="dxa" w:w="3402"/>
            <w:vAlign w:val="center"/>
          </w:tcPr>
          <w:p>
            <w:pPr>
              <w:jc w:val="left"/>
            </w:pPr>
            <w:r/>
            <w:r>
              <w:rPr>
                <w:rFonts w:ascii="Times New Roman" w:hAnsi="Times New Roman"/>
                <w:b w:val="0"/>
                <w:sz w:val="22"/>
              </w:rPr>
              <w:t>index.htm, изображения страниц, обложки, HTML и ресурсы</w:t>
            </w:r>
          </w:p>
        </w:tc>
        <w:tc>
          <w:tcPr>
            <w:tcW w:type="dxa" w:w="2835"/>
            <w:vAlign w:val="center"/>
          </w:tcPr>
          <w:p>
            <w:pPr>
              <w:jc w:val="left"/>
            </w:pPr>
            <w:r/>
            <w:r>
              <w:rPr>
                <w:rFonts w:ascii="Times New Roman" w:hAnsi="Times New Roman"/>
                <w:b w:val="0"/>
                <w:sz w:val="22"/>
              </w:rPr>
              <w:t>Открытие только реально существующих файлов</w:t>
            </w:r>
          </w:p>
        </w:tc>
      </w:tr>
      <w:tr>
        <w:tc>
          <w:tcPr>
            <w:tcW w:type="dxa" w:w="1701"/>
            <w:vAlign w:val="center"/>
          </w:tcPr>
          <w:p>
            <w:pPr>
              <w:jc w:val="left"/>
            </w:pPr>
            <w:r/>
            <w:r>
              <w:rPr>
                <w:rFonts w:ascii="Times New Roman" w:hAnsi="Times New Roman"/>
                <w:b w:val="0"/>
                <w:sz w:val="22"/>
              </w:rPr>
              <w:t>gov.kz / data.egov.kz</w:t>
            </w:r>
          </w:p>
        </w:tc>
        <w:tc>
          <w:tcPr>
            <w:tcW w:type="dxa" w:w="2268"/>
            <w:vAlign w:val="center"/>
          </w:tcPr>
          <w:p>
            <w:pPr>
              <w:jc w:val="left"/>
            </w:pPr>
            <w:r/>
            <w:r>
              <w:rPr>
                <w:rFonts w:ascii="Times New Roman" w:hAnsi="Times New Roman"/>
                <w:b w:val="0"/>
                <w:sz w:val="22"/>
              </w:rPr>
              <w:t>Официальные ссылки</w:t>
            </w:r>
          </w:p>
        </w:tc>
        <w:tc>
          <w:tcPr>
            <w:tcW w:type="dxa" w:w="3402"/>
            <w:vAlign w:val="center"/>
          </w:tcPr>
          <w:p>
            <w:pPr>
              <w:jc w:val="left"/>
            </w:pPr>
            <w:r/>
            <w:r>
              <w:rPr>
                <w:rFonts w:ascii="Times New Roman" w:hAnsi="Times New Roman"/>
                <w:b w:val="0"/>
                <w:sz w:val="22"/>
              </w:rPr>
              <w:t>Перечни и ссылки на электронные учебники</w:t>
            </w:r>
          </w:p>
        </w:tc>
        <w:tc>
          <w:tcPr>
            <w:tcW w:type="dxa" w:w="2835"/>
            <w:vAlign w:val="center"/>
          </w:tcPr>
          <w:p>
            <w:pPr>
              <w:jc w:val="left"/>
            </w:pPr>
            <w:r/>
            <w:r>
              <w:rPr>
                <w:rFonts w:ascii="Times New Roman" w:hAnsi="Times New Roman"/>
                <w:b w:val="0"/>
                <w:sz w:val="22"/>
              </w:rPr>
              <w:t>Отдельный фильтр официального доступа</w:t>
            </w:r>
          </w:p>
        </w:tc>
      </w:tr>
      <w:tr>
        <w:tc>
          <w:tcPr>
            <w:tcW w:type="dxa" w:w="1701"/>
            <w:vAlign w:val="center"/>
          </w:tcPr>
          <w:p>
            <w:pPr>
              <w:jc w:val="left"/>
            </w:pPr>
            <w:r/>
            <w:r>
              <w:rPr>
                <w:rFonts w:ascii="Times New Roman" w:hAnsi="Times New Roman"/>
                <w:b w:val="0"/>
                <w:sz w:val="22"/>
              </w:rPr>
              <w:t>Project Gutenberg</w:t>
            </w:r>
          </w:p>
        </w:tc>
        <w:tc>
          <w:tcPr>
            <w:tcW w:type="dxa" w:w="2268"/>
            <w:vAlign w:val="center"/>
          </w:tcPr>
          <w:p>
            <w:pPr>
              <w:jc w:val="left"/>
            </w:pPr>
            <w:r/>
            <w:r>
              <w:rPr>
                <w:rFonts w:ascii="Times New Roman" w:hAnsi="Times New Roman"/>
                <w:b w:val="0"/>
                <w:sz w:val="22"/>
              </w:rPr>
              <w:t>Открытая литература</w:t>
            </w:r>
          </w:p>
        </w:tc>
        <w:tc>
          <w:tcPr>
            <w:tcW w:type="dxa" w:w="3402"/>
            <w:vAlign w:val="center"/>
          </w:tcPr>
          <w:p>
            <w:pPr>
              <w:jc w:val="left"/>
            </w:pPr>
            <w:r/>
            <w:r>
              <w:rPr>
                <w:rFonts w:ascii="Times New Roman" w:hAnsi="Times New Roman"/>
                <w:b w:val="0"/>
                <w:sz w:val="22"/>
              </w:rPr>
              <w:t>Тексты и обложки произведений</w:t>
            </w:r>
          </w:p>
        </w:tc>
        <w:tc>
          <w:tcPr>
            <w:tcW w:type="dxa" w:w="2835"/>
            <w:vAlign w:val="center"/>
          </w:tcPr>
          <w:p>
            <w:pPr>
              <w:jc w:val="left"/>
            </w:pPr>
            <w:r/>
            <w:r>
              <w:rPr>
                <w:rFonts w:ascii="Times New Roman" w:hAnsi="Times New Roman"/>
                <w:b w:val="0"/>
                <w:sz w:val="22"/>
              </w:rPr>
              <w:t>Демонстрационная внутренняя библиотека</w:t>
            </w:r>
          </w:p>
        </w:tc>
      </w:tr>
    </w:tbl>
    <w:p/>
    <w:p>
      <w:pPr>
        <w:pStyle w:val="Heading2"/>
      </w:pPr>
      <w:r>
        <w:t>1.4 Требования к системе</w:t>
      </w:r>
    </w:p>
    <w:p>
      <w:r>
        <w:t>К основным функциональным требованиям относятся:</w:t>
      </w:r>
    </w:p>
    <w:p>
      <w:pPr>
        <w:pStyle w:val="ListBullet"/>
        <w:ind w:left="425" w:firstLine="0"/>
      </w:pPr>
      <w:r>
        <w:t>регистрация и вход пользователя;</w:t>
      </w:r>
    </w:p>
    <w:p>
      <w:pPr>
        <w:pStyle w:val="ListBullet"/>
        <w:ind w:left="425" w:firstLine="0"/>
      </w:pPr>
      <w:r>
        <w:t>просмотр библиотеки, поиск и фильтрация материалов;</w:t>
      </w:r>
    </w:p>
    <w:p>
      <w:pPr>
        <w:pStyle w:val="ListBullet"/>
        <w:ind w:left="425" w:firstLine="0"/>
      </w:pPr>
      <w:r>
        <w:t>отображение названия, автора, обложки, источника и описания;</w:t>
      </w:r>
    </w:p>
    <w:p>
      <w:pPr>
        <w:pStyle w:val="ListBullet"/>
        <w:ind w:left="425" w:firstLine="0"/>
      </w:pPr>
      <w:r>
        <w:t>встроенное чтение текстовых книг с разбиением на страницы;</w:t>
      </w:r>
    </w:p>
    <w:p>
      <w:pPr>
        <w:pStyle w:val="ListBullet"/>
        <w:ind w:left="425" w:firstLine="0"/>
      </w:pPr>
      <w:r>
        <w:t>сохранение закладок и позиции чтения;</w:t>
      </w:r>
    </w:p>
    <w:p>
      <w:pPr>
        <w:pStyle w:val="ListBullet"/>
        <w:ind w:left="425" w:firstLine="0"/>
      </w:pPr>
      <w:r>
        <w:t>ручное добавление файлов преподавателем или администратором;</w:t>
      </w:r>
    </w:p>
    <w:p>
      <w:pPr>
        <w:pStyle w:val="ListBullet"/>
        <w:ind w:left="425" w:firstLine="0"/>
      </w:pPr>
      <w:r>
        <w:t>административное управление пользователями и ролями;</w:t>
      </w:r>
    </w:p>
    <w:p>
      <w:pPr>
        <w:pStyle w:val="ListBullet"/>
        <w:ind w:left="425" w:firstLine="0"/>
      </w:pPr>
      <w:r>
        <w:t>подключение стартовой подборки Gutenberg с обложками;</w:t>
      </w:r>
    </w:p>
    <w:p>
      <w:pPr>
        <w:pStyle w:val="ListBullet"/>
        <w:ind w:left="425" w:firstLine="0"/>
      </w:pPr>
      <w:r>
        <w:t>просмотр официальных ссылок Казахстана отдельным разделом;</w:t>
      </w:r>
    </w:p>
    <w:p>
      <w:pPr>
        <w:pStyle w:val="ListBullet"/>
        <w:ind w:left="425" w:firstLine="0"/>
      </w:pPr>
      <w:r>
        <w:t>работа приложения без обязательного запуска BK API для основной полки Gutenberg.</w:t>
      </w:r>
    </w:p>
    <w:p>
      <w:r>
        <w:t>Нефункциональные требования включают понятный мобильный интерфейс, сохранение данных между перезапусками, отсутствие пиратского загрузчика, отказ от обхода flipbook/viewer-защиты, ограничение опасных загрузок, возможность расширения каталога и воспроизводимую Android-сборку.</w:t>
      </w:r>
    </w:p>
    <w:p>
      <w:pPr>
        <w:pStyle w:val="Heading2"/>
      </w:pPr>
      <w:r>
        <w:t>1.5 Выбор технологий</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268"/>
            <w:vAlign w:val="center"/>
          </w:tcPr>
          <w:p>
            <w:pPr>
              <w:jc w:val="left"/>
            </w:pPr>
            <w:r/>
            <w:r>
              <w:rPr>
                <w:rFonts w:ascii="Times New Roman" w:hAnsi="Times New Roman"/>
                <w:b/>
                <w:sz w:val="22"/>
              </w:rPr>
              <w:t>Технология</w:t>
            </w:r>
          </w:p>
        </w:tc>
        <w:tc>
          <w:tcPr>
            <w:tcW w:type="dxa" w:w="2835"/>
            <w:vAlign w:val="center"/>
          </w:tcPr>
          <w:p>
            <w:pPr>
              <w:jc w:val="left"/>
            </w:pPr>
            <w:r/>
            <w:r>
              <w:rPr>
                <w:rFonts w:ascii="Times New Roman" w:hAnsi="Times New Roman"/>
                <w:b/>
                <w:sz w:val="22"/>
              </w:rPr>
              <w:t>Назначение</w:t>
            </w:r>
          </w:p>
        </w:tc>
        <w:tc>
          <w:tcPr>
            <w:tcW w:type="dxa" w:w="4535"/>
            <w:vAlign w:val="center"/>
          </w:tcPr>
          <w:p>
            <w:pPr>
              <w:jc w:val="left"/>
            </w:pPr>
            <w:r/>
            <w:r>
              <w:rPr>
                <w:rFonts w:ascii="Times New Roman" w:hAnsi="Times New Roman"/>
                <w:b/>
                <w:sz w:val="22"/>
              </w:rPr>
              <w:t>Причина выбора</w:t>
            </w:r>
          </w:p>
        </w:tc>
      </w:tr>
      <w:tr>
        <w:tc>
          <w:tcPr>
            <w:tcW w:type="dxa" w:w="2268"/>
            <w:vAlign w:val="center"/>
          </w:tcPr>
          <w:p>
            <w:pPr>
              <w:jc w:val="left"/>
            </w:pPr>
            <w:r/>
            <w:r>
              <w:rPr>
                <w:rFonts w:ascii="Times New Roman" w:hAnsi="Times New Roman"/>
                <w:b w:val="0"/>
                <w:sz w:val="22"/>
              </w:rPr>
              <w:t>React Native 0.81</w:t>
            </w:r>
          </w:p>
        </w:tc>
        <w:tc>
          <w:tcPr>
            <w:tcW w:type="dxa" w:w="2835"/>
            <w:vAlign w:val="center"/>
          </w:tcPr>
          <w:p>
            <w:pPr>
              <w:jc w:val="left"/>
            </w:pPr>
            <w:r/>
            <w:r>
              <w:rPr>
                <w:rFonts w:ascii="Times New Roman" w:hAnsi="Times New Roman"/>
                <w:b w:val="0"/>
                <w:sz w:val="22"/>
              </w:rPr>
              <w:t>Мобильный интерфейс</w:t>
            </w:r>
          </w:p>
        </w:tc>
        <w:tc>
          <w:tcPr>
            <w:tcW w:type="dxa" w:w="4535"/>
            <w:vAlign w:val="center"/>
          </w:tcPr>
          <w:p>
            <w:pPr>
              <w:jc w:val="left"/>
            </w:pPr>
            <w:r/>
            <w:r>
              <w:rPr>
                <w:rFonts w:ascii="Times New Roman" w:hAnsi="Times New Roman"/>
                <w:b w:val="0"/>
                <w:sz w:val="22"/>
              </w:rPr>
              <w:t>Единая кодовая база и нативные компоненты</w:t>
            </w:r>
          </w:p>
        </w:tc>
      </w:tr>
      <w:tr>
        <w:tc>
          <w:tcPr>
            <w:tcW w:type="dxa" w:w="2268"/>
            <w:vAlign w:val="center"/>
          </w:tcPr>
          <w:p>
            <w:pPr>
              <w:jc w:val="left"/>
            </w:pPr>
            <w:r/>
            <w:r>
              <w:rPr>
                <w:rFonts w:ascii="Times New Roman" w:hAnsi="Times New Roman"/>
                <w:b w:val="0"/>
                <w:sz w:val="22"/>
              </w:rPr>
              <w:t>Expo SDK 54</w:t>
            </w:r>
          </w:p>
        </w:tc>
        <w:tc>
          <w:tcPr>
            <w:tcW w:type="dxa" w:w="2835"/>
            <w:vAlign w:val="center"/>
          </w:tcPr>
          <w:p>
            <w:pPr>
              <w:jc w:val="left"/>
            </w:pPr>
            <w:r/>
            <w:r>
              <w:rPr>
                <w:rFonts w:ascii="Times New Roman" w:hAnsi="Times New Roman"/>
                <w:b w:val="0"/>
                <w:sz w:val="22"/>
              </w:rPr>
              <w:t>Среда разработки и сборки</w:t>
            </w:r>
          </w:p>
        </w:tc>
        <w:tc>
          <w:tcPr>
            <w:tcW w:type="dxa" w:w="4535"/>
            <w:vAlign w:val="center"/>
          </w:tcPr>
          <w:p>
            <w:pPr>
              <w:jc w:val="left"/>
            </w:pPr>
            <w:r/>
            <w:r>
              <w:rPr>
                <w:rFonts w:ascii="Times New Roman" w:hAnsi="Times New Roman"/>
                <w:b w:val="0"/>
                <w:sz w:val="22"/>
              </w:rPr>
              <w:t>Быстрый запуск, готовые модули устройства</w:t>
            </w:r>
          </w:p>
        </w:tc>
      </w:tr>
      <w:tr>
        <w:tc>
          <w:tcPr>
            <w:tcW w:type="dxa" w:w="2268"/>
            <w:vAlign w:val="center"/>
          </w:tcPr>
          <w:p>
            <w:pPr>
              <w:jc w:val="left"/>
            </w:pPr>
            <w:r/>
            <w:r>
              <w:rPr>
                <w:rFonts w:ascii="Times New Roman" w:hAnsi="Times New Roman"/>
                <w:b w:val="0"/>
                <w:sz w:val="22"/>
              </w:rPr>
              <w:t>TypeScript 5.9</w:t>
            </w:r>
          </w:p>
        </w:tc>
        <w:tc>
          <w:tcPr>
            <w:tcW w:type="dxa" w:w="2835"/>
            <w:vAlign w:val="center"/>
          </w:tcPr>
          <w:p>
            <w:pPr>
              <w:jc w:val="left"/>
            </w:pPr>
            <w:r/>
            <w:r>
              <w:rPr>
                <w:rFonts w:ascii="Times New Roman" w:hAnsi="Times New Roman"/>
                <w:b w:val="0"/>
                <w:sz w:val="22"/>
              </w:rPr>
              <w:t>Язык клиентской части</w:t>
            </w:r>
          </w:p>
        </w:tc>
        <w:tc>
          <w:tcPr>
            <w:tcW w:type="dxa" w:w="4535"/>
            <w:vAlign w:val="center"/>
          </w:tcPr>
          <w:p>
            <w:pPr>
              <w:jc w:val="left"/>
            </w:pPr>
            <w:r/>
            <w:r>
              <w:rPr>
                <w:rFonts w:ascii="Times New Roman" w:hAnsi="Times New Roman"/>
                <w:b w:val="0"/>
                <w:sz w:val="22"/>
              </w:rPr>
              <w:t>Статическая типизация и снижение числа ошибок</w:t>
            </w:r>
          </w:p>
        </w:tc>
      </w:tr>
      <w:tr>
        <w:tc>
          <w:tcPr>
            <w:tcW w:type="dxa" w:w="2268"/>
            <w:vAlign w:val="center"/>
          </w:tcPr>
          <w:p>
            <w:pPr>
              <w:jc w:val="left"/>
            </w:pPr>
            <w:r/>
            <w:r>
              <w:rPr>
                <w:rFonts w:ascii="Times New Roman" w:hAnsi="Times New Roman"/>
                <w:b w:val="0"/>
                <w:sz w:val="22"/>
              </w:rPr>
              <w:t>Expo Router</w:t>
            </w:r>
          </w:p>
        </w:tc>
        <w:tc>
          <w:tcPr>
            <w:tcW w:type="dxa" w:w="2835"/>
            <w:vAlign w:val="center"/>
          </w:tcPr>
          <w:p>
            <w:pPr>
              <w:jc w:val="left"/>
            </w:pPr>
            <w:r/>
            <w:r>
              <w:rPr>
                <w:rFonts w:ascii="Times New Roman" w:hAnsi="Times New Roman"/>
                <w:b w:val="0"/>
                <w:sz w:val="22"/>
              </w:rPr>
              <w:t>Навигация</w:t>
            </w:r>
          </w:p>
        </w:tc>
        <w:tc>
          <w:tcPr>
            <w:tcW w:type="dxa" w:w="4535"/>
            <w:vAlign w:val="center"/>
          </w:tcPr>
          <w:p>
            <w:pPr>
              <w:jc w:val="left"/>
            </w:pPr>
            <w:r/>
            <w:r>
              <w:rPr>
                <w:rFonts w:ascii="Times New Roman" w:hAnsi="Times New Roman"/>
                <w:b w:val="0"/>
                <w:sz w:val="22"/>
              </w:rPr>
              <w:t>Файловая структура маршрутов</w:t>
            </w:r>
          </w:p>
        </w:tc>
      </w:tr>
      <w:tr>
        <w:tc>
          <w:tcPr>
            <w:tcW w:type="dxa" w:w="2268"/>
            <w:vAlign w:val="center"/>
          </w:tcPr>
          <w:p>
            <w:pPr>
              <w:jc w:val="left"/>
            </w:pPr>
            <w:r/>
            <w:r>
              <w:rPr>
                <w:rFonts w:ascii="Times New Roman" w:hAnsi="Times New Roman"/>
                <w:b w:val="0"/>
                <w:sz w:val="22"/>
              </w:rPr>
              <w:t>React Native Paper</w:t>
            </w:r>
          </w:p>
        </w:tc>
        <w:tc>
          <w:tcPr>
            <w:tcW w:type="dxa" w:w="2835"/>
            <w:vAlign w:val="center"/>
          </w:tcPr>
          <w:p>
            <w:pPr>
              <w:jc w:val="left"/>
            </w:pPr>
            <w:r/>
            <w:r>
              <w:rPr>
                <w:rFonts w:ascii="Times New Roman" w:hAnsi="Times New Roman"/>
                <w:b w:val="0"/>
                <w:sz w:val="22"/>
              </w:rPr>
              <w:t>UI-компоненты</w:t>
            </w:r>
          </w:p>
        </w:tc>
        <w:tc>
          <w:tcPr>
            <w:tcW w:type="dxa" w:w="4535"/>
            <w:vAlign w:val="center"/>
          </w:tcPr>
          <w:p>
            <w:pPr>
              <w:jc w:val="left"/>
            </w:pPr>
            <w:r/>
            <w:r>
              <w:rPr>
                <w:rFonts w:ascii="Times New Roman" w:hAnsi="Times New Roman"/>
                <w:b w:val="0"/>
                <w:sz w:val="22"/>
              </w:rPr>
              <w:t>Готовые элементы Material Design</w:t>
            </w:r>
          </w:p>
        </w:tc>
      </w:tr>
      <w:tr>
        <w:tc>
          <w:tcPr>
            <w:tcW w:type="dxa" w:w="2268"/>
            <w:vAlign w:val="center"/>
          </w:tcPr>
          <w:p>
            <w:pPr>
              <w:jc w:val="left"/>
            </w:pPr>
            <w:r/>
            <w:r>
              <w:rPr>
                <w:rFonts w:ascii="Times New Roman" w:hAnsi="Times New Roman"/>
                <w:b w:val="0"/>
                <w:sz w:val="22"/>
              </w:rPr>
              <w:t>expo-sqlite</w:t>
            </w:r>
          </w:p>
        </w:tc>
        <w:tc>
          <w:tcPr>
            <w:tcW w:type="dxa" w:w="2835"/>
            <w:vAlign w:val="center"/>
          </w:tcPr>
          <w:p>
            <w:pPr>
              <w:jc w:val="left"/>
            </w:pPr>
            <w:r/>
            <w:r>
              <w:rPr>
                <w:rFonts w:ascii="Times New Roman" w:hAnsi="Times New Roman"/>
                <w:b w:val="0"/>
                <w:sz w:val="22"/>
              </w:rPr>
              <w:t>Локальная БД</w:t>
            </w:r>
          </w:p>
        </w:tc>
        <w:tc>
          <w:tcPr>
            <w:tcW w:type="dxa" w:w="4535"/>
            <w:vAlign w:val="center"/>
          </w:tcPr>
          <w:p>
            <w:pPr>
              <w:jc w:val="left"/>
            </w:pPr>
            <w:r/>
            <w:r>
              <w:rPr>
                <w:rFonts w:ascii="Times New Roman" w:hAnsi="Times New Roman"/>
                <w:b w:val="0"/>
                <w:sz w:val="22"/>
              </w:rPr>
              <w:t>Сохранение каталога и справочников между запусками</w:t>
            </w:r>
          </w:p>
        </w:tc>
      </w:tr>
      <w:tr>
        <w:tc>
          <w:tcPr>
            <w:tcW w:type="dxa" w:w="2268"/>
            <w:vAlign w:val="center"/>
          </w:tcPr>
          <w:p>
            <w:pPr>
              <w:jc w:val="left"/>
            </w:pPr>
            <w:r/>
            <w:r>
              <w:rPr>
                <w:rFonts w:ascii="Times New Roman" w:hAnsi="Times New Roman"/>
                <w:b w:val="0"/>
                <w:sz w:val="22"/>
              </w:rPr>
              <w:t>AsyncStorage</w:t>
            </w:r>
          </w:p>
        </w:tc>
        <w:tc>
          <w:tcPr>
            <w:tcW w:type="dxa" w:w="2835"/>
            <w:vAlign w:val="center"/>
          </w:tcPr>
          <w:p>
            <w:pPr>
              <w:jc w:val="left"/>
            </w:pPr>
            <w:r/>
            <w:r>
              <w:rPr>
                <w:rFonts w:ascii="Times New Roman" w:hAnsi="Times New Roman"/>
                <w:b w:val="0"/>
                <w:sz w:val="22"/>
              </w:rPr>
              <w:t>Настройки чтения</w:t>
            </w:r>
          </w:p>
        </w:tc>
        <w:tc>
          <w:tcPr>
            <w:tcW w:type="dxa" w:w="4535"/>
            <w:vAlign w:val="center"/>
          </w:tcPr>
          <w:p>
            <w:pPr>
              <w:jc w:val="left"/>
            </w:pPr>
            <w:r/>
            <w:r>
              <w:rPr>
                <w:rFonts w:ascii="Times New Roman" w:hAnsi="Times New Roman"/>
                <w:b w:val="0"/>
                <w:sz w:val="22"/>
              </w:rPr>
              <w:t>Простое хранение прогресса и закладок</w:t>
            </w:r>
          </w:p>
        </w:tc>
      </w:tr>
      <w:tr>
        <w:tc>
          <w:tcPr>
            <w:tcW w:type="dxa" w:w="2268"/>
            <w:vAlign w:val="center"/>
          </w:tcPr>
          <w:p>
            <w:pPr>
              <w:jc w:val="left"/>
            </w:pPr>
            <w:r/>
            <w:r>
              <w:rPr>
                <w:rFonts w:ascii="Times New Roman" w:hAnsi="Times New Roman"/>
                <w:b w:val="0"/>
                <w:sz w:val="22"/>
              </w:rPr>
              <w:t>Node.js HTTP API</w:t>
            </w:r>
          </w:p>
        </w:tc>
        <w:tc>
          <w:tcPr>
            <w:tcW w:type="dxa" w:w="2835"/>
            <w:vAlign w:val="center"/>
          </w:tcPr>
          <w:p>
            <w:pPr>
              <w:jc w:val="left"/>
            </w:pPr>
            <w:r/>
            <w:r>
              <w:rPr>
                <w:rFonts w:ascii="Times New Roman" w:hAnsi="Times New Roman"/>
                <w:b w:val="0"/>
                <w:sz w:val="22"/>
              </w:rPr>
              <w:t>Локальный сервер</w:t>
            </w:r>
          </w:p>
        </w:tc>
        <w:tc>
          <w:tcPr>
            <w:tcW w:type="dxa" w:w="4535"/>
            <w:vAlign w:val="center"/>
          </w:tcPr>
          <w:p>
            <w:pPr>
              <w:jc w:val="left"/>
            </w:pPr>
            <w:r/>
            <w:r>
              <w:rPr>
                <w:rFonts w:ascii="Times New Roman" w:hAnsi="Times New Roman"/>
                <w:b w:val="0"/>
                <w:sz w:val="22"/>
              </w:rPr>
              <w:t>Импорт XML и выдача REST-подобных endpoint</w:t>
            </w:r>
          </w:p>
        </w:tc>
      </w:tr>
      <w:tr>
        <w:tc>
          <w:tcPr>
            <w:tcW w:type="dxa" w:w="2268"/>
            <w:vAlign w:val="center"/>
          </w:tcPr>
          <w:p>
            <w:pPr>
              <w:jc w:val="left"/>
            </w:pPr>
            <w:r/>
            <w:r>
              <w:rPr>
                <w:rFonts w:ascii="Times New Roman" w:hAnsi="Times New Roman"/>
                <w:b w:val="0"/>
                <w:sz w:val="22"/>
              </w:rPr>
              <w:t>Project Gutenberg + Gutendex</w:t>
            </w:r>
          </w:p>
        </w:tc>
        <w:tc>
          <w:tcPr>
            <w:tcW w:type="dxa" w:w="2835"/>
            <w:vAlign w:val="center"/>
          </w:tcPr>
          <w:p>
            <w:pPr>
              <w:jc w:val="left"/>
            </w:pPr>
            <w:r/>
            <w:r>
              <w:rPr>
                <w:rFonts w:ascii="Times New Roman" w:hAnsi="Times New Roman"/>
                <w:b w:val="0"/>
                <w:sz w:val="22"/>
              </w:rPr>
              <w:t>Открытая литература</w:t>
            </w:r>
          </w:p>
        </w:tc>
        <w:tc>
          <w:tcPr>
            <w:tcW w:type="dxa" w:w="4535"/>
            <w:vAlign w:val="center"/>
          </w:tcPr>
          <w:p>
            <w:pPr>
              <w:jc w:val="left"/>
            </w:pPr>
            <w:r/>
            <w:r>
              <w:rPr>
                <w:rFonts w:ascii="Times New Roman" w:hAnsi="Times New Roman"/>
                <w:b w:val="0"/>
                <w:sz w:val="22"/>
              </w:rPr>
              <w:t>Метаданные, обложки и доступные тексты</w:t>
            </w:r>
          </w:p>
        </w:tc>
      </w:tr>
    </w:tbl>
    <w:p/>
    <w:p>
      <w:r>
        <w:br w:type="page"/>
      </w:r>
    </w:p>
    <w:p>
      <w:pPr>
        <w:pStyle w:val="Heading1"/>
      </w:pPr>
      <w:r>
        <w:t>2 ПРОЕКТИРОВАНИЕ СИСТЕМЫ</w:t>
      </w:r>
    </w:p>
    <w:p>
      <w:pPr>
        <w:pStyle w:val="Heading2"/>
      </w:pPr>
      <w:r>
        <w:t>2.1 Общая архитектура</w:t>
      </w:r>
    </w:p>
    <w:p>
      <w:r>
        <w:t>PocketLib использует комбинированную архитектуру. Основная мобильная библиотека способна работать автономно после заполнения локальной SQLite-базы. Стартовый каталог Gutenberg добавляется непосредственно приложением. BK Library API подключается отдельно: он нужен для просмотра XML-фонда и официальных ссылок, но не блокирует чтение открытой литературы.</w:t>
      </w:r>
    </w:p>
    <w:p>
      <w:r>
        <w:drawing>
          <wp:inline xmlns:a="http://schemas.openxmlformats.org/drawingml/2006/main" xmlns:pic="http://schemas.openxmlformats.org/drawingml/2006/picture">
            <wp:extent cx="5760000" cy="3571200"/>
            <wp:docPr id="1" name="Picture 1"/>
            <wp:cNvGraphicFramePr>
              <a:graphicFrameLocks noChangeAspect="1"/>
            </wp:cNvGraphicFramePr>
            <a:graphic>
              <a:graphicData uri="http://schemas.openxmlformats.org/drawingml/2006/picture">
                <pic:pic>
                  <pic:nvPicPr>
                    <pic:cNvPr id="0" name="pocketlib_architecture.png"/>
                    <pic:cNvPicPr/>
                  </pic:nvPicPr>
                  <pic:blipFill>
                    <a:blip r:embed="rId10"/>
                    <a:stretch>
                      <a:fillRect/>
                    </a:stretch>
                  </pic:blipFill>
                  <pic:spPr>
                    <a:xfrm>
                      <a:off x="0" y="0"/>
                      <a:ext cx="5760000" cy="3571200"/>
                    </a:xfrm>
                    <a:prstGeom prst="rect"/>
                  </pic:spPr>
                </pic:pic>
              </a:graphicData>
            </a:graphic>
          </wp:inline>
        </w:drawing>
      </w:r>
    </w:p>
    <w:p>
      <w:pPr>
        <w:ind w:firstLine="0"/>
        <w:jc w:val="center"/>
      </w:pPr>
      <w:r>
        <w:rPr>
          <w:i/>
          <w:sz w:val="24"/>
        </w:rPr>
        <w:t>Рисунок 1 — Архитектура PocketLib</w:t>
      </w:r>
    </w:p>
    <w:p>
      <w:r>
        <w:t>Такое разделение решает проблему неполных исходных данных. Библиографические карточки фонда не выдаются за электронные книги. Материалы с полным текстом отображаются как доступные для чтения внутри приложения. Официальные ссылки издательств остаются в отдельном онлайн-разделе.</w:t>
      </w:r>
    </w:p>
    <w:p>
      <w:pPr>
        <w:pStyle w:val="Heading2"/>
      </w:pPr>
      <w:r>
        <w:t>2.2 Ролевая модель</w:t>
      </w:r>
    </w:p>
    <w:p>
      <w:r>
        <w:t>В системе реализовано три роли. При регистрации новая учетная запись получает роль студента. Повышение прав выполняется администратором из специальной панели. Это исключает самостоятельное назначение привилегий.</w:t>
      </w:r>
    </w:p>
    <w:p>
      <w:r>
        <w:drawing>
          <wp:inline xmlns:a="http://schemas.openxmlformats.org/drawingml/2006/main" xmlns:pic="http://schemas.openxmlformats.org/drawingml/2006/picture">
            <wp:extent cx="5760000" cy="2457600"/>
            <wp:docPr id="2" name="Picture 2"/>
            <wp:cNvGraphicFramePr>
              <a:graphicFrameLocks noChangeAspect="1"/>
            </wp:cNvGraphicFramePr>
            <a:graphic>
              <a:graphicData uri="http://schemas.openxmlformats.org/drawingml/2006/picture">
                <pic:pic>
                  <pic:nvPicPr>
                    <pic:cNvPr id="0" name="pocketlib_roles.png"/>
                    <pic:cNvPicPr/>
                  </pic:nvPicPr>
                  <pic:blipFill>
                    <a:blip r:embed="rId11"/>
                    <a:stretch>
                      <a:fillRect/>
                    </a:stretch>
                  </pic:blipFill>
                  <pic:spPr>
                    <a:xfrm>
                      <a:off x="0" y="0"/>
                      <a:ext cx="5760000" cy="2457600"/>
                    </a:xfrm>
                    <a:prstGeom prst="rect"/>
                  </pic:spPr>
                </pic:pic>
              </a:graphicData>
            </a:graphic>
          </wp:inline>
        </w:drawing>
      </w:r>
    </w:p>
    <w:p>
      <w:pPr>
        <w:ind w:firstLine="0"/>
        <w:jc w:val="center"/>
      </w:pPr>
      <w:r>
        <w:rPr>
          <w:i/>
          <w:sz w:val="24"/>
        </w:rPr>
        <w:t>Рисунок 2 — Ролевая модель PocketLib</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3969"/>
            <w:vAlign w:val="center"/>
          </w:tcPr>
          <w:p>
            <w:pPr>
              <w:jc w:val="left"/>
            </w:pPr>
            <w:r/>
            <w:r>
              <w:rPr>
                <w:rFonts w:ascii="Times New Roman" w:hAnsi="Times New Roman"/>
                <w:b/>
                <w:sz w:val="22"/>
              </w:rPr>
              <w:t>Операция</w:t>
            </w:r>
          </w:p>
        </w:tc>
        <w:tc>
          <w:tcPr>
            <w:tcW w:type="dxa" w:w="1701"/>
            <w:vAlign w:val="center"/>
          </w:tcPr>
          <w:p>
            <w:pPr>
              <w:jc w:val="left"/>
            </w:pPr>
            <w:r/>
            <w:r>
              <w:rPr>
                <w:rFonts w:ascii="Times New Roman" w:hAnsi="Times New Roman"/>
                <w:b/>
                <w:sz w:val="22"/>
              </w:rPr>
              <w:t>Студент</w:t>
            </w:r>
          </w:p>
        </w:tc>
        <w:tc>
          <w:tcPr>
            <w:tcW w:type="dxa" w:w="2268"/>
            <w:vAlign w:val="center"/>
          </w:tcPr>
          <w:p>
            <w:pPr>
              <w:jc w:val="left"/>
            </w:pPr>
            <w:r/>
            <w:r>
              <w:rPr>
                <w:rFonts w:ascii="Times New Roman" w:hAnsi="Times New Roman"/>
                <w:b/>
                <w:sz w:val="22"/>
              </w:rPr>
              <w:t>Преподаватель</w:t>
            </w:r>
          </w:p>
        </w:tc>
        <w:tc>
          <w:tcPr>
            <w:tcW w:type="dxa" w:w="2268"/>
            <w:vAlign w:val="center"/>
          </w:tcPr>
          <w:p>
            <w:pPr>
              <w:jc w:val="left"/>
            </w:pPr>
            <w:r/>
            <w:r>
              <w:rPr>
                <w:rFonts w:ascii="Times New Roman" w:hAnsi="Times New Roman"/>
                <w:b/>
                <w:sz w:val="22"/>
              </w:rPr>
              <w:t>Администратор</w:t>
            </w:r>
          </w:p>
        </w:tc>
      </w:tr>
      <w:tr>
        <w:tc>
          <w:tcPr>
            <w:tcW w:type="dxa" w:w="3969"/>
            <w:vAlign w:val="center"/>
          </w:tcPr>
          <w:p>
            <w:pPr>
              <w:jc w:val="left"/>
            </w:pPr>
            <w:r/>
            <w:r>
              <w:rPr>
                <w:rFonts w:ascii="Times New Roman" w:hAnsi="Times New Roman"/>
                <w:b w:val="0"/>
                <w:sz w:val="22"/>
              </w:rPr>
              <w:t>Просмотр каталога</w:t>
            </w:r>
          </w:p>
        </w:tc>
        <w:tc>
          <w:tcPr>
            <w:tcW w:type="dxa" w:w="1701"/>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Чтение книг</w:t>
            </w:r>
          </w:p>
        </w:tc>
        <w:tc>
          <w:tcPr>
            <w:tcW w:type="dxa" w:w="1701"/>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Закладки и прогресс</w:t>
            </w:r>
          </w:p>
        </w:tc>
        <w:tc>
          <w:tcPr>
            <w:tcW w:type="dxa" w:w="1701"/>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Добавление файла</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Назначение дисциплины</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Просмотр списка пользователей</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Изменение ролей</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Удаление учетных записей</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r>
      <w:tr>
        <w:tc>
          <w:tcPr>
            <w:tcW w:type="dxa" w:w="3969"/>
            <w:vAlign w:val="center"/>
          </w:tcPr>
          <w:p>
            <w:pPr>
              <w:jc w:val="left"/>
            </w:pPr>
            <w:r/>
            <w:r>
              <w:rPr>
                <w:rFonts w:ascii="Times New Roman" w:hAnsi="Times New Roman"/>
                <w:b w:val="0"/>
                <w:sz w:val="22"/>
              </w:rPr>
              <w:t>Синхронизация gov.kz</w:t>
            </w:r>
          </w:p>
        </w:tc>
        <w:tc>
          <w:tcPr>
            <w:tcW w:type="dxa" w:w="1701"/>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Нет</w:t>
            </w:r>
          </w:p>
        </w:tc>
        <w:tc>
          <w:tcPr>
            <w:tcW w:type="dxa" w:w="2268"/>
            <w:vAlign w:val="center"/>
          </w:tcPr>
          <w:p>
            <w:pPr>
              <w:jc w:val="left"/>
            </w:pPr>
            <w:r/>
            <w:r>
              <w:rPr>
                <w:rFonts w:ascii="Times New Roman" w:hAnsi="Times New Roman"/>
                <w:b w:val="0"/>
                <w:sz w:val="22"/>
              </w:rPr>
              <w:t>Да</w:t>
            </w:r>
          </w:p>
        </w:tc>
      </w:tr>
    </w:tbl>
    <w:p/>
    <w:p>
      <w:pPr>
        <w:pStyle w:val="Heading2"/>
      </w:pPr>
      <w:r>
        <w:t>2.3 Локальная база данных</w:t>
      </w:r>
    </w:p>
    <w:p>
      <w:r>
        <w:t>Локальная база открывается через expo-sqlite и хранится в файле pocketlib.db. Инициализация выполняется при запуске приложения. Если таблиц еще нет, они создаются автоматически. Дополнительные поля книг добавляются миграциями ALTER TABLE, поэтому ранее установленное приложение может обновляться без удаления пользовательских данных.</w:t>
      </w:r>
    </w:p>
    <w:p>
      <w:r>
        <w:drawing>
          <wp:inline xmlns:a="http://schemas.openxmlformats.org/drawingml/2006/main" xmlns:pic="http://schemas.openxmlformats.org/drawingml/2006/picture">
            <wp:extent cx="5760000" cy="4070400"/>
            <wp:docPr id="3" name="Picture 3"/>
            <wp:cNvGraphicFramePr>
              <a:graphicFrameLocks noChangeAspect="1"/>
            </wp:cNvGraphicFramePr>
            <a:graphic>
              <a:graphicData uri="http://schemas.openxmlformats.org/drawingml/2006/picture">
                <pic:pic>
                  <pic:nvPicPr>
                    <pic:cNvPr id="0" name="pocketlib_database.png"/>
                    <pic:cNvPicPr/>
                  </pic:nvPicPr>
                  <pic:blipFill>
                    <a:blip r:embed="rId12"/>
                    <a:stretch>
                      <a:fillRect/>
                    </a:stretch>
                  </pic:blipFill>
                  <pic:spPr>
                    <a:xfrm>
                      <a:off x="0" y="0"/>
                      <a:ext cx="5760000" cy="4070400"/>
                    </a:xfrm>
                    <a:prstGeom prst="rect"/>
                  </pic:spPr>
                </pic:pic>
              </a:graphicData>
            </a:graphic>
          </wp:inline>
        </w:drawing>
      </w:r>
    </w:p>
    <w:p>
      <w:pPr>
        <w:ind w:firstLine="0"/>
        <w:jc w:val="center"/>
      </w:pPr>
      <w:r>
        <w:rPr>
          <w:i/>
          <w:sz w:val="24"/>
        </w:rPr>
        <w:t>Рисунок 3 — Логическая схема базы данных PocketLib</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701"/>
            <w:vAlign w:val="center"/>
          </w:tcPr>
          <w:p>
            <w:pPr>
              <w:jc w:val="left"/>
            </w:pPr>
            <w:r/>
            <w:r>
              <w:rPr>
                <w:rFonts w:ascii="Times New Roman" w:hAnsi="Times New Roman"/>
                <w:b/>
                <w:sz w:val="22"/>
              </w:rPr>
              <w:t>Таблица</w:t>
            </w:r>
          </w:p>
        </w:tc>
        <w:tc>
          <w:tcPr>
            <w:tcW w:type="dxa" w:w="2835"/>
            <w:vAlign w:val="center"/>
          </w:tcPr>
          <w:p>
            <w:pPr>
              <w:jc w:val="left"/>
            </w:pPr>
            <w:r/>
            <w:r>
              <w:rPr>
                <w:rFonts w:ascii="Times New Roman" w:hAnsi="Times New Roman"/>
                <w:b/>
                <w:sz w:val="22"/>
              </w:rPr>
              <w:t>Назначение</w:t>
            </w:r>
          </w:p>
        </w:tc>
        <w:tc>
          <w:tcPr>
            <w:tcW w:type="dxa" w:w="5102"/>
            <w:vAlign w:val="center"/>
          </w:tcPr>
          <w:p>
            <w:pPr>
              <w:jc w:val="left"/>
            </w:pPr>
            <w:r/>
            <w:r>
              <w:rPr>
                <w:rFonts w:ascii="Times New Roman" w:hAnsi="Times New Roman"/>
                <w:b/>
                <w:sz w:val="22"/>
              </w:rPr>
              <w:t>Ключевые поля</w:t>
            </w:r>
          </w:p>
        </w:tc>
      </w:tr>
      <w:tr>
        <w:tc>
          <w:tcPr>
            <w:tcW w:type="dxa" w:w="1701"/>
            <w:vAlign w:val="center"/>
          </w:tcPr>
          <w:p>
            <w:pPr>
              <w:jc w:val="left"/>
            </w:pPr>
            <w:r/>
            <w:r>
              <w:rPr>
                <w:rFonts w:ascii="Times New Roman" w:hAnsi="Times New Roman"/>
                <w:b w:val="0"/>
                <w:sz w:val="22"/>
              </w:rPr>
              <w:t>users</w:t>
            </w:r>
          </w:p>
        </w:tc>
        <w:tc>
          <w:tcPr>
            <w:tcW w:type="dxa" w:w="2835"/>
            <w:vAlign w:val="center"/>
          </w:tcPr>
          <w:p>
            <w:pPr>
              <w:jc w:val="left"/>
            </w:pPr>
            <w:r/>
            <w:r>
              <w:rPr>
                <w:rFonts w:ascii="Times New Roman" w:hAnsi="Times New Roman"/>
                <w:b w:val="0"/>
                <w:sz w:val="22"/>
              </w:rPr>
              <w:t>Учетные записи и роли</w:t>
            </w:r>
          </w:p>
        </w:tc>
        <w:tc>
          <w:tcPr>
            <w:tcW w:type="dxa" w:w="5102"/>
            <w:vAlign w:val="center"/>
          </w:tcPr>
          <w:p>
            <w:pPr>
              <w:jc w:val="left"/>
            </w:pPr>
            <w:r/>
            <w:r>
              <w:rPr>
                <w:rFonts w:ascii="Times New Roman" w:hAnsi="Times New Roman"/>
                <w:b w:val="0"/>
                <w:sz w:val="22"/>
              </w:rPr>
              <w:t>full_name, email, password, role, group_name</w:t>
            </w:r>
          </w:p>
        </w:tc>
      </w:tr>
      <w:tr>
        <w:tc>
          <w:tcPr>
            <w:tcW w:type="dxa" w:w="1701"/>
            <w:vAlign w:val="center"/>
          </w:tcPr>
          <w:p>
            <w:pPr>
              <w:jc w:val="left"/>
            </w:pPr>
            <w:r/>
            <w:r>
              <w:rPr>
                <w:rFonts w:ascii="Times New Roman" w:hAnsi="Times New Roman"/>
                <w:b w:val="0"/>
                <w:sz w:val="22"/>
              </w:rPr>
              <w:t>books</w:t>
            </w:r>
          </w:p>
        </w:tc>
        <w:tc>
          <w:tcPr>
            <w:tcW w:type="dxa" w:w="2835"/>
            <w:vAlign w:val="center"/>
          </w:tcPr>
          <w:p>
            <w:pPr>
              <w:jc w:val="left"/>
            </w:pPr>
            <w:r/>
            <w:r>
              <w:rPr>
                <w:rFonts w:ascii="Times New Roman" w:hAnsi="Times New Roman"/>
                <w:b w:val="0"/>
                <w:sz w:val="22"/>
              </w:rPr>
              <w:t>Локальный каталог</w:t>
            </w:r>
          </w:p>
        </w:tc>
        <w:tc>
          <w:tcPr>
            <w:tcW w:type="dxa" w:w="5102"/>
            <w:vAlign w:val="center"/>
          </w:tcPr>
          <w:p>
            <w:pPr>
              <w:jc w:val="left"/>
            </w:pPr>
            <w:r/>
            <w:r>
              <w:rPr>
                <w:rFonts w:ascii="Times New Roman" w:hAnsi="Times New Roman"/>
                <w:b w:val="0"/>
                <w:sz w:val="22"/>
              </w:rPr>
              <w:t>title, author, cover_url, file_path, source, gutenberg_id</w:t>
            </w:r>
          </w:p>
        </w:tc>
      </w:tr>
      <w:tr>
        <w:tc>
          <w:tcPr>
            <w:tcW w:type="dxa" w:w="1701"/>
            <w:vAlign w:val="center"/>
          </w:tcPr>
          <w:p>
            <w:pPr>
              <w:jc w:val="left"/>
            </w:pPr>
            <w:r/>
            <w:r>
              <w:rPr>
                <w:rFonts w:ascii="Times New Roman" w:hAnsi="Times New Roman"/>
                <w:b w:val="0"/>
                <w:sz w:val="22"/>
              </w:rPr>
              <w:t>disciplines</w:t>
            </w:r>
          </w:p>
        </w:tc>
        <w:tc>
          <w:tcPr>
            <w:tcW w:type="dxa" w:w="2835"/>
            <w:vAlign w:val="center"/>
          </w:tcPr>
          <w:p>
            <w:pPr>
              <w:jc w:val="left"/>
            </w:pPr>
            <w:r/>
            <w:r>
              <w:rPr>
                <w:rFonts w:ascii="Times New Roman" w:hAnsi="Times New Roman"/>
                <w:b w:val="0"/>
                <w:sz w:val="22"/>
              </w:rPr>
              <w:t>Учебные дисциплины</w:t>
            </w:r>
          </w:p>
        </w:tc>
        <w:tc>
          <w:tcPr>
            <w:tcW w:type="dxa" w:w="5102"/>
            <w:vAlign w:val="center"/>
          </w:tcPr>
          <w:p>
            <w:pPr>
              <w:jc w:val="left"/>
            </w:pPr>
            <w:r/>
            <w:r>
              <w:rPr>
                <w:rFonts w:ascii="Times New Roman" w:hAnsi="Times New Roman"/>
                <w:b w:val="0"/>
                <w:sz w:val="22"/>
              </w:rPr>
              <w:t>name, color</w:t>
            </w:r>
          </w:p>
        </w:tc>
      </w:tr>
      <w:tr>
        <w:tc>
          <w:tcPr>
            <w:tcW w:type="dxa" w:w="1701"/>
            <w:vAlign w:val="center"/>
          </w:tcPr>
          <w:p>
            <w:pPr>
              <w:jc w:val="left"/>
            </w:pPr>
            <w:r/>
            <w:r>
              <w:rPr>
                <w:rFonts w:ascii="Times New Roman" w:hAnsi="Times New Roman"/>
                <w:b w:val="0"/>
                <w:sz w:val="22"/>
              </w:rPr>
              <w:t>courses</w:t>
            </w:r>
          </w:p>
        </w:tc>
        <w:tc>
          <w:tcPr>
            <w:tcW w:type="dxa" w:w="2835"/>
            <w:vAlign w:val="center"/>
          </w:tcPr>
          <w:p>
            <w:pPr>
              <w:jc w:val="left"/>
            </w:pPr>
            <w:r/>
            <w:r>
              <w:rPr>
                <w:rFonts w:ascii="Times New Roman" w:hAnsi="Times New Roman"/>
                <w:b w:val="0"/>
                <w:sz w:val="22"/>
              </w:rPr>
              <w:t>Курсы дисциплин</w:t>
            </w:r>
          </w:p>
        </w:tc>
        <w:tc>
          <w:tcPr>
            <w:tcW w:type="dxa" w:w="5102"/>
            <w:vAlign w:val="center"/>
          </w:tcPr>
          <w:p>
            <w:pPr>
              <w:jc w:val="left"/>
            </w:pPr>
            <w:r/>
            <w:r>
              <w:rPr>
                <w:rFonts w:ascii="Times New Roman" w:hAnsi="Times New Roman"/>
                <w:b w:val="0"/>
                <w:sz w:val="22"/>
              </w:rPr>
              <w:t>name, year, discipline_id</w:t>
            </w:r>
          </w:p>
        </w:tc>
      </w:tr>
      <w:tr>
        <w:tc>
          <w:tcPr>
            <w:tcW w:type="dxa" w:w="1701"/>
            <w:vAlign w:val="center"/>
          </w:tcPr>
          <w:p>
            <w:pPr>
              <w:jc w:val="left"/>
            </w:pPr>
            <w:r/>
            <w:r>
              <w:rPr>
                <w:rFonts w:ascii="Times New Roman" w:hAnsi="Times New Roman"/>
                <w:b w:val="0"/>
                <w:sz w:val="22"/>
              </w:rPr>
              <w:t>specialities</w:t>
            </w:r>
          </w:p>
        </w:tc>
        <w:tc>
          <w:tcPr>
            <w:tcW w:type="dxa" w:w="2835"/>
            <w:vAlign w:val="center"/>
          </w:tcPr>
          <w:p>
            <w:pPr>
              <w:jc w:val="left"/>
            </w:pPr>
            <w:r/>
            <w:r>
              <w:rPr>
                <w:rFonts w:ascii="Times New Roman" w:hAnsi="Times New Roman"/>
                <w:b w:val="0"/>
                <w:sz w:val="22"/>
              </w:rPr>
              <w:t>Специальности</w:t>
            </w:r>
          </w:p>
        </w:tc>
        <w:tc>
          <w:tcPr>
            <w:tcW w:type="dxa" w:w="5102"/>
            <w:vAlign w:val="center"/>
          </w:tcPr>
          <w:p>
            <w:pPr>
              <w:jc w:val="left"/>
            </w:pPr>
            <w:r/>
            <w:r>
              <w:rPr>
                <w:rFonts w:ascii="Times New Roman" w:hAnsi="Times New Roman"/>
                <w:b w:val="0"/>
                <w:sz w:val="22"/>
              </w:rPr>
              <w:t>name</w:t>
            </w:r>
          </w:p>
        </w:tc>
      </w:tr>
      <w:tr>
        <w:tc>
          <w:tcPr>
            <w:tcW w:type="dxa" w:w="1701"/>
            <w:vAlign w:val="center"/>
          </w:tcPr>
          <w:p>
            <w:pPr>
              <w:jc w:val="left"/>
            </w:pPr>
            <w:r/>
            <w:r>
              <w:rPr>
                <w:rFonts w:ascii="Times New Roman" w:hAnsi="Times New Roman"/>
                <w:b w:val="0"/>
                <w:sz w:val="22"/>
              </w:rPr>
              <w:t>categories</w:t>
            </w:r>
          </w:p>
        </w:tc>
        <w:tc>
          <w:tcPr>
            <w:tcW w:type="dxa" w:w="2835"/>
            <w:vAlign w:val="center"/>
          </w:tcPr>
          <w:p>
            <w:pPr>
              <w:jc w:val="left"/>
            </w:pPr>
            <w:r/>
            <w:r>
              <w:rPr>
                <w:rFonts w:ascii="Times New Roman" w:hAnsi="Times New Roman"/>
                <w:b w:val="0"/>
                <w:sz w:val="22"/>
              </w:rPr>
              <w:t>Категории материалов</w:t>
            </w:r>
          </w:p>
        </w:tc>
        <w:tc>
          <w:tcPr>
            <w:tcW w:type="dxa" w:w="5102"/>
            <w:vAlign w:val="center"/>
          </w:tcPr>
          <w:p>
            <w:pPr>
              <w:jc w:val="left"/>
            </w:pPr>
            <w:r/>
            <w:r>
              <w:rPr>
                <w:rFonts w:ascii="Times New Roman" w:hAnsi="Times New Roman"/>
                <w:b w:val="0"/>
                <w:sz w:val="22"/>
              </w:rPr>
              <w:t>name</w:t>
            </w:r>
          </w:p>
        </w:tc>
      </w:tr>
      <w:tr>
        <w:tc>
          <w:tcPr>
            <w:tcW w:type="dxa" w:w="1701"/>
            <w:vAlign w:val="center"/>
          </w:tcPr>
          <w:p>
            <w:pPr>
              <w:jc w:val="left"/>
            </w:pPr>
            <w:r/>
            <w:r>
              <w:rPr>
                <w:rFonts w:ascii="Times New Roman" w:hAnsi="Times New Roman"/>
                <w:b w:val="0"/>
                <w:sz w:val="22"/>
              </w:rPr>
              <w:t>reading_history</w:t>
            </w:r>
          </w:p>
        </w:tc>
        <w:tc>
          <w:tcPr>
            <w:tcW w:type="dxa" w:w="2835"/>
            <w:vAlign w:val="center"/>
          </w:tcPr>
          <w:p>
            <w:pPr>
              <w:jc w:val="left"/>
            </w:pPr>
            <w:r/>
            <w:r>
              <w:rPr>
                <w:rFonts w:ascii="Times New Roman" w:hAnsi="Times New Roman"/>
                <w:b w:val="0"/>
                <w:sz w:val="22"/>
              </w:rPr>
              <w:t>История открытия</w:t>
            </w:r>
          </w:p>
        </w:tc>
        <w:tc>
          <w:tcPr>
            <w:tcW w:type="dxa" w:w="5102"/>
            <w:vAlign w:val="center"/>
          </w:tcPr>
          <w:p>
            <w:pPr>
              <w:jc w:val="left"/>
            </w:pPr>
            <w:r/>
            <w:r>
              <w:rPr>
                <w:rFonts w:ascii="Times New Roman" w:hAnsi="Times New Roman"/>
                <w:b w:val="0"/>
                <w:sz w:val="22"/>
              </w:rPr>
              <w:t>user_id, book_id, progress</w:t>
            </w:r>
          </w:p>
        </w:tc>
      </w:tr>
      <w:tr>
        <w:tc>
          <w:tcPr>
            <w:tcW w:type="dxa" w:w="1701"/>
            <w:vAlign w:val="center"/>
          </w:tcPr>
          <w:p>
            <w:pPr>
              <w:jc w:val="left"/>
            </w:pPr>
            <w:r/>
            <w:r>
              <w:rPr>
                <w:rFonts w:ascii="Times New Roman" w:hAnsi="Times New Roman"/>
                <w:b w:val="0"/>
                <w:sz w:val="22"/>
              </w:rPr>
              <w:t>search_cache</w:t>
            </w:r>
          </w:p>
        </w:tc>
        <w:tc>
          <w:tcPr>
            <w:tcW w:type="dxa" w:w="2835"/>
            <w:vAlign w:val="center"/>
          </w:tcPr>
          <w:p>
            <w:pPr>
              <w:jc w:val="left"/>
            </w:pPr>
            <w:r/>
            <w:r>
              <w:rPr>
                <w:rFonts w:ascii="Times New Roman" w:hAnsi="Times New Roman"/>
                <w:b w:val="0"/>
                <w:sz w:val="22"/>
              </w:rPr>
              <w:t>Кэш поиска</w:t>
            </w:r>
          </w:p>
        </w:tc>
        <w:tc>
          <w:tcPr>
            <w:tcW w:type="dxa" w:w="5102"/>
            <w:vAlign w:val="center"/>
          </w:tcPr>
          <w:p>
            <w:pPr>
              <w:jc w:val="left"/>
            </w:pPr>
            <w:r/>
            <w:r>
              <w:rPr>
                <w:rFonts w:ascii="Times New Roman" w:hAnsi="Times New Roman"/>
                <w:b w:val="0"/>
                <w:sz w:val="22"/>
              </w:rPr>
              <w:t>query, results_json, timestamp</w:t>
            </w:r>
          </w:p>
        </w:tc>
      </w:tr>
    </w:tbl>
    <w:p/>
    <w:p>
      <w:pPr>
        <w:pStyle w:val="Heading2"/>
      </w:pPr>
      <w:r>
        <w:t>2.4 Навигация мобильного приложения</w:t>
      </w:r>
    </w:p>
    <w:p>
      <w:r>
        <w:t>Expo Router формирует маршруты на основе файлов в каталоге app. После входа пользователь попадает в набор вкладок. Доступность отдельных вкладок зависит от роли.</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268"/>
            <w:vAlign w:val="center"/>
          </w:tcPr>
          <w:p>
            <w:pPr>
              <w:jc w:val="left"/>
            </w:pPr>
            <w:r/>
            <w:r>
              <w:rPr>
                <w:rFonts w:ascii="Times New Roman" w:hAnsi="Times New Roman"/>
                <w:b/>
                <w:sz w:val="22"/>
              </w:rPr>
              <w:t>Маршрут</w:t>
            </w:r>
          </w:p>
        </w:tc>
        <w:tc>
          <w:tcPr>
            <w:tcW w:type="dxa" w:w="2268"/>
            <w:vAlign w:val="center"/>
          </w:tcPr>
          <w:p>
            <w:pPr>
              <w:jc w:val="left"/>
            </w:pPr>
            <w:r/>
            <w:r>
              <w:rPr>
                <w:rFonts w:ascii="Times New Roman" w:hAnsi="Times New Roman"/>
                <w:b/>
                <w:sz w:val="22"/>
              </w:rPr>
              <w:t>Экран</w:t>
            </w:r>
          </w:p>
        </w:tc>
        <w:tc>
          <w:tcPr>
            <w:tcW w:type="dxa" w:w="5102"/>
            <w:vAlign w:val="center"/>
          </w:tcPr>
          <w:p>
            <w:pPr>
              <w:jc w:val="left"/>
            </w:pPr>
            <w:r/>
            <w:r>
              <w:rPr>
                <w:rFonts w:ascii="Times New Roman" w:hAnsi="Times New Roman"/>
                <w:b/>
                <w:sz w:val="22"/>
              </w:rPr>
              <w:t>Назначение</w:t>
            </w:r>
          </w:p>
        </w:tc>
      </w:tr>
      <w:tr>
        <w:tc>
          <w:tcPr>
            <w:tcW w:type="dxa" w:w="2268"/>
            <w:vAlign w:val="center"/>
          </w:tcPr>
          <w:p>
            <w:pPr>
              <w:jc w:val="left"/>
            </w:pPr>
            <w:r/>
            <w:r>
              <w:rPr>
                <w:rFonts w:ascii="Times New Roman" w:hAnsi="Times New Roman"/>
                <w:b w:val="0"/>
                <w:sz w:val="22"/>
              </w:rPr>
              <w:t>/(tabs)/index</w:t>
            </w:r>
          </w:p>
        </w:tc>
        <w:tc>
          <w:tcPr>
            <w:tcW w:type="dxa" w:w="2268"/>
            <w:vAlign w:val="center"/>
          </w:tcPr>
          <w:p>
            <w:pPr>
              <w:jc w:val="left"/>
            </w:pPr>
            <w:r/>
            <w:r>
              <w:rPr>
                <w:rFonts w:ascii="Times New Roman" w:hAnsi="Times New Roman"/>
                <w:b w:val="0"/>
                <w:sz w:val="22"/>
              </w:rPr>
              <w:t>Главная</w:t>
            </w:r>
          </w:p>
        </w:tc>
        <w:tc>
          <w:tcPr>
            <w:tcW w:type="dxa" w:w="5102"/>
            <w:vAlign w:val="center"/>
          </w:tcPr>
          <w:p>
            <w:pPr>
              <w:jc w:val="left"/>
            </w:pPr>
            <w:r/>
            <w:r>
              <w:rPr>
                <w:rFonts w:ascii="Times New Roman" w:hAnsi="Times New Roman"/>
                <w:b w:val="0"/>
                <w:sz w:val="22"/>
              </w:rPr>
              <w:t>Статистика, быстрые действия и последние книги</w:t>
            </w:r>
          </w:p>
        </w:tc>
      </w:tr>
      <w:tr>
        <w:tc>
          <w:tcPr>
            <w:tcW w:type="dxa" w:w="2268"/>
            <w:vAlign w:val="center"/>
          </w:tcPr>
          <w:p>
            <w:pPr>
              <w:jc w:val="left"/>
            </w:pPr>
            <w:r/>
            <w:r>
              <w:rPr>
                <w:rFonts w:ascii="Times New Roman" w:hAnsi="Times New Roman"/>
                <w:b w:val="0"/>
                <w:sz w:val="22"/>
              </w:rPr>
              <w:t>/(tabs)/library</w:t>
            </w:r>
          </w:p>
        </w:tc>
        <w:tc>
          <w:tcPr>
            <w:tcW w:type="dxa" w:w="2268"/>
            <w:vAlign w:val="center"/>
          </w:tcPr>
          <w:p>
            <w:pPr>
              <w:jc w:val="left"/>
            </w:pPr>
            <w:r/>
            <w:r>
              <w:rPr>
                <w:rFonts w:ascii="Times New Roman" w:hAnsi="Times New Roman"/>
                <w:b w:val="0"/>
                <w:sz w:val="22"/>
              </w:rPr>
              <w:t>Библиотека</w:t>
            </w:r>
          </w:p>
        </w:tc>
        <w:tc>
          <w:tcPr>
            <w:tcW w:type="dxa" w:w="5102"/>
            <w:vAlign w:val="center"/>
          </w:tcPr>
          <w:p>
            <w:pPr>
              <w:jc w:val="left"/>
            </w:pPr>
            <w:r/>
            <w:r>
              <w:rPr>
                <w:rFonts w:ascii="Times New Roman" w:hAnsi="Times New Roman"/>
                <w:b w:val="0"/>
                <w:sz w:val="22"/>
              </w:rPr>
              <w:t>Каталог, фильтры и обновление Gutenberg</w:t>
            </w:r>
          </w:p>
        </w:tc>
      </w:tr>
      <w:tr>
        <w:tc>
          <w:tcPr>
            <w:tcW w:type="dxa" w:w="2268"/>
            <w:vAlign w:val="center"/>
          </w:tcPr>
          <w:p>
            <w:pPr>
              <w:jc w:val="left"/>
            </w:pPr>
            <w:r/>
            <w:r>
              <w:rPr>
                <w:rFonts w:ascii="Times New Roman" w:hAnsi="Times New Roman"/>
                <w:b w:val="0"/>
                <w:sz w:val="22"/>
              </w:rPr>
              <w:t>/(tabs)/official</w:t>
            </w:r>
          </w:p>
        </w:tc>
        <w:tc>
          <w:tcPr>
            <w:tcW w:type="dxa" w:w="2268"/>
            <w:vAlign w:val="center"/>
          </w:tcPr>
          <w:p>
            <w:pPr>
              <w:jc w:val="left"/>
            </w:pPr>
            <w:r/>
            <w:r>
              <w:rPr>
                <w:rFonts w:ascii="Times New Roman" w:hAnsi="Times New Roman"/>
                <w:b w:val="0"/>
                <w:sz w:val="22"/>
              </w:rPr>
              <w:t>Официальные</w:t>
            </w:r>
          </w:p>
        </w:tc>
        <w:tc>
          <w:tcPr>
            <w:tcW w:type="dxa" w:w="5102"/>
            <w:vAlign w:val="center"/>
          </w:tcPr>
          <w:p>
            <w:pPr>
              <w:jc w:val="left"/>
            </w:pPr>
            <w:r/>
            <w:r>
              <w:rPr>
                <w:rFonts w:ascii="Times New Roman" w:hAnsi="Times New Roman"/>
                <w:b w:val="0"/>
                <w:sz w:val="22"/>
              </w:rPr>
              <w:t>Ссылки gov.kz, data.egov.kz и кандидаты</w:t>
            </w:r>
          </w:p>
        </w:tc>
      </w:tr>
      <w:tr>
        <w:tc>
          <w:tcPr>
            <w:tcW w:type="dxa" w:w="2268"/>
            <w:vAlign w:val="center"/>
          </w:tcPr>
          <w:p>
            <w:pPr>
              <w:jc w:val="left"/>
            </w:pPr>
            <w:r/>
            <w:r>
              <w:rPr>
                <w:rFonts w:ascii="Times New Roman" w:hAnsi="Times New Roman"/>
                <w:b w:val="0"/>
                <w:sz w:val="22"/>
              </w:rPr>
              <w:t>/(tabs)/gutendex</w:t>
            </w:r>
          </w:p>
        </w:tc>
        <w:tc>
          <w:tcPr>
            <w:tcW w:type="dxa" w:w="2268"/>
            <w:vAlign w:val="center"/>
          </w:tcPr>
          <w:p>
            <w:pPr>
              <w:jc w:val="left"/>
            </w:pPr>
            <w:r/>
            <w:r>
              <w:rPr>
                <w:rFonts w:ascii="Times New Roman" w:hAnsi="Times New Roman"/>
                <w:b w:val="0"/>
                <w:sz w:val="22"/>
              </w:rPr>
              <w:t>Мировая база</w:t>
            </w:r>
          </w:p>
        </w:tc>
        <w:tc>
          <w:tcPr>
            <w:tcW w:type="dxa" w:w="5102"/>
            <w:vAlign w:val="center"/>
          </w:tcPr>
          <w:p>
            <w:pPr>
              <w:jc w:val="left"/>
            </w:pPr>
            <w:r/>
            <w:r>
              <w:rPr>
                <w:rFonts w:ascii="Times New Roman" w:hAnsi="Times New Roman"/>
                <w:b w:val="0"/>
                <w:sz w:val="22"/>
              </w:rPr>
              <w:t>Поиск открытой литературы Gutendex</w:t>
            </w:r>
          </w:p>
        </w:tc>
      </w:tr>
      <w:tr>
        <w:tc>
          <w:tcPr>
            <w:tcW w:type="dxa" w:w="2268"/>
            <w:vAlign w:val="center"/>
          </w:tcPr>
          <w:p>
            <w:pPr>
              <w:jc w:val="left"/>
            </w:pPr>
            <w:r/>
            <w:r>
              <w:rPr>
                <w:rFonts w:ascii="Times New Roman" w:hAnsi="Times New Roman"/>
                <w:b w:val="0"/>
                <w:sz w:val="22"/>
              </w:rPr>
              <w:t>/(tabs)/add</w:t>
            </w:r>
          </w:p>
        </w:tc>
        <w:tc>
          <w:tcPr>
            <w:tcW w:type="dxa" w:w="2268"/>
            <w:vAlign w:val="center"/>
          </w:tcPr>
          <w:p>
            <w:pPr>
              <w:jc w:val="left"/>
            </w:pPr>
            <w:r/>
            <w:r>
              <w:rPr>
                <w:rFonts w:ascii="Times New Roman" w:hAnsi="Times New Roman"/>
                <w:b w:val="0"/>
                <w:sz w:val="22"/>
              </w:rPr>
              <w:t>Добавление</w:t>
            </w:r>
          </w:p>
        </w:tc>
        <w:tc>
          <w:tcPr>
            <w:tcW w:type="dxa" w:w="5102"/>
            <w:vAlign w:val="center"/>
          </w:tcPr>
          <w:p>
            <w:pPr>
              <w:jc w:val="left"/>
            </w:pPr>
            <w:r/>
            <w:r>
              <w:rPr>
                <w:rFonts w:ascii="Times New Roman" w:hAnsi="Times New Roman"/>
                <w:b w:val="0"/>
                <w:sz w:val="22"/>
              </w:rPr>
              <w:t>Импорт локального материала преподавателем или администратором</w:t>
            </w:r>
          </w:p>
        </w:tc>
      </w:tr>
      <w:tr>
        <w:tc>
          <w:tcPr>
            <w:tcW w:type="dxa" w:w="2268"/>
            <w:vAlign w:val="center"/>
          </w:tcPr>
          <w:p>
            <w:pPr>
              <w:jc w:val="left"/>
            </w:pPr>
            <w:r/>
            <w:r>
              <w:rPr>
                <w:rFonts w:ascii="Times New Roman" w:hAnsi="Times New Roman"/>
                <w:b w:val="0"/>
                <w:sz w:val="22"/>
              </w:rPr>
              <w:t>/(tabs)/admin</w:t>
            </w:r>
          </w:p>
        </w:tc>
        <w:tc>
          <w:tcPr>
            <w:tcW w:type="dxa" w:w="2268"/>
            <w:vAlign w:val="center"/>
          </w:tcPr>
          <w:p>
            <w:pPr>
              <w:jc w:val="left"/>
            </w:pPr>
            <w:r/>
            <w:r>
              <w:rPr>
                <w:rFonts w:ascii="Times New Roman" w:hAnsi="Times New Roman"/>
                <w:b w:val="0"/>
                <w:sz w:val="22"/>
              </w:rPr>
              <w:t>Администратор</w:t>
            </w:r>
          </w:p>
        </w:tc>
        <w:tc>
          <w:tcPr>
            <w:tcW w:type="dxa" w:w="5102"/>
            <w:vAlign w:val="center"/>
          </w:tcPr>
          <w:p>
            <w:pPr>
              <w:jc w:val="left"/>
            </w:pPr>
            <w:r/>
            <w:r>
              <w:rPr>
                <w:rFonts w:ascii="Times New Roman" w:hAnsi="Times New Roman"/>
                <w:b w:val="0"/>
                <w:sz w:val="22"/>
              </w:rPr>
              <w:t>Пользователи, роли и синхронизация</w:t>
            </w:r>
          </w:p>
        </w:tc>
      </w:tr>
      <w:tr>
        <w:tc>
          <w:tcPr>
            <w:tcW w:type="dxa" w:w="2268"/>
            <w:vAlign w:val="center"/>
          </w:tcPr>
          <w:p>
            <w:pPr>
              <w:jc w:val="left"/>
            </w:pPr>
            <w:r/>
            <w:r>
              <w:rPr>
                <w:rFonts w:ascii="Times New Roman" w:hAnsi="Times New Roman"/>
                <w:b w:val="0"/>
                <w:sz w:val="22"/>
              </w:rPr>
              <w:t>/book/[id]</w:t>
            </w:r>
          </w:p>
        </w:tc>
        <w:tc>
          <w:tcPr>
            <w:tcW w:type="dxa" w:w="2268"/>
            <w:vAlign w:val="center"/>
          </w:tcPr>
          <w:p>
            <w:pPr>
              <w:jc w:val="left"/>
            </w:pPr>
            <w:r/>
            <w:r>
              <w:rPr>
                <w:rFonts w:ascii="Times New Roman" w:hAnsi="Times New Roman"/>
                <w:b w:val="0"/>
                <w:sz w:val="22"/>
              </w:rPr>
              <w:t>Карточка книги</w:t>
            </w:r>
          </w:p>
        </w:tc>
        <w:tc>
          <w:tcPr>
            <w:tcW w:type="dxa" w:w="5102"/>
            <w:vAlign w:val="center"/>
          </w:tcPr>
          <w:p>
            <w:pPr>
              <w:jc w:val="left"/>
            </w:pPr>
            <w:r/>
            <w:r>
              <w:rPr>
                <w:rFonts w:ascii="Times New Roman" w:hAnsi="Times New Roman"/>
                <w:b w:val="0"/>
                <w:sz w:val="22"/>
              </w:rPr>
              <w:t>Метаданные, обложка и переход к чтению</w:t>
            </w:r>
          </w:p>
        </w:tc>
      </w:tr>
      <w:tr>
        <w:tc>
          <w:tcPr>
            <w:tcW w:type="dxa" w:w="2268"/>
            <w:vAlign w:val="center"/>
          </w:tcPr>
          <w:p>
            <w:pPr>
              <w:jc w:val="left"/>
            </w:pPr>
            <w:r/>
            <w:r>
              <w:rPr>
                <w:rFonts w:ascii="Times New Roman" w:hAnsi="Times New Roman"/>
                <w:b w:val="0"/>
                <w:sz w:val="22"/>
              </w:rPr>
              <w:t>/reader/[id]</w:t>
            </w:r>
          </w:p>
        </w:tc>
        <w:tc>
          <w:tcPr>
            <w:tcW w:type="dxa" w:w="2268"/>
            <w:vAlign w:val="center"/>
          </w:tcPr>
          <w:p>
            <w:pPr>
              <w:jc w:val="left"/>
            </w:pPr>
            <w:r/>
            <w:r>
              <w:rPr>
                <w:rFonts w:ascii="Times New Roman" w:hAnsi="Times New Roman"/>
                <w:b w:val="0"/>
                <w:sz w:val="22"/>
              </w:rPr>
              <w:t>Ридер</w:t>
            </w:r>
          </w:p>
        </w:tc>
        <w:tc>
          <w:tcPr>
            <w:tcW w:type="dxa" w:w="5102"/>
            <w:vAlign w:val="center"/>
          </w:tcPr>
          <w:p>
            <w:pPr>
              <w:jc w:val="left"/>
            </w:pPr>
            <w:r/>
            <w:r>
              <w:rPr>
                <w:rFonts w:ascii="Times New Roman" w:hAnsi="Times New Roman"/>
                <w:b w:val="0"/>
                <w:sz w:val="22"/>
              </w:rPr>
              <w:t>Постраничное чтение и закладки</w:t>
            </w:r>
          </w:p>
        </w:tc>
      </w:tr>
    </w:tbl>
    <w:p/>
    <w:p>
      <w:pPr>
        <w:pStyle w:val="Heading2"/>
      </w:pPr>
      <w:r>
        <w:t>2.5 Сценарии использования</w:t>
      </w:r>
    </w:p>
    <w:p>
      <w:pPr>
        <w:pStyle w:val="ListNumber"/>
        <w:ind w:left="425" w:firstLine="0"/>
      </w:pPr>
      <w:r>
        <w:t>Студент входит в приложение, открывает библиотеку, выбирает книгу Gutenberg, нажимает «Читать в приложении», меняет размер шрифта и добавляет закладку.</w:t>
      </w:r>
    </w:p>
    <w:p>
      <w:pPr>
        <w:pStyle w:val="ListNumber"/>
        <w:ind w:left="425" w:firstLine="0"/>
      </w:pPr>
      <w:r>
        <w:t>Преподаватель открывает экран добавления, выбирает TXT или PDF-файл с устройства, заполняет метаданные и сохраняет материал в локальной библиотеке.</w:t>
      </w:r>
    </w:p>
    <w:p>
      <w:pPr>
        <w:pStyle w:val="ListNumber"/>
        <w:ind w:left="425" w:firstLine="0"/>
      </w:pPr>
      <w:r>
        <w:t>Администратор входит под учетной записью администратора, открывает панель пользователей, назначает роль преподавателя и при необходимости удаляет обычную учетную запись.</w:t>
      </w:r>
    </w:p>
    <w:p>
      <w:pPr>
        <w:pStyle w:val="ListNumber"/>
        <w:ind w:left="425" w:firstLine="0"/>
      </w:pPr>
      <w:r>
        <w:t>Администратор запускает локальный BK API и открывает вкладку официальных ссылок, чтобы получить витрину учебников и выполнить классификацию.</w:t>
      </w:r>
    </w:p>
    <w:p>
      <w:pPr>
        <w:pStyle w:val="ListNumber"/>
        <w:ind w:left="425" w:firstLine="0"/>
      </w:pPr>
      <w:r>
        <w:t>Пользователь вводит английское название или автора во вкладке Gutendex и добавляет найденную книгу в личную локальную библиотеку.</w:t>
      </w:r>
    </w:p>
    <w:p>
      <w:r>
        <w:br w:type="page"/>
      </w:r>
    </w:p>
    <w:p>
      <w:pPr>
        <w:pStyle w:val="Heading1"/>
      </w:pPr>
      <w:r>
        <w:t>3 СПЕЦИАЛЬНАЯ ЧАСТЬ</w:t>
      </w:r>
    </w:p>
    <w:p>
      <w:pPr>
        <w:pStyle w:val="Heading2"/>
      </w:pPr>
      <w:r>
        <w:t>3.1 Структура мобильного проекта</w:t>
      </w:r>
    </w:p>
    <w:p>
      <w:r>
        <w:t>Проект pocketlib-rn организован по модульному принципу. Каталог app содержит экраны и маршруты, components — повторно используемые карточки и бейджи, services — доступ к данным и внешним источникам, contexts — состояние авторизации и языка, constants — тему интерфейса.</w:t>
      </w:r>
    </w:p>
    <w:p>
      <w:pPr>
        <w:pStyle w:val="Code"/>
      </w:pPr>
      <w:r>
        <w:t>pocketlib-rn/</w:t>
      </w:r>
    </w:p>
    <w:p>
      <w:pPr>
        <w:pStyle w:val="Code"/>
      </w:pPr>
      <w:r>
        <w:t xml:space="preserve">  app/</w:t>
      </w:r>
    </w:p>
    <w:p>
      <w:pPr>
        <w:pStyle w:val="Code"/>
      </w:pPr>
      <w:r>
        <w:t xml:space="preserve">    (tabs)/        # основные вкладки</w:t>
      </w:r>
    </w:p>
    <w:p>
      <w:pPr>
        <w:pStyle w:val="Code"/>
      </w:pPr>
      <w:r>
        <w:t xml:space="preserve">    auth/          # вход и регистрация</w:t>
      </w:r>
    </w:p>
    <w:p>
      <w:pPr>
        <w:pStyle w:val="Code"/>
      </w:pPr>
      <w:r>
        <w:t xml:space="preserve">    book/[id].tsx  # карточка книги</w:t>
      </w:r>
    </w:p>
    <w:p>
      <w:pPr>
        <w:pStyle w:val="Code"/>
      </w:pPr>
      <w:r>
        <w:t xml:space="preserve">    reader/[id].tsx</w:t>
      </w:r>
    </w:p>
    <w:p>
      <w:pPr>
        <w:pStyle w:val="Code"/>
      </w:pPr>
      <w:r>
        <w:t xml:space="preserve">  components/      # карточки и бейджи</w:t>
      </w:r>
    </w:p>
    <w:p>
      <w:pPr>
        <w:pStyle w:val="Code"/>
      </w:pPr>
      <w:r>
        <w:t xml:space="preserve">  contexts/        # AuthContext, LanguageContext</w:t>
      </w:r>
    </w:p>
    <w:p>
      <w:pPr>
        <w:pStyle w:val="Code"/>
      </w:pPr>
      <w:r>
        <w:t xml:space="preserve">  services/        # SQLite, книги, API, ридер, пользователи</w:t>
      </w:r>
    </w:p>
    <w:p>
      <w:pPr>
        <w:pStyle w:val="Code"/>
      </w:pPr>
      <w:r>
        <w:t xml:space="preserve">  assets/          # иконки приложения</w:t>
      </w:r>
    </w:p>
    <w:p/>
    <w:p>
      <w:pPr>
        <w:pStyle w:val="Heading2"/>
      </w:pPr>
      <w:r>
        <w:t>3.2 Авторизация и пользователи</w:t>
      </w:r>
    </w:p>
    <w:p>
      <w:r>
        <w:t>AuthContext хранит текущего пользователя и предоставляет операции входа, регистрации и выхода. Сервис userService обращается к таблице users. Пароль в текущем локальном прототипе сохраняется в SQLite. Для производственного развертывания необходимо перенести аутентификацию на сервер, хранить только криптографические хэши и добавить безопасное восстановление доступа.</w:t>
      </w:r>
    </w:p>
    <w:p>
      <w:r>
        <w:t>При первом запуске создается локальная административная учетная запись. Она предназначена для демонстрации и первичной настройки. Перед реальным использованием пароль необходимо заменить, а встроенные демонстрационные реквизиты удалить из кода.</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vAlign w:val="center"/>
          </w:tcPr>
          <w:p>
            <w:pPr>
              <w:jc w:val="left"/>
            </w:pPr>
            <w:r/>
            <w:r>
              <w:rPr>
                <w:rFonts w:ascii="Times New Roman" w:hAnsi="Times New Roman"/>
                <w:b/>
                <w:sz w:val="22"/>
              </w:rPr>
              <w:t>Поле пользователя</w:t>
            </w:r>
          </w:p>
        </w:tc>
        <w:tc>
          <w:tcPr>
            <w:tcW w:type="dxa" w:w="6236"/>
            <w:vAlign w:val="center"/>
          </w:tcPr>
          <w:p>
            <w:pPr>
              <w:jc w:val="left"/>
            </w:pPr>
            <w:r/>
            <w:r>
              <w:rPr>
                <w:rFonts w:ascii="Times New Roman" w:hAnsi="Times New Roman"/>
                <w:b/>
                <w:sz w:val="22"/>
              </w:rPr>
              <w:t>Назначение</w:t>
            </w:r>
          </w:p>
        </w:tc>
      </w:tr>
      <w:tr>
        <w:tc>
          <w:tcPr>
            <w:tcW w:type="dxa" w:w="2835"/>
            <w:vAlign w:val="center"/>
          </w:tcPr>
          <w:p>
            <w:pPr>
              <w:jc w:val="left"/>
            </w:pPr>
            <w:r/>
            <w:r>
              <w:rPr>
                <w:rFonts w:ascii="Times New Roman" w:hAnsi="Times New Roman"/>
                <w:b w:val="0"/>
                <w:sz w:val="22"/>
              </w:rPr>
              <w:t>full_name</w:t>
            </w:r>
          </w:p>
        </w:tc>
        <w:tc>
          <w:tcPr>
            <w:tcW w:type="dxa" w:w="6236"/>
            <w:vAlign w:val="center"/>
          </w:tcPr>
          <w:p>
            <w:pPr>
              <w:jc w:val="left"/>
            </w:pPr>
            <w:r/>
            <w:r>
              <w:rPr>
                <w:rFonts w:ascii="Times New Roman" w:hAnsi="Times New Roman"/>
                <w:b w:val="0"/>
                <w:sz w:val="22"/>
              </w:rPr>
              <w:t>Отображаемое имя</w:t>
            </w:r>
          </w:p>
        </w:tc>
      </w:tr>
      <w:tr>
        <w:tc>
          <w:tcPr>
            <w:tcW w:type="dxa" w:w="2835"/>
            <w:vAlign w:val="center"/>
          </w:tcPr>
          <w:p>
            <w:pPr>
              <w:jc w:val="left"/>
            </w:pPr>
            <w:r/>
            <w:r>
              <w:rPr>
                <w:rFonts w:ascii="Times New Roman" w:hAnsi="Times New Roman"/>
                <w:b w:val="0"/>
                <w:sz w:val="22"/>
              </w:rPr>
              <w:t>email</w:t>
            </w:r>
          </w:p>
        </w:tc>
        <w:tc>
          <w:tcPr>
            <w:tcW w:type="dxa" w:w="6236"/>
            <w:vAlign w:val="center"/>
          </w:tcPr>
          <w:p>
            <w:pPr>
              <w:jc w:val="left"/>
            </w:pPr>
            <w:r/>
            <w:r>
              <w:rPr>
                <w:rFonts w:ascii="Times New Roman" w:hAnsi="Times New Roman"/>
                <w:b w:val="0"/>
                <w:sz w:val="22"/>
              </w:rPr>
              <w:t>Уникальный логин</w:t>
            </w:r>
          </w:p>
        </w:tc>
      </w:tr>
      <w:tr>
        <w:tc>
          <w:tcPr>
            <w:tcW w:type="dxa" w:w="2835"/>
            <w:vAlign w:val="center"/>
          </w:tcPr>
          <w:p>
            <w:pPr>
              <w:jc w:val="left"/>
            </w:pPr>
            <w:r/>
            <w:r>
              <w:rPr>
                <w:rFonts w:ascii="Times New Roman" w:hAnsi="Times New Roman"/>
                <w:b w:val="0"/>
                <w:sz w:val="22"/>
              </w:rPr>
              <w:t>password</w:t>
            </w:r>
          </w:p>
        </w:tc>
        <w:tc>
          <w:tcPr>
            <w:tcW w:type="dxa" w:w="6236"/>
            <w:vAlign w:val="center"/>
          </w:tcPr>
          <w:p>
            <w:pPr>
              <w:jc w:val="left"/>
            </w:pPr>
            <w:r/>
            <w:r>
              <w:rPr>
                <w:rFonts w:ascii="Times New Roman" w:hAnsi="Times New Roman"/>
                <w:b w:val="0"/>
                <w:sz w:val="22"/>
              </w:rPr>
              <w:t>Пароль прототипа; требует хэширования в production</w:t>
            </w:r>
          </w:p>
        </w:tc>
      </w:tr>
      <w:tr>
        <w:tc>
          <w:tcPr>
            <w:tcW w:type="dxa" w:w="2835"/>
            <w:vAlign w:val="center"/>
          </w:tcPr>
          <w:p>
            <w:pPr>
              <w:jc w:val="left"/>
            </w:pPr>
            <w:r/>
            <w:r>
              <w:rPr>
                <w:rFonts w:ascii="Times New Roman" w:hAnsi="Times New Roman"/>
                <w:b w:val="0"/>
                <w:sz w:val="22"/>
              </w:rPr>
              <w:t>role</w:t>
            </w:r>
          </w:p>
        </w:tc>
        <w:tc>
          <w:tcPr>
            <w:tcW w:type="dxa" w:w="6236"/>
            <w:vAlign w:val="center"/>
          </w:tcPr>
          <w:p>
            <w:pPr>
              <w:jc w:val="left"/>
            </w:pPr>
            <w:r/>
            <w:r>
              <w:rPr>
                <w:rFonts w:ascii="Times New Roman" w:hAnsi="Times New Roman"/>
                <w:b w:val="0"/>
                <w:sz w:val="22"/>
              </w:rPr>
              <w:t>student, teacher или admin</w:t>
            </w:r>
          </w:p>
        </w:tc>
      </w:tr>
      <w:tr>
        <w:tc>
          <w:tcPr>
            <w:tcW w:type="dxa" w:w="2835"/>
            <w:vAlign w:val="center"/>
          </w:tcPr>
          <w:p>
            <w:pPr>
              <w:jc w:val="left"/>
            </w:pPr>
            <w:r/>
            <w:r>
              <w:rPr>
                <w:rFonts w:ascii="Times New Roman" w:hAnsi="Times New Roman"/>
                <w:b w:val="0"/>
                <w:sz w:val="22"/>
              </w:rPr>
              <w:t>speciality_id</w:t>
            </w:r>
          </w:p>
        </w:tc>
        <w:tc>
          <w:tcPr>
            <w:tcW w:type="dxa" w:w="6236"/>
            <w:vAlign w:val="center"/>
          </w:tcPr>
          <w:p>
            <w:pPr>
              <w:jc w:val="left"/>
            </w:pPr>
            <w:r/>
            <w:r>
              <w:rPr>
                <w:rFonts w:ascii="Times New Roman" w:hAnsi="Times New Roman"/>
                <w:b w:val="0"/>
                <w:sz w:val="22"/>
              </w:rPr>
              <w:t>Связь со специальностью</w:t>
            </w:r>
          </w:p>
        </w:tc>
      </w:tr>
      <w:tr>
        <w:tc>
          <w:tcPr>
            <w:tcW w:type="dxa" w:w="2835"/>
            <w:vAlign w:val="center"/>
          </w:tcPr>
          <w:p>
            <w:pPr>
              <w:jc w:val="left"/>
            </w:pPr>
            <w:r/>
            <w:r>
              <w:rPr>
                <w:rFonts w:ascii="Times New Roman" w:hAnsi="Times New Roman"/>
                <w:b w:val="0"/>
                <w:sz w:val="22"/>
              </w:rPr>
              <w:t>course_id</w:t>
            </w:r>
          </w:p>
        </w:tc>
        <w:tc>
          <w:tcPr>
            <w:tcW w:type="dxa" w:w="6236"/>
            <w:vAlign w:val="center"/>
          </w:tcPr>
          <w:p>
            <w:pPr>
              <w:jc w:val="left"/>
            </w:pPr>
            <w:r/>
            <w:r>
              <w:rPr>
                <w:rFonts w:ascii="Times New Roman" w:hAnsi="Times New Roman"/>
                <w:b w:val="0"/>
                <w:sz w:val="22"/>
              </w:rPr>
              <w:t>Связь с курсом</w:t>
            </w:r>
          </w:p>
        </w:tc>
      </w:tr>
      <w:tr>
        <w:tc>
          <w:tcPr>
            <w:tcW w:type="dxa" w:w="2835"/>
            <w:vAlign w:val="center"/>
          </w:tcPr>
          <w:p>
            <w:pPr>
              <w:jc w:val="left"/>
            </w:pPr>
            <w:r/>
            <w:r>
              <w:rPr>
                <w:rFonts w:ascii="Times New Roman" w:hAnsi="Times New Roman"/>
                <w:b w:val="0"/>
                <w:sz w:val="22"/>
              </w:rPr>
              <w:t>group_name</w:t>
            </w:r>
          </w:p>
        </w:tc>
        <w:tc>
          <w:tcPr>
            <w:tcW w:type="dxa" w:w="6236"/>
            <w:vAlign w:val="center"/>
          </w:tcPr>
          <w:p>
            <w:pPr>
              <w:jc w:val="left"/>
            </w:pPr>
            <w:r/>
            <w:r>
              <w:rPr>
                <w:rFonts w:ascii="Times New Roman" w:hAnsi="Times New Roman"/>
                <w:b w:val="0"/>
                <w:sz w:val="22"/>
              </w:rPr>
              <w:t>Учебная группа</w:t>
            </w:r>
          </w:p>
        </w:tc>
      </w:tr>
    </w:tbl>
    <w:p/>
    <w:p>
      <w:pPr>
        <w:pStyle w:val="Heading2"/>
      </w:pPr>
      <w:r>
        <w:t>3.3 Каталог книг</w:t>
      </w:r>
    </w:p>
    <w:p>
      <w:r>
        <w:t>Сервис bookService инкапсулирует операции SQLite. Метод getAllBooks формирует запрос с фильтрами по дисциплине, курсу, категории, специальности, типу материала, языку, семестру, строке поиска и признаку офлайн-доступа. Метод addBook используется для ручного импорта и для сохранения книг из открытых источников.</w:t>
      </w:r>
    </w:p>
    <w:p>
      <w:r>
        <w:t>Карточка книги отображает обложку через expo-image, название, автора, бейджи, источник, описание и информацию о возможности внутреннего чтения. Если заполнено поле file_path или ol_key, кнопка переводит пользователя во встроенный ридер. Если существует только external_url, приложение открывает официальный внешний адрес.</w:t>
      </w:r>
    </w:p>
    <w:p>
      <w:pPr>
        <w:pStyle w:val="Code"/>
      </w:pPr>
      <w:r>
        <w:t>const internalReaderAvailable = Boolean(book.file_path || book.ol_key);</w:t>
      </w:r>
    </w:p>
    <w:p>
      <w:pPr>
        <w:pStyle w:val="Code"/>
      </w:pPr>
      <w:r/>
    </w:p>
    <w:p>
      <w:pPr>
        <w:pStyle w:val="Code"/>
      </w:pPr>
      <w:r>
        <w:t>if (book.file_path || book.ol_key) {</w:t>
      </w:r>
    </w:p>
    <w:p>
      <w:pPr>
        <w:pStyle w:val="Code"/>
      </w:pPr>
      <w:r>
        <w:t xml:space="preserve">  router.push(`/reader/${book.id}`);</w:t>
      </w:r>
    </w:p>
    <w:p>
      <w:pPr>
        <w:pStyle w:val="Code"/>
      </w:pPr>
      <w:r>
        <w:t>} else if (book.external_url) {</w:t>
      </w:r>
    </w:p>
    <w:p>
      <w:pPr>
        <w:pStyle w:val="Code"/>
      </w:pPr>
      <w:r>
        <w:t xml:space="preserve">  await Linking.openURL(book.external_url);</w:t>
      </w:r>
    </w:p>
    <w:p>
      <w:pPr>
        <w:pStyle w:val="Code"/>
      </w:pPr>
      <w:r>
        <w:t>}</w:t>
      </w:r>
    </w:p>
    <w:p/>
    <w:p>
      <w:pPr>
        <w:pStyle w:val="Heading2"/>
      </w:pPr>
      <w:r>
        <w:t>3.4 Подборка Gutenberg и поиск Gutendex</w:t>
      </w:r>
    </w:p>
    <w:p>
      <w:r>
        <w:t>Основная демонстрационная полка PocketLib заполняется открытыми книгами Project Gutenberg. В services/api.ts хранится небольшая стартовая подборка известных произведений. Для каждой записи задаются идентификатор Gutenberg, название, автор и URL обложки. Такой подход позволяет сразу показать полноценный сценарий приложения, не выдавая библиографическую XML-карточку за доступный электронный файл.</w:t>
      </w:r>
    </w:p>
    <w:p>
      <w:r>
        <w:t>Метод syncGutenbergBooks добавляет книги в SQLite и обновляет существующие записи по gutenberg_id. Метод searchBooks обращается к Gutendex, который возвращает метаданные и форматы Project Gutenberg. При медленном соединении поиск использует локальную стартовую подборку как fallback.</w:t>
      </w:r>
    </w:p>
    <w:p>
      <w:r>
        <w:t>В текущем прототипе текст загружается при открытии книги. Для производственного внедрения необходимо учитывать правила Project Gutenberg: при массовом использовании не следует создавать нагрузку прямыми глубокими ссылками. Правильный следующий шаг — загрузить разрешенный каталог и допустимые копии на собственный сервер колледжа либо развернуть собственный экземпляр Gutendex и контролируемый файловый кэш.</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701"/>
            <w:vAlign w:val="center"/>
          </w:tcPr>
          <w:p>
            <w:pPr>
              <w:jc w:val="left"/>
            </w:pPr>
            <w:r/>
            <w:r>
              <w:rPr>
                <w:rFonts w:ascii="Times New Roman" w:hAnsi="Times New Roman"/>
                <w:b/>
                <w:sz w:val="22"/>
              </w:rPr>
              <w:t>ID Gutenberg</w:t>
            </w:r>
          </w:p>
        </w:tc>
        <w:tc>
          <w:tcPr>
            <w:tcW w:type="dxa" w:w="4535"/>
            <w:vAlign w:val="center"/>
          </w:tcPr>
          <w:p>
            <w:pPr>
              <w:jc w:val="left"/>
            </w:pPr>
            <w:r/>
            <w:r>
              <w:rPr>
                <w:rFonts w:ascii="Times New Roman" w:hAnsi="Times New Roman"/>
                <w:b/>
                <w:sz w:val="22"/>
              </w:rPr>
              <w:t>Произведение</w:t>
            </w:r>
          </w:p>
        </w:tc>
        <w:tc>
          <w:tcPr>
            <w:tcW w:type="dxa" w:w="3402"/>
            <w:vAlign w:val="center"/>
          </w:tcPr>
          <w:p>
            <w:pPr>
              <w:jc w:val="left"/>
            </w:pPr>
            <w:r/>
            <w:r>
              <w:rPr>
                <w:rFonts w:ascii="Times New Roman" w:hAnsi="Times New Roman"/>
                <w:b/>
                <w:sz w:val="22"/>
              </w:rPr>
              <w:t>Автор</w:t>
            </w:r>
          </w:p>
        </w:tc>
      </w:tr>
      <w:tr>
        <w:tc>
          <w:tcPr>
            <w:tcW w:type="dxa" w:w="1701"/>
            <w:vAlign w:val="center"/>
          </w:tcPr>
          <w:p>
            <w:pPr>
              <w:jc w:val="left"/>
            </w:pPr>
            <w:r/>
            <w:r>
              <w:rPr>
                <w:rFonts w:ascii="Times New Roman" w:hAnsi="Times New Roman"/>
                <w:b w:val="0"/>
                <w:sz w:val="22"/>
              </w:rPr>
              <w:t>84</w:t>
            </w:r>
          </w:p>
        </w:tc>
        <w:tc>
          <w:tcPr>
            <w:tcW w:type="dxa" w:w="4535"/>
            <w:vAlign w:val="center"/>
          </w:tcPr>
          <w:p>
            <w:pPr>
              <w:jc w:val="left"/>
            </w:pPr>
            <w:r/>
            <w:r>
              <w:rPr>
                <w:rFonts w:ascii="Times New Roman" w:hAnsi="Times New Roman"/>
                <w:b w:val="0"/>
                <w:sz w:val="22"/>
              </w:rPr>
              <w:t>Frankenstein; Or, The Modern Prometheus</w:t>
            </w:r>
          </w:p>
        </w:tc>
        <w:tc>
          <w:tcPr>
            <w:tcW w:type="dxa" w:w="3402"/>
            <w:vAlign w:val="center"/>
          </w:tcPr>
          <w:p>
            <w:pPr>
              <w:jc w:val="left"/>
            </w:pPr>
            <w:r/>
            <w:r>
              <w:rPr>
                <w:rFonts w:ascii="Times New Roman" w:hAnsi="Times New Roman"/>
                <w:b w:val="0"/>
                <w:sz w:val="22"/>
              </w:rPr>
              <w:t>Mary Wollstonecraft Shelley</w:t>
            </w:r>
          </w:p>
        </w:tc>
      </w:tr>
      <w:tr>
        <w:tc>
          <w:tcPr>
            <w:tcW w:type="dxa" w:w="1701"/>
            <w:vAlign w:val="center"/>
          </w:tcPr>
          <w:p>
            <w:pPr>
              <w:jc w:val="left"/>
            </w:pPr>
            <w:r/>
            <w:r>
              <w:rPr>
                <w:rFonts w:ascii="Times New Roman" w:hAnsi="Times New Roman"/>
                <w:b w:val="0"/>
                <w:sz w:val="22"/>
              </w:rPr>
              <w:t>1342</w:t>
            </w:r>
          </w:p>
        </w:tc>
        <w:tc>
          <w:tcPr>
            <w:tcW w:type="dxa" w:w="4535"/>
            <w:vAlign w:val="center"/>
          </w:tcPr>
          <w:p>
            <w:pPr>
              <w:jc w:val="left"/>
            </w:pPr>
            <w:r/>
            <w:r>
              <w:rPr>
                <w:rFonts w:ascii="Times New Roman" w:hAnsi="Times New Roman"/>
                <w:b w:val="0"/>
                <w:sz w:val="22"/>
              </w:rPr>
              <w:t>Pride and Prejudice</w:t>
            </w:r>
          </w:p>
        </w:tc>
        <w:tc>
          <w:tcPr>
            <w:tcW w:type="dxa" w:w="3402"/>
            <w:vAlign w:val="center"/>
          </w:tcPr>
          <w:p>
            <w:pPr>
              <w:jc w:val="left"/>
            </w:pPr>
            <w:r/>
            <w:r>
              <w:rPr>
                <w:rFonts w:ascii="Times New Roman" w:hAnsi="Times New Roman"/>
                <w:b w:val="0"/>
                <w:sz w:val="22"/>
              </w:rPr>
              <w:t>Jane Austen</w:t>
            </w:r>
          </w:p>
        </w:tc>
      </w:tr>
      <w:tr>
        <w:tc>
          <w:tcPr>
            <w:tcW w:type="dxa" w:w="1701"/>
            <w:vAlign w:val="center"/>
          </w:tcPr>
          <w:p>
            <w:pPr>
              <w:jc w:val="left"/>
            </w:pPr>
            <w:r/>
            <w:r>
              <w:rPr>
                <w:rFonts w:ascii="Times New Roman" w:hAnsi="Times New Roman"/>
                <w:b w:val="0"/>
                <w:sz w:val="22"/>
              </w:rPr>
              <w:t>11</w:t>
            </w:r>
          </w:p>
        </w:tc>
        <w:tc>
          <w:tcPr>
            <w:tcW w:type="dxa" w:w="4535"/>
            <w:vAlign w:val="center"/>
          </w:tcPr>
          <w:p>
            <w:pPr>
              <w:jc w:val="left"/>
            </w:pPr>
            <w:r/>
            <w:r>
              <w:rPr>
                <w:rFonts w:ascii="Times New Roman" w:hAnsi="Times New Roman"/>
                <w:b w:val="0"/>
                <w:sz w:val="22"/>
              </w:rPr>
              <w:t>Alice's Adventures in Wonderland</w:t>
            </w:r>
          </w:p>
        </w:tc>
        <w:tc>
          <w:tcPr>
            <w:tcW w:type="dxa" w:w="3402"/>
            <w:vAlign w:val="center"/>
          </w:tcPr>
          <w:p>
            <w:pPr>
              <w:jc w:val="left"/>
            </w:pPr>
            <w:r/>
            <w:r>
              <w:rPr>
                <w:rFonts w:ascii="Times New Roman" w:hAnsi="Times New Roman"/>
                <w:b w:val="0"/>
                <w:sz w:val="22"/>
              </w:rPr>
              <w:t>Lewis Carroll</w:t>
            </w:r>
          </w:p>
        </w:tc>
      </w:tr>
      <w:tr>
        <w:tc>
          <w:tcPr>
            <w:tcW w:type="dxa" w:w="1701"/>
            <w:vAlign w:val="center"/>
          </w:tcPr>
          <w:p>
            <w:pPr>
              <w:jc w:val="left"/>
            </w:pPr>
            <w:r/>
            <w:r>
              <w:rPr>
                <w:rFonts w:ascii="Times New Roman" w:hAnsi="Times New Roman"/>
                <w:b w:val="0"/>
                <w:sz w:val="22"/>
              </w:rPr>
              <w:t>1661</w:t>
            </w:r>
          </w:p>
        </w:tc>
        <w:tc>
          <w:tcPr>
            <w:tcW w:type="dxa" w:w="4535"/>
            <w:vAlign w:val="center"/>
          </w:tcPr>
          <w:p>
            <w:pPr>
              <w:jc w:val="left"/>
            </w:pPr>
            <w:r/>
            <w:r>
              <w:rPr>
                <w:rFonts w:ascii="Times New Roman" w:hAnsi="Times New Roman"/>
                <w:b w:val="0"/>
                <w:sz w:val="22"/>
              </w:rPr>
              <w:t>The Adventures of Sherlock Holmes</w:t>
            </w:r>
          </w:p>
        </w:tc>
        <w:tc>
          <w:tcPr>
            <w:tcW w:type="dxa" w:w="3402"/>
            <w:vAlign w:val="center"/>
          </w:tcPr>
          <w:p>
            <w:pPr>
              <w:jc w:val="left"/>
            </w:pPr>
            <w:r/>
            <w:r>
              <w:rPr>
                <w:rFonts w:ascii="Times New Roman" w:hAnsi="Times New Roman"/>
                <w:b w:val="0"/>
                <w:sz w:val="22"/>
              </w:rPr>
              <w:t>Arthur Conan Doyle</w:t>
            </w:r>
          </w:p>
        </w:tc>
      </w:tr>
      <w:tr>
        <w:tc>
          <w:tcPr>
            <w:tcW w:type="dxa" w:w="1701"/>
            <w:vAlign w:val="center"/>
          </w:tcPr>
          <w:p>
            <w:pPr>
              <w:jc w:val="left"/>
            </w:pPr>
            <w:r/>
            <w:r>
              <w:rPr>
                <w:rFonts w:ascii="Times New Roman" w:hAnsi="Times New Roman"/>
                <w:b w:val="0"/>
                <w:sz w:val="22"/>
              </w:rPr>
              <w:t>345</w:t>
            </w:r>
          </w:p>
        </w:tc>
        <w:tc>
          <w:tcPr>
            <w:tcW w:type="dxa" w:w="4535"/>
            <w:vAlign w:val="center"/>
          </w:tcPr>
          <w:p>
            <w:pPr>
              <w:jc w:val="left"/>
            </w:pPr>
            <w:r/>
            <w:r>
              <w:rPr>
                <w:rFonts w:ascii="Times New Roman" w:hAnsi="Times New Roman"/>
                <w:b w:val="0"/>
                <w:sz w:val="22"/>
              </w:rPr>
              <w:t>Dracula</w:t>
            </w:r>
          </w:p>
        </w:tc>
        <w:tc>
          <w:tcPr>
            <w:tcW w:type="dxa" w:w="3402"/>
            <w:vAlign w:val="center"/>
          </w:tcPr>
          <w:p>
            <w:pPr>
              <w:jc w:val="left"/>
            </w:pPr>
            <w:r/>
            <w:r>
              <w:rPr>
                <w:rFonts w:ascii="Times New Roman" w:hAnsi="Times New Roman"/>
                <w:b w:val="0"/>
                <w:sz w:val="22"/>
              </w:rPr>
              <w:t>Bram Stoker</w:t>
            </w:r>
          </w:p>
        </w:tc>
      </w:tr>
      <w:tr>
        <w:tc>
          <w:tcPr>
            <w:tcW w:type="dxa" w:w="1701"/>
            <w:vAlign w:val="center"/>
          </w:tcPr>
          <w:p>
            <w:pPr>
              <w:jc w:val="left"/>
            </w:pPr>
            <w:r/>
            <w:r>
              <w:rPr>
                <w:rFonts w:ascii="Times New Roman" w:hAnsi="Times New Roman"/>
                <w:b w:val="0"/>
                <w:sz w:val="22"/>
              </w:rPr>
              <w:t>2554</w:t>
            </w:r>
          </w:p>
        </w:tc>
        <w:tc>
          <w:tcPr>
            <w:tcW w:type="dxa" w:w="4535"/>
            <w:vAlign w:val="center"/>
          </w:tcPr>
          <w:p>
            <w:pPr>
              <w:jc w:val="left"/>
            </w:pPr>
            <w:r/>
            <w:r>
              <w:rPr>
                <w:rFonts w:ascii="Times New Roman" w:hAnsi="Times New Roman"/>
                <w:b w:val="0"/>
                <w:sz w:val="22"/>
              </w:rPr>
              <w:t>Crime and Punishment</w:t>
            </w:r>
          </w:p>
        </w:tc>
        <w:tc>
          <w:tcPr>
            <w:tcW w:type="dxa" w:w="3402"/>
            <w:vAlign w:val="center"/>
          </w:tcPr>
          <w:p>
            <w:pPr>
              <w:jc w:val="left"/>
            </w:pPr>
            <w:r/>
            <w:r>
              <w:rPr>
                <w:rFonts w:ascii="Times New Roman" w:hAnsi="Times New Roman"/>
                <w:b w:val="0"/>
                <w:sz w:val="22"/>
              </w:rPr>
              <w:t>Fyodor Dostoyevsky</w:t>
            </w:r>
          </w:p>
        </w:tc>
      </w:tr>
      <w:tr>
        <w:tc>
          <w:tcPr>
            <w:tcW w:type="dxa" w:w="1701"/>
            <w:vAlign w:val="center"/>
          </w:tcPr>
          <w:p>
            <w:pPr>
              <w:jc w:val="left"/>
            </w:pPr>
            <w:r/>
            <w:r>
              <w:rPr>
                <w:rFonts w:ascii="Times New Roman" w:hAnsi="Times New Roman"/>
                <w:b w:val="0"/>
                <w:sz w:val="22"/>
              </w:rPr>
              <w:t>1260</w:t>
            </w:r>
          </w:p>
        </w:tc>
        <w:tc>
          <w:tcPr>
            <w:tcW w:type="dxa" w:w="4535"/>
            <w:vAlign w:val="center"/>
          </w:tcPr>
          <w:p>
            <w:pPr>
              <w:jc w:val="left"/>
            </w:pPr>
            <w:r/>
            <w:r>
              <w:rPr>
                <w:rFonts w:ascii="Times New Roman" w:hAnsi="Times New Roman"/>
                <w:b w:val="0"/>
                <w:sz w:val="22"/>
              </w:rPr>
              <w:t>Jane Eyre: An Autobiography</w:t>
            </w:r>
          </w:p>
        </w:tc>
        <w:tc>
          <w:tcPr>
            <w:tcW w:type="dxa" w:w="3402"/>
            <w:vAlign w:val="center"/>
          </w:tcPr>
          <w:p>
            <w:pPr>
              <w:jc w:val="left"/>
            </w:pPr>
            <w:r/>
            <w:r>
              <w:rPr>
                <w:rFonts w:ascii="Times New Roman" w:hAnsi="Times New Roman"/>
                <w:b w:val="0"/>
                <w:sz w:val="22"/>
              </w:rPr>
              <w:t>Charlotte Bronte</w:t>
            </w:r>
          </w:p>
        </w:tc>
      </w:tr>
    </w:tbl>
    <w:p/>
    <w:p>
      <w:pPr>
        <w:pStyle w:val="Heading2"/>
      </w:pPr>
      <w:r>
        <w:t>3.5 Встроенный ридер</w:t>
      </w:r>
    </w:p>
    <w:p>
      <w:r>
        <w:t>ReaderScreen открывает локальный TXT-файл либо загружает текст Gutenberg по идентификатору. Перед отображением выполняется очистка строк и разбиение текста на страницы приблизительно по 1200 символов. Разбиение по абзацам снижает нагрузку на интерфейс и делает навигацию предсказуемой.</w:t>
      </w:r>
    </w:p>
    <w:p>
      <w:r>
        <w:t>Пользователь может перейти вперед и назад, увеличить или уменьшить шрифт, переключить тему чтения, добавить закладку и открыть список закладок. ReaderService сохраняет номер страницы, общее число страниц, размер шрифта и массив закладок в AsyncStorage. Ключ прогресса зависит от локального файла, URL или идентификатора Gutenberg.</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835"/>
            <w:vAlign w:val="center"/>
          </w:tcPr>
          <w:p>
            <w:pPr>
              <w:jc w:val="left"/>
            </w:pPr>
            <w:r/>
            <w:r>
              <w:rPr>
                <w:rFonts w:ascii="Times New Roman" w:hAnsi="Times New Roman"/>
                <w:b/>
                <w:sz w:val="22"/>
              </w:rPr>
              <w:t>Функция</w:t>
            </w:r>
          </w:p>
        </w:tc>
        <w:tc>
          <w:tcPr>
            <w:tcW w:type="dxa" w:w="6803"/>
            <w:vAlign w:val="center"/>
          </w:tcPr>
          <w:p>
            <w:pPr>
              <w:jc w:val="left"/>
            </w:pPr>
            <w:r/>
            <w:r>
              <w:rPr>
                <w:rFonts w:ascii="Times New Roman" w:hAnsi="Times New Roman"/>
                <w:b/>
                <w:sz w:val="22"/>
              </w:rPr>
              <w:t>Реализация</w:t>
            </w:r>
          </w:p>
        </w:tc>
      </w:tr>
      <w:tr>
        <w:tc>
          <w:tcPr>
            <w:tcW w:type="dxa" w:w="2835"/>
            <w:vAlign w:val="center"/>
          </w:tcPr>
          <w:p>
            <w:pPr>
              <w:jc w:val="left"/>
            </w:pPr>
            <w:r/>
            <w:r>
              <w:rPr>
                <w:rFonts w:ascii="Times New Roman" w:hAnsi="Times New Roman"/>
                <w:b w:val="0"/>
                <w:sz w:val="22"/>
              </w:rPr>
              <w:t>Пагинация</w:t>
            </w:r>
          </w:p>
        </w:tc>
        <w:tc>
          <w:tcPr>
            <w:tcW w:type="dxa" w:w="6803"/>
            <w:vAlign w:val="center"/>
          </w:tcPr>
          <w:p>
            <w:pPr>
              <w:jc w:val="left"/>
            </w:pPr>
            <w:r/>
            <w:r>
              <w:rPr>
                <w:rFonts w:ascii="Times New Roman" w:hAnsi="Times New Roman"/>
                <w:b w:val="0"/>
                <w:sz w:val="22"/>
              </w:rPr>
              <w:t>Разбиение текста по абзацам с лимитом около 1200 символов</w:t>
            </w:r>
          </w:p>
        </w:tc>
      </w:tr>
      <w:tr>
        <w:tc>
          <w:tcPr>
            <w:tcW w:type="dxa" w:w="2835"/>
            <w:vAlign w:val="center"/>
          </w:tcPr>
          <w:p>
            <w:pPr>
              <w:jc w:val="left"/>
            </w:pPr>
            <w:r/>
            <w:r>
              <w:rPr>
                <w:rFonts w:ascii="Times New Roman" w:hAnsi="Times New Roman"/>
                <w:b w:val="0"/>
                <w:sz w:val="22"/>
              </w:rPr>
              <w:t>Размер шрифта</w:t>
            </w:r>
          </w:p>
        </w:tc>
        <w:tc>
          <w:tcPr>
            <w:tcW w:type="dxa" w:w="6803"/>
            <w:vAlign w:val="center"/>
          </w:tcPr>
          <w:p>
            <w:pPr>
              <w:jc w:val="left"/>
            </w:pPr>
            <w:r/>
            <w:r>
              <w:rPr>
                <w:rFonts w:ascii="Times New Roman" w:hAnsi="Times New Roman"/>
                <w:b w:val="0"/>
                <w:sz w:val="22"/>
              </w:rPr>
              <w:t>Диапазон 12–28 pt с шагом 2</w:t>
            </w:r>
          </w:p>
        </w:tc>
      </w:tr>
      <w:tr>
        <w:tc>
          <w:tcPr>
            <w:tcW w:type="dxa" w:w="2835"/>
            <w:vAlign w:val="center"/>
          </w:tcPr>
          <w:p>
            <w:pPr>
              <w:jc w:val="left"/>
            </w:pPr>
            <w:r/>
            <w:r>
              <w:rPr>
                <w:rFonts w:ascii="Times New Roman" w:hAnsi="Times New Roman"/>
                <w:b w:val="0"/>
                <w:sz w:val="22"/>
              </w:rPr>
              <w:t>Темы</w:t>
            </w:r>
          </w:p>
        </w:tc>
        <w:tc>
          <w:tcPr>
            <w:tcW w:type="dxa" w:w="6803"/>
            <w:vAlign w:val="center"/>
          </w:tcPr>
          <w:p>
            <w:pPr>
              <w:jc w:val="left"/>
            </w:pPr>
            <w:r/>
            <w:r>
              <w:rPr>
                <w:rFonts w:ascii="Times New Roman" w:hAnsi="Times New Roman"/>
                <w:b w:val="0"/>
                <w:sz w:val="22"/>
              </w:rPr>
              <w:t>light, sepia, dark</w:t>
            </w:r>
          </w:p>
        </w:tc>
      </w:tr>
      <w:tr>
        <w:tc>
          <w:tcPr>
            <w:tcW w:type="dxa" w:w="2835"/>
            <w:vAlign w:val="center"/>
          </w:tcPr>
          <w:p>
            <w:pPr>
              <w:jc w:val="left"/>
            </w:pPr>
            <w:r/>
            <w:r>
              <w:rPr>
                <w:rFonts w:ascii="Times New Roman" w:hAnsi="Times New Roman"/>
                <w:b w:val="0"/>
                <w:sz w:val="22"/>
              </w:rPr>
              <w:t>Прогресс</w:t>
            </w:r>
          </w:p>
        </w:tc>
        <w:tc>
          <w:tcPr>
            <w:tcW w:type="dxa" w:w="6803"/>
            <w:vAlign w:val="center"/>
          </w:tcPr>
          <w:p>
            <w:pPr>
              <w:jc w:val="left"/>
            </w:pPr>
            <w:r/>
            <w:r>
              <w:rPr>
                <w:rFonts w:ascii="Times New Roman" w:hAnsi="Times New Roman"/>
                <w:b w:val="0"/>
                <w:sz w:val="22"/>
              </w:rPr>
              <w:t>AsyncStorage по ключу книги</w:t>
            </w:r>
          </w:p>
        </w:tc>
      </w:tr>
      <w:tr>
        <w:tc>
          <w:tcPr>
            <w:tcW w:type="dxa" w:w="2835"/>
            <w:vAlign w:val="center"/>
          </w:tcPr>
          <w:p>
            <w:pPr>
              <w:jc w:val="left"/>
            </w:pPr>
            <w:r/>
            <w:r>
              <w:rPr>
                <w:rFonts w:ascii="Times New Roman" w:hAnsi="Times New Roman"/>
                <w:b w:val="0"/>
                <w:sz w:val="22"/>
              </w:rPr>
              <w:t>Закладки</w:t>
            </w:r>
          </w:p>
        </w:tc>
        <w:tc>
          <w:tcPr>
            <w:tcW w:type="dxa" w:w="6803"/>
            <w:vAlign w:val="center"/>
          </w:tcPr>
          <w:p>
            <w:pPr>
              <w:jc w:val="left"/>
            </w:pPr>
            <w:r/>
            <w:r>
              <w:rPr>
                <w:rFonts w:ascii="Times New Roman" w:hAnsi="Times New Roman"/>
                <w:b w:val="0"/>
                <w:sz w:val="22"/>
              </w:rPr>
              <w:t>Массив индексов страниц</w:t>
            </w:r>
          </w:p>
        </w:tc>
      </w:tr>
      <w:tr>
        <w:tc>
          <w:tcPr>
            <w:tcW w:type="dxa" w:w="2835"/>
            <w:vAlign w:val="center"/>
          </w:tcPr>
          <w:p>
            <w:pPr>
              <w:jc w:val="left"/>
            </w:pPr>
            <w:r/>
            <w:r>
              <w:rPr>
                <w:rFonts w:ascii="Times New Roman" w:hAnsi="Times New Roman"/>
                <w:b w:val="0"/>
                <w:sz w:val="22"/>
              </w:rPr>
              <w:t>PDF</w:t>
            </w:r>
          </w:p>
        </w:tc>
        <w:tc>
          <w:tcPr>
            <w:tcW w:type="dxa" w:w="6803"/>
            <w:vAlign w:val="center"/>
          </w:tcPr>
          <w:p>
            <w:pPr>
              <w:jc w:val="left"/>
            </w:pPr>
            <w:r/>
            <w:r>
              <w:rPr>
                <w:rFonts w:ascii="Times New Roman" w:hAnsi="Times New Roman"/>
                <w:b w:val="0"/>
                <w:sz w:val="22"/>
              </w:rPr>
              <w:t>Открытие через системный просмотрщик Android</w:t>
            </w:r>
          </w:p>
        </w:tc>
      </w:tr>
      <w:tr>
        <w:tc>
          <w:tcPr>
            <w:tcW w:type="dxa" w:w="2835"/>
            <w:vAlign w:val="center"/>
          </w:tcPr>
          <w:p>
            <w:pPr>
              <w:jc w:val="left"/>
            </w:pPr>
            <w:r/>
            <w:r>
              <w:rPr>
                <w:rFonts w:ascii="Times New Roman" w:hAnsi="Times New Roman"/>
                <w:b w:val="0"/>
                <w:sz w:val="22"/>
              </w:rPr>
              <w:t>TXT</w:t>
            </w:r>
          </w:p>
        </w:tc>
        <w:tc>
          <w:tcPr>
            <w:tcW w:type="dxa" w:w="6803"/>
            <w:vAlign w:val="center"/>
          </w:tcPr>
          <w:p>
            <w:pPr>
              <w:jc w:val="left"/>
            </w:pPr>
            <w:r/>
            <w:r>
              <w:rPr>
                <w:rFonts w:ascii="Times New Roman" w:hAnsi="Times New Roman"/>
                <w:b w:val="0"/>
                <w:sz w:val="22"/>
              </w:rPr>
              <w:t>Чтение внутри приложения</w:t>
            </w:r>
          </w:p>
        </w:tc>
      </w:tr>
    </w:tbl>
    <w:p/>
    <w:p>
      <w:pPr>
        <w:pStyle w:val="Heading2"/>
      </w:pPr>
      <w:r>
        <w:t>3.6 Локализация интерфейса</w:t>
      </w:r>
    </w:p>
    <w:p>
      <w:r>
        <w:t>LanguageContext хранит выбранный язык интерфейса в AsyncStorage. Поддерживаются значения ru, kk и en. Переведены ключевые элементы навигации и административного интерфейса. Для полного завершения локализации следует перенести оставшиеся экранные строки в единый словарь и исключить литералы из компонентов.</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701"/>
            <w:vAlign w:val="center"/>
          </w:tcPr>
          <w:p>
            <w:pPr>
              <w:jc w:val="left"/>
            </w:pPr>
            <w:r/>
            <w:r>
              <w:rPr>
                <w:rFonts w:ascii="Times New Roman" w:hAnsi="Times New Roman"/>
                <w:b/>
                <w:sz w:val="22"/>
              </w:rPr>
              <w:t>Код</w:t>
            </w:r>
          </w:p>
        </w:tc>
        <w:tc>
          <w:tcPr>
            <w:tcW w:type="dxa" w:w="2835"/>
            <w:vAlign w:val="center"/>
          </w:tcPr>
          <w:p>
            <w:pPr>
              <w:jc w:val="left"/>
            </w:pPr>
            <w:r/>
            <w:r>
              <w:rPr>
                <w:rFonts w:ascii="Times New Roman" w:hAnsi="Times New Roman"/>
                <w:b/>
                <w:sz w:val="22"/>
              </w:rPr>
              <w:t>Язык</w:t>
            </w:r>
          </w:p>
        </w:tc>
        <w:tc>
          <w:tcPr>
            <w:tcW w:type="dxa" w:w="5102"/>
            <w:vAlign w:val="center"/>
          </w:tcPr>
          <w:p>
            <w:pPr>
              <w:jc w:val="left"/>
            </w:pPr>
            <w:r/>
            <w:r>
              <w:rPr>
                <w:rFonts w:ascii="Times New Roman" w:hAnsi="Times New Roman"/>
                <w:b/>
                <w:sz w:val="22"/>
              </w:rPr>
              <w:t>Назначение</w:t>
            </w:r>
          </w:p>
        </w:tc>
      </w:tr>
      <w:tr>
        <w:tc>
          <w:tcPr>
            <w:tcW w:type="dxa" w:w="1701"/>
            <w:vAlign w:val="center"/>
          </w:tcPr>
          <w:p>
            <w:pPr>
              <w:jc w:val="left"/>
            </w:pPr>
            <w:r/>
            <w:r>
              <w:rPr>
                <w:rFonts w:ascii="Times New Roman" w:hAnsi="Times New Roman"/>
                <w:b w:val="0"/>
                <w:sz w:val="22"/>
              </w:rPr>
              <w:t>ru</w:t>
            </w:r>
          </w:p>
        </w:tc>
        <w:tc>
          <w:tcPr>
            <w:tcW w:type="dxa" w:w="2835"/>
            <w:vAlign w:val="center"/>
          </w:tcPr>
          <w:p>
            <w:pPr>
              <w:jc w:val="left"/>
            </w:pPr>
            <w:r/>
            <w:r>
              <w:rPr>
                <w:rFonts w:ascii="Times New Roman" w:hAnsi="Times New Roman"/>
                <w:b w:val="0"/>
                <w:sz w:val="22"/>
              </w:rPr>
              <w:t>Русский</w:t>
            </w:r>
          </w:p>
        </w:tc>
        <w:tc>
          <w:tcPr>
            <w:tcW w:type="dxa" w:w="5102"/>
            <w:vAlign w:val="center"/>
          </w:tcPr>
          <w:p>
            <w:pPr>
              <w:jc w:val="left"/>
            </w:pPr>
            <w:r/>
            <w:r>
              <w:rPr>
                <w:rFonts w:ascii="Times New Roman" w:hAnsi="Times New Roman"/>
                <w:b w:val="0"/>
                <w:sz w:val="22"/>
              </w:rPr>
              <w:t>Базовый язык интерфейса</w:t>
            </w:r>
          </w:p>
        </w:tc>
      </w:tr>
      <w:tr>
        <w:tc>
          <w:tcPr>
            <w:tcW w:type="dxa" w:w="1701"/>
            <w:vAlign w:val="center"/>
          </w:tcPr>
          <w:p>
            <w:pPr>
              <w:jc w:val="left"/>
            </w:pPr>
            <w:r/>
            <w:r>
              <w:rPr>
                <w:rFonts w:ascii="Times New Roman" w:hAnsi="Times New Roman"/>
                <w:b w:val="0"/>
                <w:sz w:val="22"/>
              </w:rPr>
              <w:t>kk</w:t>
            </w:r>
          </w:p>
        </w:tc>
        <w:tc>
          <w:tcPr>
            <w:tcW w:type="dxa" w:w="2835"/>
            <w:vAlign w:val="center"/>
          </w:tcPr>
          <w:p>
            <w:pPr>
              <w:jc w:val="left"/>
            </w:pPr>
            <w:r/>
            <w:r>
              <w:rPr>
                <w:rFonts w:ascii="Times New Roman" w:hAnsi="Times New Roman"/>
                <w:b w:val="0"/>
                <w:sz w:val="22"/>
              </w:rPr>
              <w:t>Казахский</w:t>
            </w:r>
          </w:p>
        </w:tc>
        <w:tc>
          <w:tcPr>
            <w:tcW w:type="dxa" w:w="5102"/>
            <w:vAlign w:val="center"/>
          </w:tcPr>
          <w:p>
            <w:pPr>
              <w:jc w:val="left"/>
            </w:pPr>
            <w:r/>
            <w:r>
              <w:rPr>
                <w:rFonts w:ascii="Times New Roman" w:hAnsi="Times New Roman"/>
                <w:b w:val="0"/>
                <w:sz w:val="22"/>
              </w:rPr>
              <w:t>Локализация для пользователей колледжа</w:t>
            </w:r>
          </w:p>
        </w:tc>
      </w:tr>
      <w:tr>
        <w:tc>
          <w:tcPr>
            <w:tcW w:type="dxa" w:w="1701"/>
            <w:vAlign w:val="center"/>
          </w:tcPr>
          <w:p>
            <w:pPr>
              <w:jc w:val="left"/>
            </w:pPr>
            <w:r/>
            <w:r>
              <w:rPr>
                <w:rFonts w:ascii="Times New Roman" w:hAnsi="Times New Roman"/>
                <w:b w:val="0"/>
                <w:sz w:val="22"/>
              </w:rPr>
              <w:t>en</w:t>
            </w:r>
          </w:p>
        </w:tc>
        <w:tc>
          <w:tcPr>
            <w:tcW w:type="dxa" w:w="2835"/>
            <w:vAlign w:val="center"/>
          </w:tcPr>
          <w:p>
            <w:pPr>
              <w:jc w:val="left"/>
            </w:pPr>
            <w:r/>
            <w:r>
              <w:rPr>
                <w:rFonts w:ascii="Times New Roman" w:hAnsi="Times New Roman"/>
                <w:b w:val="0"/>
                <w:sz w:val="22"/>
              </w:rPr>
              <w:t>Английский</w:t>
            </w:r>
          </w:p>
        </w:tc>
        <w:tc>
          <w:tcPr>
            <w:tcW w:type="dxa" w:w="5102"/>
            <w:vAlign w:val="center"/>
          </w:tcPr>
          <w:p>
            <w:pPr>
              <w:jc w:val="left"/>
            </w:pPr>
            <w:r/>
            <w:r>
              <w:rPr>
                <w:rFonts w:ascii="Times New Roman" w:hAnsi="Times New Roman"/>
                <w:b w:val="0"/>
                <w:sz w:val="22"/>
              </w:rPr>
              <w:t>Дополнительный язык интерфейса</w:t>
            </w:r>
          </w:p>
        </w:tc>
      </w:tr>
    </w:tbl>
    <w:p/>
    <w:p>
      <w:pPr>
        <w:pStyle w:val="Heading2"/>
      </w:pPr>
      <w:r>
        <w:t>3.7 BK Library API</w:t>
      </w:r>
    </w:p>
    <w:p>
      <w:r>
        <w:t>BK Library API — локальный Node.js HTTP-сервис на порту 3047. Он читает XML-выгрузки старой АБИС, предоставляет браузерный UI и JSON-endpoint. Сервер не является обязательным условием чтения Gutenberg-книг: приложение использует его только для XML-каталога и официального онлайн-раздела.</w:t>
      </w:r>
    </w:p>
    <w:p>
      <w:r>
        <w:t>Сервис обогащения не должен скачивать материалы с сомнительных сайтов или обходить защиту viewer. Для официальных источников сохраняется ссылка, тип доступа и степень уверенности совпадения. Прямая загрузка допускается только для разрешенных расширений и официальных URL без авторизации и без обхода защиты.</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134"/>
            <w:vAlign w:val="center"/>
          </w:tcPr>
          <w:p>
            <w:pPr>
              <w:jc w:val="left"/>
            </w:pPr>
            <w:r/>
            <w:r>
              <w:rPr>
                <w:rFonts w:ascii="Times New Roman" w:hAnsi="Times New Roman"/>
                <w:b/>
                <w:sz w:val="22"/>
              </w:rPr>
              <w:t>Метод</w:t>
            </w:r>
          </w:p>
        </w:tc>
        <w:tc>
          <w:tcPr>
            <w:tcW w:type="dxa" w:w="3969"/>
            <w:vAlign w:val="center"/>
          </w:tcPr>
          <w:p>
            <w:pPr>
              <w:jc w:val="left"/>
            </w:pPr>
            <w:r/>
            <w:r>
              <w:rPr>
                <w:rFonts w:ascii="Times New Roman" w:hAnsi="Times New Roman"/>
                <w:b/>
                <w:sz w:val="22"/>
              </w:rPr>
              <w:t>Endpoint</w:t>
            </w:r>
          </w:p>
        </w:tc>
        <w:tc>
          <w:tcPr>
            <w:tcW w:type="dxa" w:w="4535"/>
            <w:vAlign w:val="center"/>
          </w:tcPr>
          <w:p>
            <w:pPr>
              <w:jc w:val="left"/>
            </w:pPr>
            <w:r/>
            <w:r>
              <w:rPr>
                <w:rFonts w:ascii="Times New Roman" w:hAnsi="Times New Roman"/>
                <w:b/>
                <w:sz w:val="22"/>
              </w:rPr>
              <w:t>Назначение</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/api/health</w:t>
            </w:r>
          </w:p>
        </w:tc>
        <w:tc>
          <w:tcPr>
            <w:tcW w:type="dxa" w:w="4535"/>
            <w:vAlign w:val="center"/>
          </w:tcPr>
          <w:p>
            <w:pPr>
              <w:jc w:val="left"/>
            </w:pPr>
            <w:r/>
            <w:r>
              <w:rPr>
                <w:rFonts w:ascii="Times New Roman" w:hAnsi="Times New Roman"/>
                <w:b w:val="0"/>
                <w:sz w:val="22"/>
              </w:rPr>
              <w:t>Проверка доступности сервера</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/api/books</w:t>
            </w:r>
          </w:p>
        </w:tc>
        <w:tc>
          <w:tcPr>
            <w:tcW w:type="dxa" w:w="4535"/>
            <w:vAlign w:val="center"/>
          </w:tcPr>
          <w:p>
            <w:pPr>
              <w:jc w:val="left"/>
            </w:pPr>
            <w:r/>
            <w:r>
              <w:rPr>
                <w:rFonts w:ascii="Times New Roman" w:hAnsi="Times New Roman"/>
                <w:b w:val="0"/>
                <w:sz w:val="22"/>
              </w:rPr>
              <w:t>Поиск и пагинация каталога</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/api/xml-files</w:t>
            </w:r>
          </w:p>
        </w:tc>
        <w:tc>
          <w:tcPr>
            <w:tcW w:type="dxa" w:w="4535"/>
            <w:vAlign w:val="center"/>
          </w:tcPr>
          <w:p>
            <w:pPr>
              <w:jc w:val="left"/>
            </w:pPr>
            <w:r/>
            <w:r>
              <w:rPr>
                <w:rFonts w:ascii="Times New Roman" w:hAnsi="Times New Roman"/>
                <w:b w:val="0"/>
                <w:sz w:val="22"/>
              </w:rPr>
              <w:t>Список XML-файлов</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/api/isbn-folders</w:t>
            </w:r>
          </w:p>
        </w:tc>
        <w:tc>
          <w:tcPr>
            <w:tcW w:type="dxa" w:w="4535"/>
            <w:vAlign w:val="center"/>
          </w:tcPr>
          <w:p>
            <w:pPr>
              <w:jc w:val="left"/>
            </w:pPr>
            <w:r/>
            <w:r>
              <w:rPr>
                <w:rFonts w:ascii="Times New Roman" w:hAnsi="Times New Roman"/>
                <w:b w:val="0"/>
                <w:sz w:val="22"/>
              </w:rPr>
              <w:t>Список ISBN-папок</w:t>
            </w:r>
          </w:p>
        </w:tc>
      </w:tr>
      <w:tr>
        <w:tc>
          <w:tcPr>
            <w:tcW w:type="dxa" w:w="1134"/>
            <w:vAlign w:val="center"/>
          </w:tcPr>
          <w:p>
            <w:pPr>
              <w:jc w:val="left"/>
            </w:pPr>
            <w:r/>
            <w:r>
              <w:rPr>
                <w:rFonts w:ascii="Times New Roman" w:hAnsi="Times New Roman"/>
                <w:b w:val="0"/>
                <w:sz w:val="22"/>
              </w:rPr>
              <w:t>POST</w:t>
            </w:r>
          </w:p>
        </w:tc>
        <w:tc>
          <w:tcPr>
            <w:tcW w:type="dxa" w:w="3969"/>
            <w:vAlign w:val="center"/>
          </w:tcPr>
          <w:p>
            <w:pPr>
              <w:jc w:val="left"/>
            </w:pPr>
            <w:r/>
            <w:r>
              <w:rPr>
                <w:rFonts w:ascii="Times New Roman" w:hAnsi="Times New Roman"/>
                <w:b w:val="0"/>
                <w:sz w:val="22"/>
              </w:rPr>
              <w:t>/api/official/filter</w:t>
            </w:r>
          </w:p>
        </w:tc>
        <w:tc>
          <w:tcPr>
            <w:tcW w:type="dxa" w:w="4535"/>
            <w:vAlign w:val="center"/>
          </w:tcPr>
          <w:p>
            <w:pPr>
              <w:jc w:val="left"/>
            </w:pPr>
            <w:r/>
            <w:r>
              <w:rPr>
                <w:rFonts w:ascii="Times New Roman" w:hAnsi="Times New Roman"/>
                <w:b w:val="0"/>
                <w:sz w:val="22"/>
              </w:rPr>
              <w:t>Формирование витрины официальных ссылок</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/api/official/stats</w:t>
            </w:r>
          </w:p>
        </w:tc>
        <w:tc>
          <w:tcPr>
            <w:tcW w:type="dxa" w:w="4535"/>
            <w:vAlign w:val="center"/>
          </w:tcPr>
          <w:p>
            <w:pPr>
              <w:jc w:val="left"/>
            </w:pPr>
            <w:r/>
            <w:r>
              <w:rPr>
                <w:rFonts w:ascii="Times New Roman" w:hAnsi="Times New Roman"/>
                <w:b w:val="0"/>
                <w:sz w:val="22"/>
              </w:rPr>
              <w:t>Статистика официального фильтра</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/api/official/books</w:t>
            </w:r>
          </w:p>
        </w:tc>
        <w:tc>
          <w:tcPr>
            <w:tcW w:type="dxa" w:w="4535"/>
            <w:vAlign w:val="center"/>
          </w:tcPr>
          <w:p>
            <w:pPr>
              <w:jc w:val="left"/>
            </w:pPr>
            <w:r/>
            <w:r>
              <w:rPr>
                <w:rFonts w:ascii="Times New Roman" w:hAnsi="Times New Roman"/>
                <w:b w:val="0"/>
                <w:sz w:val="22"/>
              </w:rPr>
              <w:t>Официально доступные книги</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/api/official/candidates</w:t>
            </w:r>
          </w:p>
        </w:tc>
        <w:tc>
          <w:tcPr>
            <w:tcW w:type="dxa" w:w="4535"/>
            <w:vAlign w:val="center"/>
          </w:tcPr>
          <w:p>
            <w:pPr>
              <w:jc w:val="left"/>
            </w:pPr>
            <w:r/>
            <w:r>
              <w:rPr>
                <w:rFonts w:ascii="Times New Roman" w:hAnsi="Times New Roman"/>
                <w:b w:val="0"/>
                <w:sz w:val="22"/>
              </w:rPr>
              <w:t>Кандидаты для ручной проверки</w:t>
            </w:r>
          </w:p>
        </w:tc>
      </w:tr>
      <w:tr>
        <w:tc>
          <w:tcPr>
            <w:tcW w:type="dxa" w:w="1134"/>
            <w:vAlign w:val="center"/>
          </w:tcPr>
          <w:p>
            <w:pPr>
              <w:jc w:val="left"/>
            </w:pPr>
            <w:r/>
            <w:r>
              <w:rPr>
                <w:rFonts w:ascii="Times New Roman" w:hAnsi="Times New Roman"/>
                <w:b w:val="0"/>
                <w:sz w:val="22"/>
              </w:rPr>
              <w:t>POST</w:t>
            </w:r>
          </w:p>
        </w:tc>
        <w:tc>
          <w:tcPr>
            <w:tcW w:type="dxa" w:w="3969"/>
            <w:vAlign w:val="center"/>
          </w:tcPr>
          <w:p>
            <w:pPr>
              <w:jc w:val="left"/>
            </w:pPr>
            <w:r/>
            <w:r>
              <w:rPr>
                <w:rFonts w:ascii="Times New Roman" w:hAnsi="Times New Roman"/>
                <w:b w:val="0"/>
                <w:sz w:val="22"/>
              </w:rPr>
              <w:t>/api/official/classify</w:t>
            </w:r>
          </w:p>
        </w:tc>
        <w:tc>
          <w:tcPr>
            <w:tcW w:type="dxa" w:w="4535"/>
            <w:vAlign w:val="center"/>
          </w:tcPr>
          <w:p>
            <w:pPr>
              <w:jc w:val="left"/>
            </w:pPr>
            <w:r/>
            <w:r>
              <w:rPr>
                <w:rFonts w:ascii="Times New Roman" w:hAnsi="Times New Roman"/>
                <w:b w:val="0"/>
                <w:sz w:val="22"/>
              </w:rPr>
              <w:t>Классификация по дисциплинам</w:t>
            </w:r>
          </w:p>
        </w:tc>
      </w:tr>
      <w:tr>
        <w:tc>
          <w:tcPr>
            <w:tcW w:type="dxa" w:w="1134"/>
            <w:vAlign w:val="center"/>
          </w:tcPr>
          <w:p>
            <w:pPr>
              <w:jc w:val="left"/>
            </w:pPr>
            <w:r/>
            <w:r>
              <w:rPr>
                <w:rFonts w:ascii="Times New Roman" w:hAnsi="Times New Roman"/>
                <w:b w:val="0"/>
                <w:sz w:val="22"/>
              </w:rPr>
              <w:t>GET</w:t>
            </w:r>
          </w:p>
        </w:tc>
        <w:tc>
          <w:tcPr>
            <w:tcW w:type="dxa" w:w="3969"/>
            <w:vAlign w:val="center"/>
          </w:tcPr>
          <w:p>
            <w:pPr>
              <w:jc w:val="left"/>
            </w:pPr>
            <w:r/>
            <w:r>
              <w:rPr>
                <w:rFonts w:ascii="Times New Roman" w:hAnsi="Times New Roman"/>
                <w:b w:val="0"/>
                <w:sz w:val="22"/>
              </w:rPr>
              <w:t>/api/books/{id}/content</w:t>
            </w:r>
          </w:p>
        </w:tc>
        <w:tc>
          <w:tcPr>
            <w:tcW w:type="dxa" w:w="4535"/>
            <w:vAlign w:val="center"/>
          </w:tcPr>
          <w:p>
            <w:pPr>
              <w:jc w:val="left"/>
            </w:pPr>
            <w:r/>
            <w:r>
              <w:rPr>
                <w:rFonts w:ascii="Times New Roman" w:hAnsi="Times New Roman"/>
                <w:b w:val="0"/>
                <w:sz w:val="22"/>
              </w:rPr>
              <w:t>Получение локального файла или статуса</w:t>
            </w:r>
          </w:p>
        </w:tc>
      </w:tr>
      <w:tr>
        <w:tc>
          <w:tcPr>
            <w:tcW w:type="dxa" w:w="1134"/>
            <w:vAlign w:val="center"/>
          </w:tcPr>
          <w:p>
            <w:pPr>
              <w:jc w:val="left"/>
            </w:pPr>
            <w:r/>
            <w:r>
              <w:rPr>
                <w:rFonts w:ascii="Times New Roman" w:hAnsi="Times New Roman"/>
                <w:b w:val="0"/>
                <w:sz w:val="22"/>
              </w:rPr>
              <w:t>POST</w:t>
            </w:r>
          </w:p>
        </w:tc>
        <w:tc>
          <w:tcPr>
            <w:tcW w:type="dxa" w:w="3969"/>
            <w:vAlign w:val="center"/>
          </w:tcPr>
          <w:p>
            <w:pPr>
              <w:jc w:val="left"/>
            </w:pPr>
            <w:r/>
            <w:r>
              <w:rPr>
                <w:rFonts w:ascii="Times New Roman" w:hAnsi="Times New Roman"/>
                <w:b w:val="0"/>
                <w:sz w:val="22"/>
              </w:rPr>
              <w:t>/api/books/{id}/upload-content</w:t>
            </w:r>
          </w:p>
        </w:tc>
        <w:tc>
          <w:tcPr>
            <w:tcW w:type="dxa" w:w="4535"/>
            <w:vAlign w:val="center"/>
          </w:tcPr>
          <w:p>
            <w:pPr>
              <w:jc w:val="left"/>
            </w:pPr>
            <w:r/>
            <w:r>
              <w:rPr>
                <w:rFonts w:ascii="Times New Roman" w:hAnsi="Times New Roman"/>
                <w:b w:val="0"/>
                <w:sz w:val="22"/>
              </w:rPr>
              <w:t>Ручная загрузка разрешенного файла</w:t>
            </w:r>
          </w:p>
        </w:tc>
      </w:tr>
    </w:tbl>
    <w:p/>
    <w:p>
      <w:pPr>
        <w:pStyle w:val="Heading2"/>
      </w:pPr>
      <w:r>
        <w:t>3.8 Фильтр официального доступа</w:t>
      </w:r>
    </w:p>
    <w:p>
      <w:r>
        <w:t>В officialAccessFilterService реализован сценарий, при котором система не пытается искать содержание для всех 9111 записей фонда. Вместо этого она формирует отдельную витрину до 100 официальных материалов. Источником служит публичный документ gov.kz и локальные кэши data/official-sources. Подход снижает сетевую нагрузку и риск ошибочного прикрепления сторонних материалов.</w:t>
      </w:r>
    </w:p>
    <w:p>
      <w:r>
        <w:t>Сопоставление использует нормализованные название, авторов, издательство, год и класс. Высокая уверенность позволяет прикрепить ссылку автоматически. Средняя уверенность переводит ссылку в candidateLinks для проверки администратором. Flipbook и онлайн-ридер сохраняются только как внешние URL.</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3402"/>
            <w:vAlign w:val="center"/>
          </w:tcPr>
          <w:p>
            <w:pPr>
              <w:jc w:val="left"/>
            </w:pPr>
            <w:r/>
            <w:r>
              <w:rPr>
                <w:rFonts w:ascii="Times New Roman" w:hAnsi="Times New Roman"/>
                <w:b/>
                <w:sz w:val="22"/>
              </w:rPr>
              <w:t>Статус</w:t>
            </w:r>
          </w:p>
        </w:tc>
        <w:tc>
          <w:tcPr>
            <w:tcW w:type="dxa" w:w="6236"/>
            <w:vAlign w:val="center"/>
          </w:tcPr>
          <w:p>
            <w:pPr>
              <w:jc w:val="left"/>
            </w:pPr>
            <w:r/>
            <w:r>
              <w:rPr>
                <w:rFonts w:ascii="Times New Roman" w:hAnsi="Times New Roman"/>
                <w:b/>
                <w:sz w:val="22"/>
              </w:rPr>
              <w:t>Смысл</w:t>
            </w:r>
          </w:p>
        </w:tc>
      </w:tr>
      <w:tr>
        <w:tc>
          <w:tcPr>
            <w:tcW w:type="dxa" w:w="3402"/>
            <w:vAlign w:val="center"/>
          </w:tcPr>
          <w:p>
            <w:pPr>
              <w:jc w:val="left"/>
            </w:pPr>
            <w:r/>
            <w:r>
              <w:rPr>
                <w:rFonts w:ascii="Times New Roman" w:hAnsi="Times New Roman"/>
                <w:b w:val="0"/>
                <w:sz w:val="22"/>
              </w:rPr>
              <w:t>not_checked</w:t>
            </w:r>
          </w:p>
        </w:tc>
        <w:tc>
          <w:tcPr>
            <w:tcW w:type="dxa" w:w="6236"/>
            <w:vAlign w:val="center"/>
          </w:tcPr>
          <w:p>
            <w:pPr>
              <w:jc w:val="left"/>
            </w:pPr>
            <w:r/>
            <w:r>
              <w:rPr>
                <w:rFonts w:ascii="Times New Roman" w:hAnsi="Times New Roman"/>
                <w:b w:val="0"/>
                <w:sz w:val="22"/>
              </w:rPr>
              <w:t>Запись еще не проверена</w:t>
            </w:r>
          </w:p>
        </w:tc>
      </w:tr>
      <w:tr>
        <w:tc>
          <w:tcPr>
            <w:tcW w:type="dxa" w:w="3402"/>
            <w:vAlign w:val="center"/>
          </w:tcPr>
          <w:p>
            <w:pPr>
              <w:jc w:val="left"/>
            </w:pPr>
            <w:r/>
            <w:r>
              <w:rPr>
                <w:rFonts w:ascii="Times New Roman" w:hAnsi="Times New Roman"/>
                <w:b w:val="0"/>
                <w:sz w:val="22"/>
              </w:rPr>
              <w:t>not_available_online</w:t>
            </w:r>
          </w:p>
        </w:tc>
        <w:tc>
          <w:tcPr>
            <w:tcW w:type="dxa" w:w="6236"/>
            <w:vAlign w:val="center"/>
          </w:tcPr>
          <w:p>
            <w:pPr>
              <w:jc w:val="left"/>
            </w:pPr>
            <w:r/>
            <w:r>
              <w:rPr>
                <w:rFonts w:ascii="Times New Roman" w:hAnsi="Times New Roman"/>
                <w:b w:val="0"/>
                <w:sz w:val="22"/>
              </w:rPr>
              <w:t>Официальная электронная версия не найдена</w:t>
            </w:r>
          </w:p>
        </w:tc>
      </w:tr>
      <w:tr>
        <w:tc>
          <w:tcPr>
            <w:tcW w:type="dxa" w:w="3402"/>
            <w:vAlign w:val="center"/>
          </w:tcPr>
          <w:p>
            <w:pPr>
              <w:jc w:val="left"/>
            </w:pPr>
            <w:r/>
            <w:r>
              <w:rPr>
                <w:rFonts w:ascii="Times New Roman" w:hAnsi="Times New Roman"/>
                <w:b w:val="0"/>
                <w:sz w:val="22"/>
              </w:rPr>
              <w:t>official_link_found</w:t>
            </w:r>
          </w:p>
        </w:tc>
        <w:tc>
          <w:tcPr>
            <w:tcW w:type="dxa" w:w="6236"/>
            <w:vAlign w:val="center"/>
          </w:tcPr>
          <w:p>
            <w:pPr>
              <w:jc w:val="left"/>
            </w:pPr>
            <w:r/>
            <w:r>
              <w:rPr>
                <w:rFonts w:ascii="Times New Roman" w:hAnsi="Times New Roman"/>
                <w:b w:val="0"/>
                <w:sz w:val="22"/>
              </w:rPr>
              <w:t>Найдена официальная ссылка</w:t>
            </w:r>
          </w:p>
        </w:tc>
      </w:tr>
      <w:tr>
        <w:tc>
          <w:tcPr>
            <w:tcW w:type="dxa" w:w="3402"/>
            <w:vAlign w:val="center"/>
          </w:tcPr>
          <w:p>
            <w:pPr>
              <w:jc w:val="left"/>
            </w:pPr>
            <w:r/>
            <w:r>
              <w:rPr>
                <w:rFonts w:ascii="Times New Roman" w:hAnsi="Times New Roman"/>
                <w:b w:val="0"/>
                <w:sz w:val="22"/>
              </w:rPr>
              <w:t>online_reader_found</w:t>
            </w:r>
          </w:p>
        </w:tc>
        <w:tc>
          <w:tcPr>
            <w:tcW w:type="dxa" w:w="6236"/>
            <w:vAlign w:val="center"/>
          </w:tcPr>
          <w:p>
            <w:pPr>
              <w:jc w:val="left"/>
            </w:pPr>
            <w:r/>
            <w:r>
              <w:rPr>
                <w:rFonts w:ascii="Times New Roman" w:hAnsi="Times New Roman"/>
                <w:b w:val="0"/>
                <w:sz w:val="22"/>
              </w:rPr>
              <w:t>Доступно чтение на сайте источника</w:t>
            </w:r>
          </w:p>
        </w:tc>
      </w:tr>
      <w:tr>
        <w:tc>
          <w:tcPr>
            <w:tcW w:type="dxa" w:w="3402"/>
            <w:vAlign w:val="center"/>
          </w:tcPr>
          <w:p>
            <w:pPr>
              <w:jc w:val="left"/>
            </w:pPr>
            <w:r/>
            <w:r>
              <w:rPr>
                <w:rFonts w:ascii="Times New Roman" w:hAnsi="Times New Roman"/>
                <w:b w:val="0"/>
                <w:sz w:val="22"/>
              </w:rPr>
              <w:t>flipbook_found</w:t>
            </w:r>
          </w:p>
        </w:tc>
        <w:tc>
          <w:tcPr>
            <w:tcW w:type="dxa" w:w="6236"/>
            <w:vAlign w:val="center"/>
          </w:tcPr>
          <w:p>
            <w:pPr>
              <w:jc w:val="left"/>
            </w:pPr>
            <w:r/>
            <w:r>
              <w:rPr>
                <w:rFonts w:ascii="Times New Roman" w:hAnsi="Times New Roman"/>
                <w:b w:val="0"/>
                <w:sz w:val="22"/>
              </w:rPr>
              <w:t>Найден flipbook; обход защиты запрещен</w:t>
            </w:r>
          </w:p>
        </w:tc>
      </w:tr>
      <w:tr>
        <w:tc>
          <w:tcPr>
            <w:tcW w:type="dxa" w:w="3402"/>
            <w:vAlign w:val="center"/>
          </w:tcPr>
          <w:p>
            <w:pPr>
              <w:jc w:val="left"/>
            </w:pPr>
            <w:r/>
            <w:r>
              <w:rPr>
                <w:rFonts w:ascii="Times New Roman" w:hAnsi="Times New Roman"/>
                <w:b w:val="0"/>
                <w:sz w:val="22"/>
              </w:rPr>
              <w:t>downloadable_file_found</w:t>
            </w:r>
          </w:p>
        </w:tc>
        <w:tc>
          <w:tcPr>
            <w:tcW w:type="dxa" w:w="6236"/>
            <w:vAlign w:val="center"/>
          </w:tcPr>
          <w:p>
            <w:pPr>
              <w:jc w:val="left"/>
            </w:pPr>
            <w:r/>
            <w:r>
              <w:rPr>
                <w:rFonts w:ascii="Times New Roman" w:hAnsi="Times New Roman"/>
                <w:b w:val="0"/>
                <w:sz w:val="22"/>
              </w:rPr>
              <w:t>Есть официальная прямая ссылка на файл</w:t>
            </w:r>
          </w:p>
        </w:tc>
      </w:tr>
      <w:tr>
        <w:tc>
          <w:tcPr>
            <w:tcW w:type="dxa" w:w="3402"/>
            <w:vAlign w:val="center"/>
          </w:tcPr>
          <w:p>
            <w:pPr>
              <w:jc w:val="left"/>
            </w:pPr>
            <w:r/>
            <w:r>
              <w:rPr>
                <w:rFonts w:ascii="Times New Roman" w:hAnsi="Times New Roman"/>
                <w:b w:val="0"/>
                <w:sz w:val="22"/>
              </w:rPr>
              <w:t>manual_uploaded</w:t>
            </w:r>
          </w:p>
        </w:tc>
        <w:tc>
          <w:tcPr>
            <w:tcW w:type="dxa" w:w="6236"/>
            <w:vAlign w:val="center"/>
          </w:tcPr>
          <w:p>
            <w:pPr>
              <w:jc w:val="left"/>
            </w:pPr>
            <w:r/>
            <w:r>
              <w:rPr>
                <w:rFonts w:ascii="Times New Roman" w:hAnsi="Times New Roman"/>
                <w:b w:val="0"/>
                <w:sz w:val="22"/>
              </w:rPr>
              <w:t>Файл добавлен администратором вручную</w:t>
            </w:r>
          </w:p>
        </w:tc>
      </w:tr>
      <w:tr>
        <w:tc>
          <w:tcPr>
            <w:tcW w:type="dxa" w:w="3402"/>
            <w:vAlign w:val="center"/>
          </w:tcPr>
          <w:p>
            <w:pPr>
              <w:jc w:val="left"/>
            </w:pPr>
            <w:r/>
            <w:r>
              <w:rPr>
                <w:rFonts w:ascii="Times New Roman" w:hAnsi="Times New Roman"/>
                <w:b w:val="0"/>
                <w:sz w:val="22"/>
              </w:rPr>
              <w:t>candidate_found</w:t>
            </w:r>
          </w:p>
        </w:tc>
        <w:tc>
          <w:tcPr>
            <w:tcW w:type="dxa" w:w="6236"/>
            <w:vAlign w:val="center"/>
          </w:tcPr>
          <w:p>
            <w:pPr>
              <w:jc w:val="left"/>
            </w:pPr>
            <w:r/>
            <w:r>
              <w:rPr>
                <w:rFonts w:ascii="Times New Roman" w:hAnsi="Times New Roman"/>
                <w:b w:val="0"/>
                <w:sz w:val="22"/>
              </w:rPr>
              <w:t>Требуется ручное подтверждение</w:t>
            </w:r>
          </w:p>
        </w:tc>
      </w:tr>
      <w:tr>
        <w:tc>
          <w:tcPr>
            <w:tcW w:type="dxa" w:w="3402"/>
            <w:vAlign w:val="center"/>
          </w:tcPr>
          <w:p>
            <w:pPr>
              <w:jc w:val="left"/>
            </w:pPr>
            <w:r/>
            <w:r>
              <w:rPr>
                <w:rFonts w:ascii="Times New Roman" w:hAnsi="Times New Roman"/>
                <w:b w:val="0"/>
                <w:sz w:val="22"/>
              </w:rPr>
              <w:t>restricted_access</w:t>
            </w:r>
          </w:p>
        </w:tc>
        <w:tc>
          <w:tcPr>
            <w:tcW w:type="dxa" w:w="6236"/>
            <w:vAlign w:val="center"/>
          </w:tcPr>
          <w:p>
            <w:pPr>
              <w:jc w:val="left"/>
            </w:pPr>
            <w:r/>
            <w:r>
              <w:rPr>
                <w:rFonts w:ascii="Times New Roman" w:hAnsi="Times New Roman"/>
                <w:b w:val="0"/>
                <w:sz w:val="22"/>
              </w:rPr>
              <w:t>Доступ ограничен правилами источника</w:t>
            </w:r>
          </w:p>
        </w:tc>
      </w:tr>
    </w:tbl>
    <w:p/>
    <w:p>
      <w:pPr>
        <w:pStyle w:val="Heading2"/>
      </w:pPr>
      <w:r>
        <w:t>3.9 Безопасность</w:t>
      </w:r>
    </w:p>
    <w:p>
      <w:r>
        <w:t>Безопасность проекта рассматривается на уровне прототипа и будущего внедрения. Мобильное приложение не должно выполнять произвольный код из загруженных материалов. API ограничивает список допустимых расширений: PDF, EPUB, TXT и DOCX. Опасные типы EXE, JS, BAT, CMD и SH запрещены. Имя файла очищается, а путь сохранения формируется только внутри content/books/{bookId}. Максимальный размер загрузки — 100 МБ.</w:t>
      </w:r>
    </w:p>
    <w:p>
      <w:r>
        <w:t>Для производственной версии требуется усилить контур: вынести учетные записи на сервер, хэшировать пароли алгоритмом Argon2 или bcrypt, использовать HTTPS, добавить токены доступа, журналирование действий администратора, резервное копирование SQLite или переход на серверную СУБД, а также проверку MIME-типа и антивирусное сканирование загружаемых файлов.</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835"/>
            <w:vAlign w:val="center"/>
          </w:tcPr>
          <w:p>
            <w:pPr>
              <w:jc w:val="left"/>
            </w:pPr>
            <w:r/>
            <w:r>
              <w:rPr>
                <w:rFonts w:ascii="Times New Roman" w:hAnsi="Times New Roman"/>
                <w:b/>
                <w:sz w:val="22"/>
              </w:rPr>
              <w:t>Риск</w:t>
            </w:r>
          </w:p>
        </w:tc>
        <w:tc>
          <w:tcPr>
            <w:tcW w:type="dxa" w:w="3402"/>
            <w:vAlign w:val="center"/>
          </w:tcPr>
          <w:p>
            <w:pPr>
              <w:jc w:val="left"/>
            </w:pPr>
            <w:r/>
            <w:r>
              <w:rPr>
                <w:rFonts w:ascii="Times New Roman" w:hAnsi="Times New Roman"/>
                <w:b/>
                <w:sz w:val="22"/>
              </w:rPr>
              <w:t>Текущее ограничение</w:t>
            </w:r>
          </w:p>
        </w:tc>
        <w:tc>
          <w:tcPr>
            <w:tcW w:type="dxa" w:w="3969"/>
            <w:vAlign w:val="center"/>
          </w:tcPr>
          <w:p>
            <w:pPr>
              <w:jc w:val="left"/>
            </w:pPr>
            <w:r/>
            <w:r>
              <w:rPr>
                <w:rFonts w:ascii="Times New Roman" w:hAnsi="Times New Roman"/>
                <w:b/>
                <w:sz w:val="22"/>
              </w:rPr>
              <w:t>Рекомендация для production</w:t>
            </w:r>
          </w:p>
        </w:tc>
      </w:tr>
      <w:tr>
        <w:tc>
          <w:tcPr>
            <w:tcW w:type="dxa" w:w="2835"/>
            <w:vAlign w:val="center"/>
          </w:tcPr>
          <w:p>
            <w:pPr>
              <w:jc w:val="left"/>
            </w:pPr>
            <w:r/>
            <w:r>
              <w:rPr>
                <w:rFonts w:ascii="Times New Roman" w:hAnsi="Times New Roman"/>
                <w:b w:val="0"/>
                <w:sz w:val="22"/>
              </w:rPr>
              <w:t>Утечка паролей</w:t>
            </w:r>
          </w:p>
        </w:tc>
        <w:tc>
          <w:tcPr>
            <w:tcW w:type="dxa" w:w="3402"/>
            <w:vAlign w:val="center"/>
          </w:tcPr>
          <w:p>
            <w:pPr>
              <w:jc w:val="left"/>
            </w:pPr>
            <w:r/>
            <w:r>
              <w:rPr>
                <w:rFonts w:ascii="Times New Roman" w:hAnsi="Times New Roman"/>
                <w:b w:val="0"/>
                <w:sz w:val="22"/>
              </w:rPr>
              <w:t>Локальный прототип</w:t>
            </w:r>
          </w:p>
        </w:tc>
        <w:tc>
          <w:tcPr>
            <w:tcW w:type="dxa" w:w="3969"/>
            <w:vAlign w:val="center"/>
          </w:tcPr>
          <w:p>
            <w:pPr>
              <w:jc w:val="left"/>
            </w:pPr>
            <w:r/>
            <w:r>
              <w:rPr>
                <w:rFonts w:ascii="Times New Roman" w:hAnsi="Times New Roman"/>
                <w:b w:val="0"/>
                <w:sz w:val="22"/>
              </w:rPr>
              <w:t>Серверная аутентификация и хэширование</w:t>
            </w:r>
          </w:p>
        </w:tc>
      </w:tr>
      <w:tr>
        <w:tc>
          <w:tcPr>
            <w:tcW w:type="dxa" w:w="2835"/>
            <w:vAlign w:val="center"/>
          </w:tcPr>
          <w:p>
            <w:pPr>
              <w:jc w:val="left"/>
            </w:pPr>
            <w:r/>
            <w:r>
              <w:rPr>
                <w:rFonts w:ascii="Times New Roman" w:hAnsi="Times New Roman"/>
                <w:b w:val="0"/>
                <w:sz w:val="22"/>
              </w:rPr>
              <w:t>Опасный файл</w:t>
            </w:r>
          </w:p>
        </w:tc>
        <w:tc>
          <w:tcPr>
            <w:tcW w:type="dxa" w:w="3402"/>
            <w:vAlign w:val="center"/>
          </w:tcPr>
          <w:p>
            <w:pPr>
              <w:jc w:val="left"/>
            </w:pPr>
            <w:r/>
            <w:r>
              <w:rPr>
                <w:rFonts w:ascii="Times New Roman" w:hAnsi="Times New Roman"/>
                <w:b w:val="0"/>
                <w:sz w:val="22"/>
              </w:rPr>
              <w:t>Белый список расширений</w:t>
            </w:r>
          </w:p>
        </w:tc>
        <w:tc>
          <w:tcPr>
            <w:tcW w:type="dxa" w:w="3969"/>
            <w:vAlign w:val="center"/>
          </w:tcPr>
          <w:p>
            <w:pPr>
              <w:jc w:val="left"/>
            </w:pPr>
            <w:r/>
            <w:r>
              <w:rPr>
                <w:rFonts w:ascii="Times New Roman" w:hAnsi="Times New Roman"/>
                <w:b w:val="0"/>
                <w:sz w:val="22"/>
              </w:rPr>
              <w:t>MIME-проверка и антивирус</w:t>
            </w:r>
          </w:p>
        </w:tc>
      </w:tr>
      <w:tr>
        <w:tc>
          <w:tcPr>
            <w:tcW w:type="dxa" w:w="2835"/>
            <w:vAlign w:val="center"/>
          </w:tcPr>
          <w:p>
            <w:pPr>
              <w:jc w:val="left"/>
            </w:pPr>
            <w:r/>
            <w:r>
              <w:rPr>
                <w:rFonts w:ascii="Times New Roman" w:hAnsi="Times New Roman"/>
                <w:b w:val="0"/>
                <w:sz w:val="22"/>
              </w:rPr>
              <w:t>Потеря каталога</w:t>
            </w:r>
          </w:p>
        </w:tc>
        <w:tc>
          <w:tcPr>
            <w:tcW w:type="dxa" w:w="3402"/>
            <w:vAlign w:val="center"/>
          </w:tcPr>
          <w:p>
            <w:pPr>
              <w:jc w:val="left"/>
            </w:pPr>
            <w:r/>
            <w:r>
              <w:rPr>
                <w:rFonts w:ascii="Times New Roman" w:hAnsi="Times New Roman"/>
                <w:b w:val="0"/>
                <w:sz w:val="22"/>
              </w:rPr>
              <w:t>SQLite на устройстве</w:t>
            </w:r>
          </w:p>
        </w:tc>
        <w:tc>
          <w:tcPr>
            <w:tcW w:type="dxa" w:w="3969"/>
            <w:vAlign w:val="center"/>
          </w:tcPr>
          <w:p>
            <w:pPr>
              <w:jc w:val="left"/>
            </w:pPr>
            <w:r/>
            <w:r>
              <w:rPr>
                <w:rFonts w:ascii="Times New Roman" w:hAnsi="Times New Roman"/>
                <w:b w:val="0"/>
                <w:sz w:val="22"/>
              </w:rPr>
              <w:t>Резервное копирование и серверная синхронизация</w:t>
            </w:r>
          </w:p>
        </w:tc>
      </w:tr>
      <w:tr>
        <w:tc>
          <w:tcPr>
            <w:tcW w:type="dxa" w:w="2835"/>
            <w:vAlign w:val="center"/>
          </w:tcPr>
          <w:p>
            <w:pPr>
              <w:jc w:val="left"/>
            </w:pPr>
            <w:r/>
            <w:r>
              <w:rPr>
                <w:rFonts w:ascii="Times New Roman" w:hAnsi="Times New Roman"/>
                <w:b w:val="0"/>
                <w:sz w:val="22"/>
              </w:rPr>
              <w:t>Нарушение лицензии</w:t>
            </w:r>
          </w:p>
        </w:tc>
        <w:tc>
          <w:tcPr>
            <w:tcW w:type="dxa" w:w="3402"/>
            <w:vAlign w:val="center"/>
          </w:tcPr>
          <w:p>
            <w:pPr>
              <w:jc w:val="left"/>
            </w:pPr>
            <w:r/>
            <w:r>
              <w:rPr>
                <w:rFonts w:ascii="Times New Roman" w:hAnsi="Times New Roman"/>
                <w:b w:val="0"/>
                <w:sz w:val="22"/>
              </w:rPr>
              <w:t>Только открытые и официальные источники</w:t>
            </w:r>
          </w:p>
        </w:tc>
        <w:tc>
          <w:tcPr>
            <w:tcW w:type="dxa" w:w="3969"/>
            <w:vAlign w:val="center"/>
          </w:tcPr>
          <w:p>
            <w:pPr>
              <w:jc w:val="left"/>
            </w:pPr>
            <w:r/>
            <w:r>
              <w:rPr>
                <w:rFonts w:ascii="Times New Roman" w:hAnsi="Times New Roman"/>
                <w:b w:val="0"/>
                <w:sz w:val="22"/>
              </w:rPr>
              <w:t>Юридическая проверка и собственный файловый кэш</w:t>
            </w:r>
          </w:p>
        </w:tc>
      </w:tr>
      <w:tr>
        <w:tc>
          <w:tcPr>
            <w:tcW w:type="dxa" w:w="2835"/>
            <w:vAlign w:val="center"/>
          </w:tcPr>
          <w:p>
            <w:pPr>
              <w:jc w:val="left"/>
            </w:pPr>
            <w:r/>
            <w:r>
              <w:rPr>
                <w:rFonts w:ascii="Times New Roman" w:hAnsi="Times New Roman"/>
                <w:b w:val="0"/>
                <w:sz w:val="22"/>
              </w:rPr>
              <w:t>Чрезмерная нагрузка на источник</w:t>
            </w:r>
          </w:p>
        </w:tc>
        <w:tc>
          <w:tcPr>
            <w:tcW w:type="dxa" w:w="3402"/>
            <w:vAlign w:val="center"/>
          </w:tcPr>
          <w:p>
            <w:pPr>
              <w:jc w:val="left"/>
            </w:pPr>
            <w:r/>
            <w:r>
              <w:rPr>
                <w:rFonts w:ascii="Times New Roman" w:hAnsi="Times New Roman"/>
                <w:b w:val="0"/>
                <w:sz w:val="22"/>
              </w:rPr>
              <w:t>Стартовая подборка и запрос по открытию</w:t>
            </w:r>
          </w:p>
        </w:tc>
        <w:tc>
          <w:tcPr>
            <w:tcW w:type="dxa" w:w="3969"/>
            <w:vAlign w:val="center"/>
          </w:tcPr>
          <w:p>
            <w:pPr>
              <w:jc w:val="left"/>
            </w:pPr>
            <w:r/>
            <w:r>
              <w:rPr>
                <w:rFonts w:ascii="Times New Roman" w:hAnsi="Times New Roman"/>
                <w:b w:val="0"/>
                <w:sz w:val="22"/>
              </w:rPr>
              <w:t>Собственный Gutendex и зеркало разрешенных файлов</w:t>
            </w:r>
          </w:p>
        </w:tc>
      </w:tr>
    </w:tbl>
    <w:p/>
    <w:p>
      <w:pPr>
        <w:pStyle w:val="Heading2"/>
      </w:pPr>
      <w:r>
        <w:t>3.10 Запуск и сборка</w:t>
      </w:r>
    </w:p>
    <w:p>
      <w:r>
        <w:t>Для разработки мобильного приложения используется Expo. Основная библиотека Gutenberg запускается без BK API. Локальный сервер нужен только при работе с XML и вкладкой официальных источников.</w:t>
      </w:r>
    </w:p>
    <w:p>
      <w:pPr>
        <w:pStyle w:val="Code"/>
      </w:pPr>
      <w:r>
        <w:t># Мобильное приложение</w:t>
      </w:r>
    </w:p>
    <w:p>
      <w:pPr>
        <w:pStyle w:val="Code"/>
      </w:pPr>
      <w:r>
        <w:t>cd pocketlib-rn</w:t>
      </w:r>
    </w:p>
    <w:p>
      <w:pPr>
        <w:pStyle w:val="Code"/>
      </w:pPr>
      <w:r>
        <w:t>npm install</w:t>
      </w:r>
    </w:p>
    <w:p>
      <w:pPr>
        <w:pStyle w:val="Code"/>
      </w:pPr>
      <w:r>
        <w:t>npm start</w:t>
      </w:r>
    </w:p>
    <w:p>
      <w:pPr>
        <w:pStyle w:val="Code"/>
      </w:pPr>
      <w:r/>
    </w:p>
    <w:p>
      <w:pPr>
        <w:pStyle w:val="Code"/>
      </w:pPr>
      <w:r>
        <w:t># Дополнительный локальный API</w:t>
      </w:r>
    </w:p>
    <w:p>
      <w:pPr>
        <w:pStyle w:val="Code"/>
      </w:pPr>
      <w:r>
        <w:t>cd ..\bk-api</w:t>
      </w:r>
    </w:p>
    <w:p>
      <w:pPr>
        <w:pStyle w:val="Code"/>
      </w:pPr>
      <w:r>
        <w:t>npm start</w:t>
      </w:r>
    </w:p>
    <w:p>
      <w:pPr>
        <w:pStyle w:val="Code"/>
      </w:pPr>
      <w:r/>
    </w:p>
    <w:p>
      <w:pPr>
        <w:pStyle w:val="Code"/>
      </w:pPr>
      <w:r>
        <w:t># Проверка типов</w:t>
      </w:r>
    </w:p>
    <w:p>
      <w:pPr>
        <w:pStyle w:val="Code"/>
      </w:pPr>
      <w:r>
        <w:t>cd ..\pocketlib-rn</w:t>
      </w:r>
    </w:p>
    <w:p>
      <w:pPr>
        <w:pStyle w:val="Code"/>
      </w:pPr>
      <w:r>
        <w:t>npx tsc --noEmit</w:t>
      </w:r>
    </w:p>
    <w:p>
      <w:pPr>
        <w:pStyle w:val="Code"/>
      </w:pPr>
      <w:r/>
    </w:p>
    <w:p>
      <w:pPr>
        <w:pStyle w:val="Code"/>
      </w:pPr>
      <w:r>
        <w:t># Проверка Android bundle</w:t>
      </w:r>
    </w:p>
    <w:p>
      <w:pPr>
        <w:pStyle w:val="Code"/>
      </w:pPr>
      <w:r>
        <w:t>npx expo export --platform android --output-dir .expo-export-check-android</w:t>
      </w:r>
    </w:p>
    <w:p/>
    <w:p>
      <w:pPr>
        <w:pStyle w:val="Heading2"/>
      </w:pPr>
      <w:r>
        <w:t>3.11 Тестирование</w:t>
      </w:r>
    </w:p>
    <w:p>
      <w:r>
        <w:t>В процессе разработки выполнена статическая проверка TypeScript и тестовая экспортная сборка Android bundle. Дополнительно проверены освобождение порта 3047 после остановки API, наличие обложек Gutenberg и формирование маршрута к встроенному ридеру.</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567"/>
            <w:vAlign w:val="center"/>
          </w:tcPr>
          <w:p>
            <w:pPr>
              <w:jc w:val="left"/>
            </w:pPr>
            <w:r/>
            <w:r>
              <w:rPr>
                <w:rFonts w:ascii="Times New Roman" w:hAnsi="Times New Roman"/>
                <w:b/>
                <w:sz w:val="22"/>
              </w:rPr>
              <w:t>№</w:t>
            </w:r>
          </w:p>
        </w:tc>
        <w:tc>
          <w:tcPr>
            <w:tcW w:type="dxa" w:w="2835"/>
            <w:vAlign w:val="center"/>
          </w:tcPr>
          <w:p>
            <w:pPr>
              <w:jc w:val="left"/>
            </w:pPr>
            <w:r/>
            <w:r>
              <w:rPr>
                <w:rFonts w:ascii="Times New Roman" w:hAnsi="Times New Roman"/>
                <w:b/>
                <w:sz w:val="22"/>
              </w:rPr>
              <w:t>Проверка</w:t>
            </w:r>
          </w:p>
        </w:tc>
        <w:tc>
          <w:tcPr>
            <w:tcW w:type="dxa" w:w="3402"/>
            <w:vAlign w:val="center"/>
          </w:tcPr>
          <w:p>
            <w:pPr>
              <w:jc w:val="left"/>
            </w:pPr>
            <w:r/>
            <w:r>
              <w:rPr>
                <w:rFonts w:ascii="Times New Roman" w:hAnsi="Times New Roman"/>
                <w:b/>
                <w:sz w:val="22"/>
              </w:rPr>
              <w:t>Ожидаемый результат</w:t>
            </w:r>
          </w:p>
        </w:tc>
        <w:tc>
          <w:tcPr>
            <w:tcW w:type="dxa" w:w="2835"/>
            <w:vAlign w:val="center"/>
          </w:tcPr>
          <w:p>
            <w:pPr>
              <w:jc w:val="left"/>
            </w:pPr>
            <w:r/>
            <w:r>
              <w:rPr>
                <w:rFonts w:ascii="Times New Roman" w:hAnsi="Times New Roman"/>
                <w:b/>
                <w:sz w:val="22"/>
              </w:rPr>
              <w:t>Результат</w:t>
            </w:r>
          </w:p>
        </w:tc>
      </w:tr>
      <w:tr>
        <w:tc>
          <w:tcPr>
            <w:tcW w:type="dxa" w:w="567"/>
            <w:vAlign w:val="center"/>
          </w:tcPr>
          <w:p>
            <w:pPr>
              <w:jc w:val="left"/>
            </w:pPr>
            <w:r/>
            <w:r>
              <w:rPr>
                <w:rFonts w:ascii="Times New Roman" w:hAnsi="Times New Roman"/>
                <w:b w:val="0"/>
                <w:sz w:val="22"/>
              </w:rPr>
              <w:t>1</w:t>
            </w:r>
          </w:p>
        </w:tc>
        <w:tc>
          <w:tcPr>
            <w:tcW w:type="dxa" w:w="2835"/>
            <w:vAlign w:val="center"/>
          </w:tcPr>
          <w:p>
            <w:pPr>
              <w:jc w:val="left"/>
            </w:pPr>
            <w:r/>
            <w:r>
              <w:rPr>
                <w:rFonts w:ascii="Times New Roman" w:hAnsi="Times New Roman"/>
                <w:b w:val="0"/>
                <w:sz w:val="22"/>
              </w:rPr>
              <w:t>npx tsc --noEmit</w:t>
            </w:r>
          </w:p>
        </w:tc>
        <w:tc>
          <w:tcPr>
            <w:tcW w:type="dxa" w:w="3402"/>
            <w:vAlign w:val="center"/>
          </w:tcPr>
          <w:p>
            <w:pPr>
              <w:jc w:val="left"/>
            </w:pPr>
            <w:r/>
            <w:r>
              <w:rPr>
                <w:rFonts w:ascii="Times New Roman" w:hAnsi="Times New Roman"/>
                <w:b w:val="0"/>
                <w:sz w:val="22"/>
              </w:rPr>
              <w:t>Нет ошибок TypeScript</w:t>
            </w:r>
          </w:p>
        </w:tc>
        <w:tc>
          <w:tcPr>
            <w:tcW w:type="dxa" w:w="2835"/>
            <w:vAlign w:val="center"/>
          </w:tcPr>
          <w:p>
            <w:pPr>
              <w:jc w:val="left"/>
            </w:pPr>
            <w:r/>
            <w:r>
              <w:rPr>
                <w:rFonts w:ascii="Times New Roman" w:hAnsi="Times New Roman"/>
                <w:b w:val="0"/>
                <w:sz w:val="22"/>
              </w:rPr>
              <w:t>Пройдено</w:t>
            </w:r>
          </w:p>
        </w:tc>
      </w:tr>
      <w:tr>
        <w:tc>
          <w:tcPr>
            <w:tcW w:type="dxa" w:w="567"/>
            <w:vAlign w:val="center"/>
          </w:tcPr>
          <w:p>
            <w:pPr>
              <w:jc w:val="left"/>
            </w:pPr>
            <w:r/>
            <w:r>
              <w:rPr>
                <w:rFonts w:ascii="Times New Roman" w:hAnsi="Times New Roman"/>
                <w:b w:val="0"/>
                <w:sz w:val="22"/>
              </w:rPr>
              <w:t>2</w:t>
            </w:r>
          </w:p>
        </w:tc>
        <w:tc>
          <w:tcPr>
            <w:tcW w:type="dxa" w:w="2835"/>
            <w:vAlign w:val="center"/>
          </w:tcPr>
          <w:p>
            <w:pPr>
              <w:jc w:val="left"/>
            </w:pPr>
            <w:r/>
            <w:r>
              <w:rPr>
                <w:rFonts w:ascii="Times New Roman" w:hAnsi="Times New Roman"/>
                <w:b w:val="0"/>
                <w:sz w:val="22"/>
              </w:rPr>
              <w:t>expo export --platform android</w:t>
            </w:r>
          </w:p>
        </w:tc>
        <w:tc>
          <w:tcPr>
            <w:tcW w:type="dxa" w:w="3402"/>
            <w:vAlign w:val="center"/>
          </w:tcPr>
          <w:p>
            <w:pPr>
              <w:jc w:val="left"/>
            </w:pPr>
            <w:r/>
            <w:r>
              <w:rPr>
                <w:rFonts w:ascii="Times New Roman" w:hAnsi="Times New Roman"/>
                <w:b w:val="0"/>
                <w:sz w:val="22"/>
              </w:rPr>
              <w:t>Android bundle формируется</w:t>
            </w:r>
          </w:p>
        </w:tc>
        <w:tc>
          <w:tcPr>
            <w:tcW w:type="dxa" w:w="2835"/>
            <w:vAlign w:val="center"/>
          </w:tcPr>
          <w:p>
            <w:pPr>
              <w:jc w:val="left"/>
            </w:pPr>
            <w:r/>
            <w:r>
              <w:rPr>
                <w:rFonts w:ascii="Times New Roman" w:hAnsi="Times New Roman"/>
                <w:b w:val="0"/>
                <w:sz w:val="22"/>
              </w:rPr>
              <w:t>Пройдено</w:t>
            </w:r>
          </w:p>
        </w:tc>
      </w:tr>
      <w:tr>
        <w:tc>
          <w:tcPr>
            <w:tcW w:type="dxa" w:w="567"/>
            <w:vAlign w:val="center"/>
          </w:tcPr>
          <w:p>
            <w:pPr>
              <w:jc w:val="left"/>
            </w:pPr>
            <w:r/>
            <w:r>
              <w:rPr>
                <w:rFonts w:ascii="Times New Roman" w:hAnsi="Times New Roman"/>
                <w:b w:val="0"/>
                <w:sz w:val="22"/>
              </w:rPr>
              <w:t>3</w:t>
            </w:r>
          </w:p>
        </w:tc>
        <w:tc>
          <w:tcPr>
            <w:tcW w:type="dxa" w:w="2835"/>
            <w:vAlign w:val="center"/>
          </w:tcPr>
          <w:p>
            <w:pPr>
              <w:jc w:val="left"/>
            </w:pPr>
            <w:r/>
            <w:r>
              <w:rPr>
                <w:rFonts w:ascii="Times New Roman" w:hAnsi="Times New Roman"/>
                <w:b w:val="0"/>
                <w:sz w:val="22"/>
              </w:rPr>
              <w:t>Открытие карточки Gutenberg</w:t>
            </w:r>
          </w:p>
        </w:tc>
        <w:tc>
          <w:tcPr>
            <w:tcW w:type="dxa" w:w="3402"/>
            <w:vAlign w:val="center"/>
          </w:tcPr>
          <w:p>
            <w:pPr>
              <w:jc w:val="left"/>
            </w:pPr>
            <w:r/>
            <w:r>
              <w:rPr>
                <w:rFonts w:ascii="Times New Roman" w:hAnsi="Times New Roman"/>
                <w:b w:val="0"/>
                <w:sz w:val="22"/>
              </w:rPr>
              <w:t>Есть обложка и кнопка внутреннего чтения</w:t>
            </w:r>
          </w:p>
        </w:tc>
        <w:tc>
          <w:tcPr>
            <w:tcW w:type="dxa" w:w="2835"/>
            <w:vAlign w:val="center"/>
          </w:tcPr>
          <w:p>
            <w:pPr>
              <w:jc w:val="left"/>
            </w:pPr>
            <w:r/>
            <w:r>
              <w:rPr>
                <w:rFonts w:ascii="Times New Roman" w:hAnsi="Times New Roman"/>
                <w:b w:val="0"/>
                <w:sz w:val="22"/>
              </w:rPr>
              <w:t>Пройдено по коду и сборке</w:t>
            </w:r>
          </w:p>
        </w:tc>
      </w:tr>
      <w:tr>
        <w:tc>
          <w:tcPr>
            <w:tcW w:type="dxa" w:w="567"/>
            <w:vAlign w:val="center"/>
          </w:tcPr>
          <w:p>
            <w:pPr>
              <w:jc w:val="left"/>
            </w:pPr>
            <w:r/>
            <w:r>
              <w:rPr>
                <w:rFonts w:ascii="Times New Roman" w:hAnsi="Times New Roman"/>
                <w:b w:val="0"/>
                <w:sz w:val="22"/>
              </w:rPr>
              <w:t>4</w:t>
            </w:r>
          </w:p>
        </w:tc>
        <w:tc>
          <w:tcPr>
            <w:tcW w:type="dxa" w:w="2835"/>
            <w:vAlign w:val="center"/>
          </w:tcPr>
          <w:p>
            <w:pPr>
              <w:jc w:val="left"/>
            </w:pPr>
            <w:r/>
            <w:r>
              <w:rPr>
                <w:rFonts w:ascii="Times New Roman" w:hAnsi="Times New Roman"/>
                <w:b w:val="0"/>
                <w:sz w:val="22"/>
              </w:rPr>
              <w:t>Остановка BK API</w:t>
            </w:r>
          </w:p>
        </w:tc>
        <w:tc>
          <w:tcPr>
            <w:tcW w:type="dxa" w:w="3402"/>
            <w:vAlign w:val="center"/>
          </w:tcPr>
          <w:p>
            <w:pPr>
              <w:jc w:val="left"/>
            </w:pPr>
            <w:r/>
            <w:r>
              <w:rPr>
                <w:rFonts w:ascii="Times New Roman" w:hAnsi="Times New Roman"/>
                <w:b w:val="0"/>
                <w:sz w:val="22"/>
              </w:rPr>
              <w:t>Порт 3047 освобожден</w:t>
            </w:r>
          </w:p>
        </w:tc>
        <w:tc>
          <w:tcPr>
            <w:tcW w:type="dxa" w:w="2835"/>
            <w:vAlign w:val="center"/>
          </w:tcPr>
          <w:p>
            <w:pPr>
              <w:jc w:val="left"/>
            </w:pPr>
            <w:r/>
            <w:r>
              <w:rPr>
                <w:rFonts w:ascii="Times New Roman" w:hAnsi="Times New Roman"/>
                <w:b w:val="0"/>
                <w:sz w:val="22"/>
              </w:rPr>
              <w:t>Пройдено</w:t>
            </w:r>
          </w:p>
        </w:tc>
      </w:tr>
      <w:tr>
        <w:tc>
          <w:tcPr>
            <w:tcW w:type="dxa" w:w="567"/>
            <w:vAlign w:val="center"/>
          </w:tcPr>
          <w:p>
            <w:pPr>
              <w:jc w:val="left"/>
            </w:pPr>
            <w:r/>
            <w:r>
              <w:rPr>
                <w:rFonts w:ascii="Times New Roman" w:hAnsi="Times New Roman"/>
                <w:b w:val="0"/>
                <w:sz w:val="22"/>
              </w:rPr>
              <w:t>5</w:t>
            </w:r>
          </w:p>
        </w:tc>
        <w:tc>
          <w:tcPr>
            <w:tcW w:type="dxa" w:w="2835"/>
            <w:vAlign w:val="center"/>
          </w:tcPr>
          <w:p>
            <w:pPr>
              <w:jc w:val="left"/>
            </w:pPr>
            <w:r/>
            <w:r>
              <w:rPr>
                <w:rFonts w:ascii="Times New Roman" w:hAnsi="Times New Roman"/>
                <w:b w:val="0"/>
                <w:sz w:val="22"/>
              </w:rPr>
              <w:t>Ридер Gutenberg</w:t>
            </w:r>
          </w:p>
        </w:tc>
        <w:tc>
          <w:tcPr>
            <w:tcW w:type="dxa" w:w="3402"/>
            <w:vAlign w:val="center"/>
          </w:tcPr>
          <w:p>
            <w:pPr>
              <w:jc w:val="left"/>
            </w:pPr>
            <w:r/>
            <w:r>
              <w:rPr>
                <w:rFonts w:ascii="Times New Roman" w:hAnsi="Times New Roman"/>
                <w:b w:val="0"/>
                <w:sz w:val="22"/>
              </w:rPr>
              <w:t>Текст разбит на страницы, доступны закладки</w:t>
            </w:r>
          </w:p>
        </w:tc>
        <w:tc>
          <w:tcPr>
            <w:tcW w:type="dxa" w:w="2835"/>
            <w:vAlign w:val="center"/>
          </w:tcPr>
          <w:p>
            <w:pPr>
              <w:jc w:val="left"/>
            </w:pPr>
            <w:r/>
            <w:r>
              <w:rPr>
                <w:rFonts w:ascii="Times New Roman" w:hAnsi="Times New Roman"/>
                <w:b w:val="0"/>
                <w:sz w:val="22"/>
              </w:rPr>
              <w:t>Реализовано</w:t>
            </w:r>
          </w:p>
        </w:tc>
      </w:tr>
      <w:tr>
        <w:tc>
          <w:tcPr>
            <w:tcW w:type="dxa" w:w="567"/>
            <w:vAlign w:val="center"/>
          </w:tcPr>
          <w:p>
            <w:pPr>
              <w:jc w:val="left"/>
            </w:pPr>
            <w:r/>
            <w:r>
              <w:rPr>
                <w:rFonts w:ascii="Times New Roman" w:hAnsi="Times New Roman"/>
                <w:b w:val="0"/>
                <w:sz w:val="22"/>
              </w:rPr>
              <w:t>6</w:t>
            </w:r>
          </w:p>
        </w:tc>
        <w:tc>
          <w:tcPr>
            <w:tcW w:type="dxa" w:w="2835"/>
            <w:vAlign w:val="center"/>
          </w:tcPr>
          <w:p>
            <w:pPr>
              <w:jc w:val="left"/>
            </w:pPr>
            <w:r/>
            <w:r>
              <w:rPr>
                <w:rFonts w:ascii="Times New Roman" w:hAnsi="Times New Roman"/>
                <w:b w:val="0"/>
                <w:sz w:val="22"/>
              </w:rPr>
              <w:t>Роли</w:t>
            </w:r>
          </w:p>
        </w:tc>
        <w:tc>
          <w:tcPr>
            <w:tcW w:type="dxa" w:w="3402"/>
            <w:vAlign w:val="center"/>
          </w:tcPr>
          <w:p>
            <w:pPr>
              <w:jc w:val="left"/>
            </w:pPr>
            <w:r/>
            <w:r>
              <w:rPr>
                <w:rFonts w:ascii="Times New Roman" w:hAnsi="Times New Roman"/>
                <w:b w:val="0"/>
                <w:sz w:val="22"/>
              </w:rPr>
              <w:t>Студент не видит административную вкладку</w:t>
            </w:r>
          </w:p>
        </w:tc>
        <w:tc>
          <w:tcPr>
            <w:tcW w:type="dxa" w:w="2835"/>
            <w:vAlign w:val="center"/>
          </w:tcPr>
          <w:p>
            <w:pPr>
              <w:jc w:val="left"/>
            </w:pPr>
            <w:r/>
            <w:r>
              <w:rPr>
                <w:rFonts w:ascii="Times New Roman" w:hAnsi="Times New Roman"/>
                <w:b w:val="0"/>
                <w:sz w:val="22"/>
              </w:rPr>
              <w:t>Реализовано</w:t>
            </w:r>
          </w:p>
        </w:tc>
      </w:tr>
      <w:tr>
        <w:tc>
          <w:tcPr>
            <w:tcW w:type="dxa" w:w="567"/>
            <w:vAlign w:val="center"/>
          </w:tcPr>
          <w:p>
            <w:pPr>
              <w:jc w:val="left"/>
            </w:pPr>
            <w:r/>
            <w:r>
              <w:rPr>
                <w:rFonts w:ascii="Times New Roman" w:hAnsi="Times New Roman"/>
                <w:b w:val="0"/>
                <w:sz w:val="22"/>
              </w:rPr>
              <w:t>7</w:t>
            </w:r>
          </w:p>
        </w:tc>
        <w:tc>
          <w:tcPr>
            <w:tcW w:type="dxa" w:w="2835"/>
            <w:vAlign w:val="center"/>
          </w:tcPr>
          <w:p>
            <w:pPr>
              <w:jc w:val="left"/>
            </w:pPr>
            <w:r/>
            <w:r>
              <w:rPr>
                <w:rFonts w:ascii="Times New Roman" w:hAnsi="Times New Roman"/>
                <w:b w:val="0"/>
                <w:sz w:val="22"/>
              </w:rPr>
              <w:t>Официальные ссылки</w:t>
            </w:r>
          </w:p>
        </w:tc>
        <w:tc>
          <w:tcPr>
            <w:tcW w:type="dxa" w:w="3402"/>
            <w:vAlign w:val="center"/>
          </w:tcPr>
          <w:p>
            <w:pPr>
              <w:jc w:val="left"/>
            </w:pPr>
            <w:r/>
            <w:r>
              <w:rPr>
                <w:rFonts w:ascii="Times New Roman" w:hAnsi="Times New Roman"/>
                <w:b w:val="0"/>
                <w:sz w:val="22"/>
              </w:rPr>
              <w:t>Открываются отдельным экраном</w:t>
            </w:r>
          </w:p>
        </w:tc>
        <w:tc>
          <w:tcPr>
            <w:tcW w:type="dxa" w:w="2835"/>
            <w:vAlign w:val="center"/>
          </w:tcPr>
          <w:p>
            <w:pPr>
              <w:jc w:val="left"/>
            </w:pPr>
            <w:r/>
            <w:r>
              <w:rPr>
                <w:rFonts w:ascii="Times New Roman" w:hAnsi="Times New Roman"/>
                <w:b w:val="0"/>
                <w:sz w:val="22"/>
              </w:rPr>
              <w:t>Реализовано</w:t>
            </w:r>
          </w:p>
        </w:tc>
      </w:tr>
    </w:tbl>
    <w:p/>
    <w:p>
      <w:r>
        <w:t>Для приемочного тестирования на физическом Android-устройстве рекомендуется дополнительно проверить работу в нестабильной сети, повторное открытие книги после перезапуска приложения, импорт локального TXT/PDF, локализацию, изменение ролей и поведение при недоступном BK API.</w:t>
      </w:r>
    </w:p>
    <w:p>
      <w:r>
        <w:br w:type="page"/>
      </w:r>
    </w:p>
    <w:p>
      <w:pPr>
        <w:pStyle w:val="Heading1"/>
      </w:pPr>
      <w:r>
        <w:t>4 ЭКОНОМИЧЕСКАЯ ЧАСТЬ</w:t>
      </w:r>
    </w:p>
    <w:p>
      <w:pPr>
        <w:pStyle w:val="Heading2"/>
      </w:pPr>
      <w:r>
        <w:t>4.1 Оценка трудозатрат</w:t>
      </w:r>
    </w:p>
    <w:p>
      <w:r>
        <w:t>Экономическая оценка приведена как пример для дипломного проекта. Перед сдачей значения следует согласовать с методическими требованиями колледжа и при необходимости заменить тарифы актуальными данными организации.</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6803"/>
            <w:vAlign w:val="center"/>
          </w:tcPr>
          <w:p>
            <w:pPr>
              <w:jc w:val="left"/>
            </w:pPr>
            <w:r/>
            <w:r>
              <w:rPr>
                <w:rFonts w:ascii="Times New Roman" w:hAnsi="Times New Roman"/>
                <w:b/>
                <w:sz w:val="22"/>
              </w:rPr>
              <w:t>Этап</w:t>
            </w:r>
          </w:p>
        </w:tc>
        <w:tc>
          <w:tcPr>
            <w:tcW w:type="dxa" w:w="2268"/>
            <w:vAlign w:val="center"/>
          </w:tcPr>
          <w:p>
            <w:pPr>
              <w:jc w:val="left"/>
            </w:pPr>
            <w:r/>
            <w:r>
              <w:rPr>
                <w:rFonts w:ascii="Times New Roman" w:hAnsi="Times New Roman"/>
                <w:b/>
                <w:sz w:val="22"/>
              </w:rPr>
              <w:t>Часы</w:t>
            </w:r>
          </w:p>
        </w:tc>
      </w:tr>
      <w:tr>
        <w:tc>
          <w:tcPr>
            <w:tcW w:type="dxa" w:w="6803"/>
            <w:vAlign w:val="center"/>
          </w:tcPr>
          <w:p>
            <w:pPr>
              <w:jc w:val="left"/>
            </w:pPr>
            <w:r/>
            <w:r>
              <w:rPr>
                <w:rFonts w:ascii="Times New Roman" w:hAnsi="Times New Roman"/>
                <w:b w:val="0"/>
                <w:sz w:val="22"/>
              </w:rPr>
              <w:t>Анализ исходной АБИС и XML</w:t>
            </w:r>
          </w:p>
        </w:tc>
        <w:tc>
          <w:tcPr>
            <w:tcW w:type="dxa" w:w="2268"/>
            <w:vAlign w:val="center"/>
          </w:tcPr>
          <w:p>
            <w:pPr>
              <w:jc w:val="left"/>
            </w:pPr>
            <w:r/>
            <w:r>
              <w:rPr>
                <w:rFonts w:ascii="Times New Roman" w:hAnsi="Times New Roman"/>
                <w:b w:val="0"/>
                <w:sz w:val="22"/>
              </w:rPr>
              <w:t>36</w:t>
            </w:r>
          </w:p>
        </w:tc>
      </w:tr>
      <w:tr>
        <w:tc>
          <w:tcPr>
            <w:tcW w:type="dxa" w:w="6803"/>
            <w:vAlign w:val="center"/>
          </w:tcPr>
          <w:p>
            <w:pPr>
              <w:jc w:val="left"/>
            </w:pPr>
            <w:r/>
            <w:r>
              <w:rPr>
                <w:rFonts w:ascii="Times New Roman" w:hAnsi="Times New Roman"/>
                <w:b w:val="0"/>
                <w:sz w:val="22"/>
              </w:rPr>
              <w:t>Проектирование базы и архитектуры</w:t>
            </w:r>
          </w:p>
        </w:tc>
        <w:tc>
          <w:tcPr>
            <w:tcW w:type="dxa" w:w="2268"/>
            <w:vAlign w:val="center"/>
          </w:tcPr>
          <w:p>
            <w:pPr>
              <w:jc w:val="left"/>
            </w:pPr>
            <w:r/>
            <w:r>
              <w:rPr>
                <w:rFonts w:ascii="Times New Roman" w:hAnsi="Times New Roman"/>
                <w:b w:val="0"/>
                <w:sz w:val="22"/>
              </w:rPr>
              <w:t>42</w:t>
            </w:r>
          </w:p>
        </w:tc>
      </w:tr>
      <w:tr>
        <w:tc>
          <w:tcPr>
            <w:tcW w:type="dxa" w:w="6803"/>
            <w:vAlign w:val="center"/>
          </w:tcPr>
          <w:p>
            <w:pPr>
              <w:jc w:val="left"/>
            </w:pPr>
            <w:r/>
            <w:r>
              <w:rPr>
                <w:rFonts w:ascii="Times New Roman" w:hAnsi="Times New Roman"/>
                <w:b w:val="0"/>
                <w:sz w:val="22"/>
              </w:rPr>
              <w:t>Разработка BK Library API</w:t>
            </w:r>
          </w:p>
        </w:tc>
        <w:tc>
          <w:tcPr>
            <w:tcW w:type="dxa" w:w="2268"/>
            <w:vAlign w:val="center"/>
          </w:tcPr>
          <w:p>
            <w:pPr>
              <w:jc w:val="left"/>
            </w:pPr>
            <w:r/>
            <w:r>
              <w:rPr>
                <w:rFonts w:ascii="Times New Roman" w:hAnsi="Times New Roman"/>
                <w:b w:val="0"/>
                <w:sz w:val="22"/>
              </w:rPr>
              <w:t>64</w:t>
            </w:r>
          </w:p>
        </w:tc>
      </w:tr>
      <w:tr>
        <w:tc>
          <w:tcPr>
            <w:tcW w:type="dxa" w:w="6803"/>
            <w:vAlign w:val="center"/>
          </w:tcPr>
          <w:p>
            <w:pPr>
              <w:jc w:val="left"/>
            </w:pPr>
            <w:r/>
            <w:r>
              <w:rPr>
                <w:rFonts w:ascii="Times New Roman" w:hAnsi="Times New Roman"/>
                <w:b w:val="0"/>
                <w:sz w:val="22"/>
              </w:rPr>
              <w:t>Разработка экранов мобильного приложения</w:t>
            </w:r>
          </w:p>
        </w:tc>
        <w:tc>
          <w:tcPr>
            <w:tcW w:type="dxa" w:w="2268"/>
            <w:vAlign w:val="center"/>
          </w:tcPr>
          <w:p>
            <w:pPr>
              <w:jc w:val="left"/>
            </w:pPr>
            <w:r/>
            <w:r>
              <w:rPr>
                <w:rFonts w:ascii="Times New Roman" w:hAnsi="Times New Roman"/>
                <w:b w:val="0"/>
                <w:sz w:val="22"/>
              </w:rPr>
              <w:t>110</w:t>
            </w:r>
          </w:p>
        </w:tc>
      </w:tr>
      <w:tr>
        <w:tc>
          <w:tcPr>
            <w:tcW w:type="dxa" w:w="6803"/>
            <w:vAlign w:val="center"/>
          </w:tcPr>
          <w:p>
            <w:pPr>
              <w:jc w:val="left"/>
            </w:pPr>
            <w:r/>
            <w:r>
              <w:rPr>
                <w:rFonts w:ascii="Times New Roman" w:hAnsi="Times New Roman"/>
                <w:b w:val="0"/>
                <w:sz w:val="22"/>
              </w:rPr>
              <w:t>Реализация ридера и Gutenberg</w:t>
            </w:r>
          </w:p>
        </w:tc>
        <w:tc>
          <w:tcPr>
            <w:tcW w:type="dxa" w:w="2268"/>
            <w:vAlign w:val="center"/>
          </w:tcPr>
          <w:p>
            <w:pPr>
              <w:jc w:val="left"/>
            </w:pPr>
            <w:r/>
            <w:r>
              <w:rPr>
                <w:rFonts w:ascii="Times New Roman" w:hAnsi="Times New Roman"/>
                <w:b w:val="0"/>
                <w:sz w:val="22"/>
              </w:rPr>
              <w:t>58</w:t>
            </w:r>
          </w:p>
        </w:tc>
      </w:tr>
      <w:tr>
        <w:tc>
          <w:tcPr>
            <w:tcW w:type="dxa" w:w="6803"/>
            <w:vAlign w:val="center"/>
          </w:tcPr>
          <w:p>
            <w:pPr>
              <w:jc w:val="left"/>
            </w:pPr>
            <w:r/>
            <w:r>
              <w:rPr>
                <w:rFonts w:ascii="Times New Roman" w:hAnsi="Times New Roman"/>
                <w:b w:val="0"/>
                <w:sz w:val="22"/>
              </w:rPr>
              <w:t>Административная панель и роли</w:t>
            </w:r>
          </w:p>
        </w:tc>
        <w:tc>
          <w:tcPr>
            <w:tcW w:type="dxa" w:w="2268"/>
            <w:vAlign w:val="center"/>
          </w:tcPr>
          <w:p>
            <w:pPr>
              <w:jc w:val="left"/>
            </w:pPr>
            <w:r/>
            <w:r>
              <w:rPr>
                <w:rFonts w:ascii="Times New Roman" w:hAnsi="Times New Roman"/>
                <w:b w:val="0"/>
                <w:sz w:val="22"/>
              </w:rPr>
              <w:t>42</w:t>
            </w:r>
          </w:p>
        </w:tc>
      </w:tr>
      <w:tr>
        <w:tc>
          <w:tcPr>
            <w:tcW w:type="dxa" w:w="6803"/>
            <w:vAlign w:val="center"/>
          </w:tcPr>
          <w:p>
            <w:pPr>
              <w:jc w:val="left"/>
            </w:pPr>
            <w:r/>
            <w:r>
              <w:rPr>
                <w:rFonts w:ascii="Times New Roman" w:hAnsi="Times New Roman"/>
                <w:b w:val="0"/>
                <w:sz w:val="22"/>
              </w:rPr>
              <w:t>Тестирование и исправления</w:t>
            </w:r>
          </w:p>
        </w:tc>
        <w:tc>
          <w:tcPr>
            <w:tcW w:type="dxa" w:w="2268"/>
            <w:vAlign w:val="center"/>
          </w:tcPr>
          <w:p>
            <w:pPr>
              <w:jc w:val="left"/>
            </w:pPr>
            <w:r/>
            <w:r>
              <w:rPr>
                <w:rFonts w:ascii="Times New Roman" w:hAnsi="Times New Roman"/>
                <w:b w:val="0"/>
                <w:sz w:val="22"/>
              </w:rPr>
              <w:t>48</w:t>
            </w:r>
          </w:p>
        </w:tc>
      </w:tr>
      <w:tr>
        <w:tc>
          <w:tcPr>
            <w:tcW w:type="dxa" w:w="6803"/>
            <w:vAlign w:val="center"/>
          </w:tcPr>
          <w:p>
            <w:pPr>
              <w:jc w:val="left"/>
            </w:pPr>
            <w:r/>
            <w:r>
              <w:rPr>
                <w:rFonts w:ascii="Times New Roman" w:hAnsi="Times New Roman"/>
                <w:b w:val="0"/>
                <w:sz w:val="22"/>
              </w:rPr>
              <w:t>Документация</w:t>
            </w:r>
          </w:p>
        </w:tc>
        <w:tc>
          <w:tcPr>
            <w:tcW w:type="dxa" w:w="2268"/>
            <w:vAlign w:val="center"/>
          </w:tcPr>
          <w:p>
            <w:pPr>
              <w:jc w:val="left"/>
            </w:pPr>
            <w:r/>
            <w:r>
              <w:rPr>
                <w:rFonts w:ascii="Times New Roman" w:hAnsi="Times New Roman"/>
                <w:b w:val="0"/>
                <w:sz w:val="22"/>
              </w:rPr>
              <w:t>40</w:t>
            </w:r>
          </w:p>
        </w:tc>
      </w:tr>
    </w:tbl>
    <w:p/>
    <w:p>
      <w:r>
        <w:t>Общая расчетная трудоемкость проекта составляет 440 часов. При условной ставке 2000 тенге за час стоимость разработки равна 440 × 2000 = 880 000 тенге.</w:t>
      </w:r>
    </w:p>
    <w:p>
      <w:pPr>
        <w:pStyle w:val="Heading2"/>
      </w:pPr>
      <w:r>
        <w:t>4.2 Расчет прямых затрат</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3969"/>
            <w:vAlign w:val="center"/>
          </w:tcPr>
          <w:p>
            <w:pPr>
              <w:jc w:val="left"/>
            </w:pPr>
            <w:r/>
            <w:r>
              <w:rPr>
                <w:rFonts w:ascii="Times New Roman" w:hAnsi="Times New Roman"/>
                <w:b/>
                <w:sz w:val="22"/>
              </w:rPr>
              <w:t>Статья</w:t>
            </w:r>
          </w:p>
        </w:tc>
        <w:tc>
          <w:tcPr>
            <w:tcW w:type="dxa" w:w="3402"/>
            <w:vAlign w:val="center"/>
          </w:tcPr>
          <w:p>
            <w:pPr>
              <w:jc w:val="left"/>
            </w:pPr>
            <w:r/>
            <w:r>
              <w:rPr>
                <w:rFonts w:ascii="Times New Roman" w:hAnsi="Times New Roman"/>
                <w:b/>
                <w:sz w:val="22"/>
              </w:rPr>
              <w:t>Расчет</w:t>
            </w:r>
          </w:p>
        </w:tc>
        <w:tc>
          <w:tcPr>
            <w:tcW w:type="dxa" w:w="2268"/>
            <w:vAlign w:val="center"/>
          </w:tcPr>
          <w:p>
            <w:pPr>
              <w:jc w:val="left"/>
            </w:pPr>
            <w:r/>
            <w:r>
              <w:rPr>
                <w:rFonts w:ascii="Times New Roman" w:hAnsi="Times New Roman"/>
                <w:b/>
                <w:sz w:val="22"/>
              </w:rPr>
              <w:t>Сумма, тг</w:t>
            </w:r>
          </w:p>
        </w:tc>
      </w:tr>
      <w:tr>
        <w:tc>
          <w:tcPr>
            <w:tcW w:type="dxa" w:w="3969"/>
            <w:vAlign w:val="center"/>
          </w:tcPr>
          <w:p>
            <w:pPr>
              <w:jc w:val="left"/>
            </w:pPr>
            <w:r/>
            <w:r>
              <w:rPr>
                <w:rFonts w:ascii="Times New Roman" w:hAnsi="Times New Roman"/>
                <w:b w:val="0"/>
                <w:sz w:val="22"/>
              </w:rPr>
              <w:t>Оплата труда разработчика</w:t>
            </w:r>
          </w:p>
        </w:tc>
        <w:tc>
          <w:tcPr>
            <w:tcW w:type="dxa" w:w="3402"/>
            <w:vAlign w:val="center"/>
          </w:tcPr>
          <w:p>
            <w:pPr>
              <w:jc w:val="left"/>
            </w:pPr>
            <w:r/>
            <w:r>
              <w:rPr>
                <w:rFonts w:ascii="Times New Roman" w:hAnsi="Times New Roman"/>
                <w:b w:val="0"/>
                <w:sz w:val="22"/>
              </w:rPr>
              <w:t>440 ч × 2000 тг</w:t>
            </w:r>
          </w:p>
        </w:tc>
        <w:tc>
          <w:tcPr>
            <w:tcW w:type="dxa" w:w="2268"/>
            <w:vAlign w:val="center"/>
          </w:tcPr>
          <w:p>
            <w:pPr>
              <w:jc w:val="left"/>
            </w:pPr>
            <w:r/>
            <w:r>
              <w:rPr>
                <w:rFonts w:ascii="Times New Roman" w:hAnsi="Times New Roman"/>
                <w:b w:val="0"/>
                <w:sz w:val="22"/>
              </w:rPr>
              <w:t>880 000</w:t>
            </w:r>
          </w:p>
        </w:tc>
      </w:tr>
      <w:tr>
        <w:tc>
          <w:tcPr>
            <w:tcW w:type="dxa" w:w="3969"/>
            <w:vAlign w:val="center"/>
          </w:tcPr>
          <w:p>
            <w:pPr>
              <w:jc w:val="left"/>
            </w:pPr>
            <w:r/>
            <w:r>
              <w:rPr>
                <w:rFonts w:ascii="Times New Roman" w:hAnsi="Times New Roman"/>
                <w:b w:val="0"/>
                <w:sz w:val="22"/>
              </w:rPr>
              <w:t>Электроэнергия</w:t>
            </w:r>
          </w:p>
        </w:tc>
        <w:tc>
          <w:tcPr>
            <w:tcW w:type="dxa" w:w="3402"/>
            <w:vAlign w:val="center"/>
          </w:tcPr>
          <w:p>
            <w:pPr>
              <w:jc w:val="left"/>
            </w:pPr>
            <w:r/>
            <w:r>
              <w:rPr>
                <w:rFonts w:ascii="Times New Roman" w:hAnsi="Times New Roman"/>
                <w:b w:val="0"/>
                <w:sz w:val="22"/>
              </w:rPr>
              <w:t>0,25 кВт × 440 ч × 30 тг</w:t>
            </w:r>
          </w:p>
        </w:tc>
        <w:tc>
          <w:tcPr>
            <w:tcW w:type="dxa" w:w="2268"/>
            <w:vAlign w:val="center"/>
          </w:tcPr>
          <w:p>
            <w:pPr>
              <w:jc w:val="left"/>
            </w:pPr>
            <w:r/>
            <w:r>
              <w:rPr>
                <w:rFonts w:ascii="Times New Roman" w:hAnsi="Times New Roman"/>
                <w:b w:val="0"/>
                <w:sz w:val="22"/>
              </w:rPr>
              <w:t>3 300</w:t>
            </w:r>
          </w:p>
        </w:tc>
      </w:tr>
      <w:tr>
        <w:tc>
          <w:tcPr>
            <w:tcW w:type="dxa" w:w="3969"/>
            <w:vAlign w:val="center"/>
          </w:tcPr>
          <w:p>
            <w:pPr>
              <w:jc w:val="left"/>
            </w:pPr>
            <w:r/>
            <w:r>
              <w:rPr>
                <w:rFonts w:ascii="Times New Roman" w:hAnsi="Times New Roman"/>
                <w:b w:val="0"/>
                <w:sz w:val="22"/>
              </w:rPr>
              <w:t>Интернет</w:t>
            </w:r>
          </w:p>
        </w:tc>
        <w:tc>
          <w:tcPr>
            <w:tcW w:type="dxa" w:w="3402"/>
            <w:vAlign w:val="center"/>
          </w:tcPr>
          <w:p>
            <w:pPr>
              <w:jc w:val="left"/>
            </w:pPr>
            <w:r/>
            <w:r>
              <w:rPr>
                <w:rFonts w:ascii="Times New Roman" w:hAnsi="Times New Roman"/>
                <w:b w:val="0"/>
                <w:sz w:val="22"/>
              </w:rPr>
              <w:t>2 месяца × 8000 тг</w:t>
            </w:r>
          </w:p>
        </w:tc>
        <w:tc>
          <w:tcPr>
            <w:tcW w:type="dxa" w:w="2268"/>
            <w:vAlign w:val="center"/>
          </w:tcPr>
          <w:p>
            <w:pPr>
              <w:jc w:val="left"/>
            </w:pPr>
            <w:r/>
            <w:r>
              <w:rPr>
                <w:rFonts w:ascii="Times New Roman" w:hAnsi="Times New Roman"/>
                <w:b w:val="0"/>
                <w:sz w:val="22"/>
              </w:rPr>
              <w:t>16 000</w:t>
            </w:r>
          </w:p>
        </w:tc>
      </w:tr>
      <w:tr>
        <w:tc>
          <w:tcPr>
            <w:tcW w:type="dxa" w:w="3969"/>
            <w:vAlign w:val="center"/>
          </w:tcPr>
          <w:p>
            <w:pPr>
              <w:jc w:val="left"/>
            </w:pPr>
            <w:r/>
            <w:r>
              <w:rPr>
                <w:rFonts w:ascii="Times New Roman" w:hAnsi="Times New Roman"/>
                <w:b w:val="0"/>
                <w:sz w:val="22"/>
              </w:rPr>
              <w:t>Амортизация оборудования</w:t>
            </w:r>
          </w:p>
        </w:tc>
        <w:tc>
          <w:tcPr>
            <w:tcW w:type="dxa" w:w="3402"/>
            <w:vAlign w:val="center"/>
          </w:tcPr>
          <w:p>
            <w:pPr>
              <w:jc w:val="left"/>
            </w:pPr>
            <w:r/>
            <w:r>
              <w:rPr>
                <w:rFonts w:ascii="Times New Roman" w:hAnsi="Times New Roman"/>
                <w:b w:val="0"/>
                <w:sz w:val="22"/>
              </w:rPr>
              <w:t>условная оценка</w:t>
            </w:r>
          </w:p>
        </w:tc>
        <w:tc>
          <w:tcPr>
            <w:tcW w:type="dxa" w:w="2268"/>
            <w:vAlign w:val="center"/>
          </w:tcPr>
          <w:p>
            <w:pPr>
              <w:jc w:val="left"/>
            </w:pPr>
            <w:r/>
            <w:r>
              <w:rPr>
                <w:rFonts w:ascii="Times New Roman" w:hAnsi="Times New Roman"/>
                <w:b w:val="0"/>
                <w:sz w:val="22"/>
              </w:rPr>
              <w:t>45 000</w:t>
            </w:r>
          </w:p>
        </w:tc>
      </w:tr>
      <w:tr>
        <w:tc>
          <w:tcPr>
            <w:tcW w:type="dxa" w:w="3969"/>
            <w:vAlign w:val="center"/>
          </w:tcPr>
          <w:p>
            <w:pPr>
              <w:jc w:val="left"/>
            </w:pPr>
            <w:r/>
            <w:r>
              <w:rPr>
                <w:rFonts w:ascii="Times New Roman" w:hAnsi="Times New Roman"/>
                <w:b w:val="0"/>
                <w:sz w:val="22"/>
              </w:rPr>
              <w:t>Прочие расходы</w:t>
            </w:r>
          </w:p>
        </w:tc>
        <w:tc>
          <w:tcPr>
            <w:tcW w:type="dxa" w:w="3402"/>
            <w:vAlign w:val="center"/>
          </w:tcPr>
          <w:p>
            <w:pPr>
              <w:jc w:val="left"/>
            </w:pPr>
            <w:r/>
            <w:r>
              <w:rPr>
                <w:rFonts w:ascii="Times New Roman" w:hAnsi="Times New Roman"/>
                <w:b w:val="0"/>
                <w:sz w:val="22"/>
              </w:rPr>
              <w:t>расходные материалы и резерв</w:t>
            </w:r>
          </w:p>
        </w:tc>
        <w:tc>
          <w:tcPr>
            <w:tcW w:type="dxa" w:w="2268"/>
            <w:vAlign w:val="center"/>
          </w:tcPr>
          <w:p>
            <w:pPr>
              <w:jc w:val="left"/>
            </w:pPr>
            <w:r/>
            <w:r>
              <w:rPr>
                <w:rFonts w:ascii="Times New Roman" w:hAnsi="Times New Roman"/>
                <w:b w:val="0"/>
                <w:sz w:val="22"/>
              </w:rPr>
              <w:t>20 000</w:t>
            </w:r>
          </w:p>
        </w:tc>
      </w:tr>
    </w:tbl>
    <w:p/>
    <w:p>
      <w:r>
        <w:t>Итоговая расчетная стоимость разработки прототипа составляет 964 300 тенге.</w:t>
      </w:r>
    </w:p>
    <w:p>
      <w:pPr>
        <w:pStyle w:val="Heading2"/>
      </w:pPr>
      <w:r>
        <w:t>4.3 Оценка эффекта внедрения</w:t>
      </w:r>
    </w:p>
    <w:p>
      <w:r>
        <w:t>PocketLib не заменяет библиотекаря и действующую АБИС. Экономический эффект возникает за счет сокращения повторяющихся действий: поиска электронной версии, ручной передачи файлов, объяснения доступа к материалам, проверки одинаковых ссылок и восстановления позиции чтения. Дополнительный эффект связан с использованием существующего XML-каталога вместо ручного ввода всех карточек.</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2835"/>
            <w:vAlign w:val="center"/>
          </w:tcPr>
          <w:p>
            <w:pPr>
              <w:jc w:val="left"/>
            </w:pPr>
            <w:r/>
            <w:r>
              <w:rPr>
                <w:rFonts w:ascii="Times New Roman" w:hAnsi="Times New Roman"/>
                <w:b/>
                <w:sz w:val="22"/>
              </w:rPr>
              <w:t>Операция</w:t>
            </w:r>
          </w:p>
        </w:tc>
        <w:tc>
          <w:tcPr>
            <w:tcW w:type="dxa" w:w="3402"/>
            <w:vAlign w:val="center"/>
          </w:tcPr>
          <w:p>
            <w:pPr>
              <w:jc w:val="left"/>
            </w:pPr>
            <w:r/>
            <w:r>
              <w:rPr>
                <w:rFonts w:ascii="Times New Roman" w:hAnsi="Times New Roman"/>
                <w:b/>
                <w:sz w:val="22"/>
              </w:rPr>
              <w:t>До внедрения</w:t>
            </w:r>
          </w:p>
        </w:tc>
        <w:tc>
          <w:tcPr>
            <w:tcW w:type="dxa" w:w="3402"/>
            <w:vAlign w:val="center"/>
          </w:tcPr>
          <w:p>
            <w:pPr>
              <w:jc w:val="left"/>
            </w:pPr>
            <w:r/>
            <w:r>
              <w:rPr>
                <w:rFonts w:ascii="Times New Roman" w:hAnsi="Times New Roman"/>
                <w:b/>
                <w:sz w:val="22"/>
              </w:rPr>
              <w:t>После внедрения</w:t>
            </w:r>
          </w:p>
        </w:tc>
        <w:tc>
          <w:tcPr>
            <w:tcW w:type="dxa" w:w="2835"/>
            <w:vAlign w:val="center"/>
          </w:tcPr>
          <w:p>
            <w:pPr>
              <w:jc w:val="left"/>
            </w:pPr>
            <w:r/>
            <w:r>
              <w:rPr>
                <w:rFonts w:ascii="Times New Roman" w:hAnsi="Times New Roman"/>
                <w:b/>
                <w:sz w:val="22"/>
              </w:rPr>
              <w:t>Эффект</w:t>
            </w:r>
          </w:p>
        </w:tc>
      </w:tr>
      <w:tr>
        <w:tc>
          <w:tcPr>
            <w:tcW w:type="dxa" w:w="2835"/>
            <w:vAlign w:val="center"/>
          </w:tcPr>
          <w:p>
            <w:pPr>
              <w:jc w:val="left"/>
            </w:pPr>
            <w:r/>
            <w:r>
              <w:rPr>
                <w:rFonts w:ascii="Times New Roman" w:hAnsi="Times New Roman"/>
                <w:b w:val="0"/>
                <w:sz w:val="22"/>
              </w:rPr>
              <w:t>Поиск открытой книги</w:t>
            </w:r>
          </w:p>
        </w:tc>
        <w:tc>
          <w:tcPr>
            <w:tcW w:type="dxa" w:w="3402"/>
            <w:vAlign w:val="center"/>
          </w:tcPr>
          <w:p>
            <w:pPr>
              <w:jc w:val="left"/>
            </w:pPr>
            <w:r/>
            <w:r>
              <w:rPr>
                <w:rFonts w:ascii="Times New Roman" w:hAnsi="Times New Roman"/>
                <w:b w:val="0"/>
                <w:sz w:val="22"/>
              </w:rPr>
              <w:t>Ручной поиск по сайтам</w:t>
            </w:r>
          </w:p>
        </w:tc>
        <w:tc>
          <w:tcPr>
            <w:tcW w:type="dxa" w:w="3402"/>
            <w:vAlign w:val="center"/>
          </w:tcPr>
          <w:p>
            <w:pPr>
              <w:jc w:val="left"/>
            </w:pPr>
            <w:r/>
            <w:r>
              <w:rPr>
                <w:rFonts w:ascii="Times New Roman" w:hAnsi="Times New Roman"/>
                <w:b w:val="0"/>
                <w:sz w:val="22"/>
              </w:rPr>
              <w:t>Поиск и карточка в приложении</w:t>
            </w:r>
          </w:p>
        </w:tc>
        <w:tc>
          <w:tcPr>
            <w:tcW w:type="dxa" w:w="2835"/>
            <w:vAlign w:val="center"/>
          </w:tcPr>
          <w:p>
            <w:pPr>
              <w:jc w:val="left"/>
            </w:pPr>
            <w:r/>
            <w:r>
              <w:rPr>
                <w:rFonts w:ascii="Times New Roman" w:hAnsi="Times New Roman"/>
                <w:b w:val="0"/>
                <w:sz w:val="22"/>
              </w:rPr>
              <w:t>Снижение времени</w:t>
            </w:r>
          </w:p>
        </w:tc>
      </w:tr>
      <w:tr>
        <w:tc>
          <w:tcPr>
            <w:tcW w:type="dxa" w:w="2835"/>
            <w:vAlign w:val="center"/>
          </w:tcPr>
          <w:p>
            <w:pPr>
              <w:jc w:val="left"/>
            </w:pPr>
            <w:r/>
            <w:r>
              <w:rPr>
                <w:rFonts w:ascii="Times New Roman" w:hAnsi="Times New Roman"/>
                <w:b w:val="0"/>
                <w:sz w:val="22"/>
              </w:rPr>
              <w:t>Передача учебной ссылки</w:t>
            </w:r>
          </w:p>
        </w:tc>
        <w:tc>
          <w:tcPr>
            <w:tcW w:type="dxa" w:w="3402"/>
            <w:vAlign w:val="center"/>
          </w:tcPr>
          <w:p>
            <w:pPr>
              <w:jc w:val="left"/>
            </w:pPr>
            <w:r/>
            <w:r>
              <w:rPr>
                <w:rFonts w:ascii="Times New Roman" w:hAnsi="Times New Roman"/>
                <w:b w:val="0"/>
                <w:sz w:val="22"/>
              </w:rPr>
              <w:t>Сообщения и списки</w:t>
            </w:r>
          </w:p>
        </w:tc>
        <w:tc>
          <w:tcPr>
            <w:tcW w:type="dxa" w:w="3402"/>
            <w:vAlign w:val="center"/>
          </w:tcPr>
          <w:p>
            <w:pPr>
              <w:jc w:val="left"/>
            </w:pPr>
            <w:r/>
            <w:r>
              <w:rPr>
                <w:rFonts w:ascii="Times New Roman" w:hAnsi="Times New Roman"/>
                <w:b w:val="0"/>
                <w:sz w:val="22"/>
              </w:rPr>
              <w:t>Единый официальный раздел</w:t>
            </w:r>
          </w:p>
        </w:tc>
        <w:tc>
          <w:tcPr>
            <w:tcW w:type="dxa" w:w="2835"/>
            <w:vAlign w:val="center"/>
          </w:tcPr>
          <w:p>
            <w:pPr>
              <w:jc w:val="left"/>
            </w:pPr>
            <w:r/>
            <w:r>
              <w:rPr>
                <w:rFonts w:ascii="Times New Roman" w:hAnsi="Times New Roman"/>
                <w:b w:val="0"/>
                <w:sz w:val="22"/>
              </w:rPr>
              <w:t>Меньше дублирования</w:t>
            </w:r>
          </w:p>
        </w:tc>
      </w:tr>
      <w:tr>
        <w:tc>
          <w:tcPr>
            <w:tcW w:type="dxa" w:w="2835"/>
            <w:vAlign w:val="center"/>
          </w:tcPr>
          <w:p>
            <w:pPr>
              <w:jc w:val="left"/>
            </w:pPr>
            <w:r/>
            <w:r>
              <w:rPr>
                <w:rFonts w:ascii="Times New Roman" w:hAnsi="Times New Roman"/>
                <w:b w:val="0"/>
                <w:sz w:val="22"/>
              </w:rPr>
              <w:t>Чтение TXT</w:t>
            </w:r>
          </w:p>
        </w:tc>
        <w:tc>
          <w:tcPr>
            <w:tcW w:type="dxa" w:w="3402"/>
            <w:vAlign w:val="center"/>
          </w:tcPr>
          <w:p>
            <w:pPr>
              <w:jc w:val="left"/>
            </w:pPr>
            <w:r/>
            <w:r>
              <w:rPr>
                <w:rFonts w:ascii="Times New Roman" w:hAnsi="Times New Roman"/>
                <w:b w:val="0"/>
                <w:sz w:val="22"/>
              </w:rPr>
              <w:t>Отдельный просмотрщик</w:t>
            </w:r>
          </w:p>
        </w:tc>
        <w:tc>
          <w:tcPr>
            <w:tcW w:type="dxa" w:w="3402"/>
            <w:vAlign w:val="center"/>
          </w:tcPr>
          <w:p>
            <w:pPr>
              <w:jc w:val="left"/>
            </w:pPr>
            <w:r/>
            <w:r>
              <w:rPr>
                <w:rFonts w:ascii="Times New Roman" w:hAnsi="Times New Roman"/>
                <w:b w:val="0"/>
                <w:sz w:val="22"/>
              </w:rPr>
              <w:t>Встроенный ридер</w:t>
            </w:r>
          </w:p>
        </w:tc>
        <w:tc>
          <w:tcPr>
            <w:tcW w:type="dxa" w:w="2835"/>
            <w:vAlign w:val="center"/>
          </w:tcPr>
          <w:p>
            <w:pPr>
              <w:jc w:val="left"/>
            </w:pPr>
            <w:r/>
            <w:r>
              <w:rPr>
                <w:rFonts w:ascii="Times New Roman" w:hAnsi="Times New Roman"/>
                <w:b w:val="0"/>
                <w:sz w:val="22"/>
              </w:rPr>
              <w:t>Удобство пользователя</w:t>
            </w:r>
          </w:p>
        </w:tc>
      </w:tr>
      <w:tr>
        <w:tc>
          <w:tcPr>
            <w:tcW w:type="dxa" w:w="2835"/>
            <w:vAlign w:val="center"/>
          </w:tcPr>
          <w:p>
            <w:pPr>
              <w:jc w:val="left"/>
            </w:pPr>
            <w:r/>
            <w:r>
              <w:rPr>
                <w:rFonts w:ascii="Times New Roman" w:hAnsi="Times New Roman"/>
                <w:b w:val="0"/>
                <w:sz w:val="22"/>
              </w:rPr>
              <w:t>Возврат к странице</w:t>
            </w:r>
          </w:p>
        </w:tc>
        <w:tc>
          <w:tcPr>
            <w:tcW w:type="dxa" w:w="3402"/>
            <w:vAlign w:val="center"/>
          </w:tcPr>
          <w:p>
            <w:pPr>
              <w:jc w:val="left"/>
            </w:pPr>
            <w:r/>
            <w:r>
              <w:rPr>
                <w:rFonts w:ascii="Times New Roman" w:hAnsi="Times New Roman"/>
                <w:b w:val="0"/>
                <w:sz w:val="22"/>
              </w:rPr>
              <w:t>Ручной поиск</w:t>
            </w:r>
          </w:p>
        </w:tc>
        <w:tc>
          <w:tcPr>
            <w:tcW w:type="dxa" w:w="3402"/>
            <w:vAlign w:val="center"/>
          </w:tcPr>
          <w:p>
            <w:pPr>
              <w:jc w:val="left"/>
            </w:pPr>
            <w:r/>
            <w:r>
              <w:rPr>
                <w:rFonts w:ascii="Times New Roman" w:hAnsi="Times New Roman"/>
                <w:b w:val="0"/>
                <w:sz w:val="22"/>
              </w:rPr>
              <w:t>Сохраненный прогресс</w:t>
            </w:r>
          </w:p>
        </w:tc>
        <w:tc>
          <w:tcPr>
            <w:tcW w:type="dxa" w:w="2835"/>
            <w:vAlign w:val="center"/>
          </w:tcPr>
          <w:p>
            <w:pPr>
              <w:jc w:val="left"/>
            </w:pPr>
            <w:r/>
            <w:r>
              <w:rPr>
                <w:rFonts w:ascii="Times New Roman" w:hAnsi="Times New Roman"/>
                <w:b w:val="0"/>
                <w:sz w:val="22"/>
              </w:rPr>
              <w:t>Экономия времени</w:t>
            </w:r>
          </w:p>
        </w:tc>
      </w:tr>
      <w:tr>
        <w:tc>
          <w:tcPr>
            <w:tcW w:type="dxa" w:w="2835"/>
            <w:vAlign w:val="center"/>
          </w:tcPr>
          <w:p>
            <w:pPr>
              <w:jc w:val="left"/>
            </w:pPr>
            <w:r/>
            <w:r>
              <w:rPr>
                <w:rFonts w:ascii="Times New Roman" w:hAnsi="Times New Roman"/>
                <w:b w:val="0"/>
                <w:sz w:val="22"/>
              </w:rPr>
              <w:t>Каталог фонда</w:t>
            </w:r>
          </w:p>
        </w:tc>
        <w:tc>
          <w:tcPr>
            <w:tcW w:type="dxa" w:w="3402"/>
            <w:vAlign w:val="center"/>
          </w:tcPr>
          <w:p>
            <w:pPr>
              <w:jc w:val="left"/>
            </w:pPr>
            <w:r/>
            <w:r>
              <w:rPr>
                <w:rFonts w:ascii="Times New Roman" w:hAnsi="Times New Roman"/>
                <w:b w:val="0"/>
                <w:sz w:val="22"/>
              </w:rPr>
              <w:t>Настольная АБИС</w:t>
            </w:r>
          </w:p>
        </w:tc>
        <w:tc>
          <w:tcPr>
            <w:tcW w:type="dxa" w:w="3402"/>
            <w:vAlign w:val="center"/>
          </w:tcPr>
          <w:p>
            <w:pPr>
              <w:jc w:val="left"/>
            </w:pPr>
            <w:r/>
            <w:r>
              <w:rPr>
                <w:rFonts w:ascii="Times New Roman" w:hAnsi="Times New Roman"/>
                <w:b w:val="0"/>
                <w:sz w:val="22"/>
              </w:rPr>
              <w:t>JSON API и мобильный интерфейс</w:t>
            </w:r>
          </w:p>
        </w:tc>
        <w:tc>
          <w:tcPr>
            <w:tcW w:type="dxa" w:w="2835"/>
            <w:vAlign w:val="center"/>
          </w:tcPr>
          <w:p>
            <w:pPr>
              <w:jc w:val="left"/>
            </w:pPr>
            <w:r/>
            <w:r>
              <w:rPr>
                <w:rFonts w:ascii="Times New Roman" w:hAnsi="Times New Roman"/>
                <w:b w:val="0"/>
                <w:sz w:val="22"/>
              </w:rPr>
              <w:t>Расширение доступности</w:t>
            </w:r>
          </w:p>
        </w:tc>
      </w:tr>
    </w:tbl>
    <w:p/>
    <w:p>
      <w:pPr>
        <w:pStyle w:val="Heading2"/>
      </w:pPr>
      <w:r>
        <w:t>4.4 Возможности развития</w:t>
      </w:r>
    </w:p>
    <w:p>
      <w:r>
        <w:t>При переходе от прототипа к внедрению целесообразно развернуть серверную базу данных, безопасную аутентификацию, резервное копирование, собственный файловый кэш разрешенных материалов и панель библиотекаря. Это потребует дополнительных затрат, но позволит использовать PocketLib как внутренний сервис колледжа для нескольких групп и устройств.</w:t>
      </w:r>
    </w:p>
    <w:p>
      <w:r>
        <w:br w:type="page"/>
      </w:r>
    </w:p>
    <w:p>
      <w:pPr>
        <w:pStyle w:val="Heading1"/>
      </w:pPr>
      <w:r>
        <w:t>5 ОХРАНА ТРУДА И ТЕХНИКА БЕЗОПАСНОСТИ</w:t>
      </w:r>
    </w:p>
    <w:p>
      <w:pPr>
        <w:pStyle w:val="Heading2"/>
      </w:pPr>
      <w:r>
        <w:t>5.1 Условия труда разработчика</w:t>
      </w:r>
    </w:p>
    <w:p>
      <w:r>
        <w:t>Работа над программным продуктом выполняется преимущественно за персональным компьютером. Основными факторами нагрузки являются длительное сидячее положение, зрительное напряжение, повторяющиеся движения кистей, статическая нагрузка на мышцы спины и шеи, а также эмоциональная нагрузка при поиске и исправлении ошибок.</w:t>
      </w:r>
    </w:p>
    <w:p>
      <w:r>
        <w:t>Рабочее место должно обеспечивать устойчивое положение корпуса, удобную высоту стола и кресла, достаточное пространство для ног, правильное расположение монитора и отсутствие бликов. Верхняя часть экрана располагается примерно на уровне глаз, а расстояние до монитора выбирается комфортным для чтения текста.</w:t>
      </w:r>
    </w:p>
    <w:p>
      <w:pPr>
        <w:pStyle w:val="Heading2"/>
      </w:pPr>
      <w:r>
        <w:t>5.2 Освещение и микроклимат</w:t>
      </w:r>
    </w:p>
    <w:p>
      <w:r>
        <w:t>Помещение должно иметь равномерное освещение. Недопустимо размещать яркий источник света непосредственно за монитором или напротив него. При естественном освещении экран располагают так, чтобы окно не создавало отражений. Температура, влажность и вентиляция должны поддерживать комфортные условия длительной интеллектуальной работы.</w:t>
      </w:r>
    </w:p>
    <w:p>
      <w:pPr>
        <w:pStyle w:val="Heading2"/>
      </w:pPr>
      <w:r>
        <w:t>5.3 Организация перерывов</w:t>
      </w:r>
    </w:p>
    <w:p>
      <w:r>
        <w:t>Во время разработки необходимо делать регулярные короткие перерывы, менять положение тела, выполнять упражнения для глаз и разминку кистей. Непрерывная работа без пауз снижает концентрацию и повышает вероятность ошибок в коде. Рациональный режим полезен не только для здоровья, но и для качества программного продукта.</w:t>
      </w:r>
    </w:p>
    <w:p>
      <w:pPr>
        <w:pStyle w:val="Heading2"/>
      </w:pPr>
      <w:r>
        <w:t>5.4 Электробезопасность</w:t>
      </w:r>
    </w:p>
    <w:p>
      <w:r>
        <w:t>Компьютер, монитор, зарядные устройства и сетевое оборудование подключаются только к исправным розеткам. Кабели не должны иметь повреждений и располагаться в проходе. Нельзя самостоятельно вскрывать блоки питания под напряжением. При появлении запаха гари, искрения или сильного нагрева оборудование необходимо отключить.</w:t>
      </w:r>
    </w:p>
    <w:p>
      <w:pPr>
        <w:pStyle w:val="Heading2"/>
      </w:pPr>
      <w:r>
        <w:t>5.5 Пожарная безопасность</w:t>
      </w:r>
    </w:p>
    <w:p>
      <w:r>
        <w:t>Перегрузка удлинителей, неисправные кабели, перекрытая вентиляция и накопление пыли увеличивают риск возгорания. Рабочее место необходимо содержать в порядке, не размещать бумагу и жидкости рядом с источниками питания. В помещении должен быть исправный огнетушитель, предназначенный для электрооборудования. Тушить включенную технику водой запрещено.</w:t>
      </w:r>
    </w:p>
    <w:p>
      <w:pPr>
        <w:pStyle w:val="Heading2"/>
      </w:pPr>
      <w:r>
        <w:t>5.6 Экологические аспекты</w:t>
      </w:r>
    </w:p>
    <w:p>
      <w:r>
        <w:t>PocketLib способствует сокращению необязательной печати списков и копий материалов. Электронный каталог и встроенное чтение уменьшают расход бумаги и картриджей. Одновременно важно рационально использовать электроэнергию, выключать неиспользуемое оборудование и сдавать электронные отходы в специализированные пункты приема.</w:t>
      </w:r>
    </w:p>
    <w:p>
      <w:pPr>
        <w:pStyle w:val="Heading2"/>
      </w:pPr>
      <w:r>
        <w:t>5.7 Информационная безопасность рабочего места</w:t>
      </w:r>
    </w:p>
    <w:p>
      <w:r>
        <w:t>На рабочем компьютере могут находиться исходный код, XML-каталог, резервные копии и пользовательские данные. Необходимо ограничивать доступ посторонних лиц, использовать пароль учетной записи, регулярно создавать резервные копии и перед утилизацией накопителя безопасно удалять информацию. При публикации демонстрационных материалов нельзя раскрывать персональные сведения читателей.</w:t>
      </w:r>
    </w:p>
    <w:p>
      <w:r>
        <w:br w:type="page"/>
      </w:r>
    </w:p>
    <w:p>
      <w:pPr>
        <w:pStyle w:val="Heading1"/>
      </w:pPr>
      <w:r>
        <w:t>ЗАКЛЮЧЕНИЕ</w:t>
      </w:r>
    </w:p>
    <w:p>
      <w:r>
        <w:t>В результате дипломного проекта разработан прототип мобильного приложения PocketLib для электронной библиотеки колледжа. Выполнен анализ резервной копии программы «Библиотечное дело» KostanaySoft и установлено, что XML-выгрузка содержит преимущественно метаданные фонда, а не полные тексты. Это определило архитектуру решения: каталог и электронный контент обрабатываются раздельно.</w:t>
      </w:r>
    </w:p>
    <w:p>
      <w:r>
        <w:t>Мобильное приложение реализовано на React Native, Expo и TypeScript. Созданы экраны входа, регистрации, главной панели, библиотеки, официальных ссылок, мировой базы Gutendex, добавления книг, профиля, карточки материала, встроенного ридера и панели администратора. Локальная SQLite-база хранит книги, пользователей и справочники. AsyncStorage сохраняет прогресс чтения, размер шрифта и закладки.</w:t>
      </w:r>
    </w:p>
    <w:p>
      <w:r>
        <w:t>Для демонстрации внутреннего чтения подключена стартовая подборка Project Gutenberg с обложками. Тексты открываются непосредственно в PocketLib, разбиваются на страницы и отображаются с возможностью менять тему и размер шрифта. Отдельно реализован BK Library API на Node.js: он предоставляет доступ к XML-каталогу и витрине официальных ссылок Казахстана, не пытаясь скачивать пиратские материалы и не обходя защиту внешних ридеров.</w:t>
      </w:r>
    </w:p>
    <w:p>
      <w:r>
        <w:t>Проверка TypeScript и экспорт Android bundle выполнены успешно. Проект можно развивать дальше: добавить серверную авторизацию, хэширование паролей, централизованную базу данных, серверный кэш разрешенных текстов, полноценную локализацию всех строк, журнал действий администратора и публикацию приложения для Android.</w:t>
      </w:r>
    </w:p>
    <w:p>
      <w:r>
        <w:br w:type="page"/>
      </w:r>
    </w:p>
    <w:p>
      <w:pPr>
        <w:pStyle w:val="Heading1"/>
      </w:pPr>
      <w:r>
        <w:t>СПИСОК ИСПОЛЬЗОВАННОЙ ЛИТЕРАТУРЫ И ИСТОЧНИКОВ</w:t>
      </w:r>
    </w:p>
    <w:p>
      <w:r>
        <w:t>1. React Native Documentation. Introduction. URL: https://reactnative.dev/docs/getting-started (дата обращения: 31.05.2026).</w:t>
      </w:r>
    </w:p>
    <w:p>
      <w:r>
        <w:t>2. Expo Documentation. Expo Router. URL: https://docs.expo.dev/router/introduction (дата обращения: 31.05.2026).</w:t>
      </w:r>
    </w:p>
    <w:p>
      <w:r>
        <w:t>3. Expo Documentation. SQLite. URL: https://docs.expo.dev/versions/latest/sdk/sqlite (дата обращения: 31.05.2026).</w:t>
      </w:r>
    </w:p>
    <w:p>
      <w:r>
        <w:t>4. Expo Documentation. FileSystem. URL: https://docs.expo.dev/versions/latest/sdk/filesystem (дата обращения: 31.05.2026).</w:t>
      </w:r>
    </w:p>
    <w:p>
      <w:r>
        <w:t>5. TypeScript Documentation. URL: https://www.typescriptlang.org/docs (дата обращения: 31.05.2026).</w:t>
      </w:r>
    </w:p>
    <w:p>
      <w:r>
        <w:t>6. Node.js Documentation. HTTP. URL: https://nodejs.org/api/http.html (дата обращения: 31.05.2026).</w:t>
      </w:r>
    </w:p>
    <w:p>
      <w:r>
        <w:t>7. Project Gutenberg. Free eBooks. URL: https://www.gutenberg.org (дата обращения: 31.05.2026).</w:t>
      </w:r>
    </w:p>
    <w:p>
      <w:r>
        <w:t>8. Project Gutenberg. Terms of Use. URL: https://www.gutenberg.org/policy/terms_of_use.html (дата обращения: 31.05.2026).</w:t>
      </w:r>
    </w:p>
    <w:p>
      <w:r>
        <w:t>9. Project Gutenberg. Collection Development. URL: https://www.gutenberg.org/policy/collection_development.html (дата обращения: 31.05.2026).</w:t>
      </w:r>
    </w:p>
    <w:p>
      <w:r>
        <w:t>10. Gutendex: Web API for Project Gutenberg ebook metadata. URL: https://github.com/garethbjohnson/gutendex (дата обращения: 31.05.2026).</w:t>
      </w:r>
    </w:p>
    <w:p>
      <w:r>
        <w:t>11. Публичный документ Министерства просвещения Республики Казахстан. URL: https://www.gov.kz/memleket/entities/edu/documents/details/892700?lang=ru (дата обращения: 31.05.2026).</w:t>
      </w:r>
    </w:p>
    <w:p>
      <w:r>
        <w:t>12. Документация проекта PocketLib: исходный код pocketlib-rn и bk-api.</w:t>
      </w:r>
    </w:p>
    <w:p>
      <w:r>
        <w:t>13. XML-выгрузка АБИС «Библиотечное дело» KostanaySoft: КНИГИ_XML.XML, РЕЕСТР_XML.XML и справочники.</w:t>
      </w:r>
    </w:p>
    <w:p>
      <w:r>
        <w:t>14. Материалы по проектированию локальных баз данных SQLite и мобильных информационных систем.</w:t>
      </w:r>
    </w:p>
    <w:p>
      <w:r>
        <w:t>15. Методические материалы по охране труда при работе с персональным компьютером.</w:t>
      </w:r>
    </w:p>
    <w:p>
      <w:r>
        <w:br w:type="page"/>
      </w:r>
    </w:p>
    <w:p>
      <w:pPr>
        <w:pStyle w:val="Heading1"/>
      </w:pPr>
      <w:r>
        <w:t>ПРИЛОЖЕНИЕ А. ОСНОВНЫЕ ENDPOINT BK LIBRARY API</w:t>
      </w:r>
    </w:p>
    <w:p>
      <w:pPr>
        <w:pStyle w:val="Code"/>
      </w:pPr>
      <w:r>
        <w:t>GET  /api/health</w:t>
      </w:r>
    </w:p>
    <w:p>
      <w:pPr>
        <w:pStyle w:val="Code"/>
      </w:pPr>
      <w:r>
        <w:t>GET  /api/books?source=all&amp;q=физика&amp;limit=20&amp;offset=0</w:t>
      </w:r>
    </w:p>
    <w:p>
      <w:pPr>
        <w:pStyle w:val="Code"/>
      </w:pPr>
      <w:r>
        <w:t>GET  /api/books/books/{id}</w:t>
      </w:r>
    </w:p>
    <w:p>
      <w:pPr>
        <w:pStyle w:val="Code"/>
      </w:pPr>
      <w:r>
        <w:t>GET  /api/books/registry/{id}</w:t>
      </w:r>
    </w:p>
    <w:p>
      <w:pPr>
        <w:pStyle w:val="Code"/>
      </w:pPr>
      <w:r>
        <w:t>GET  /api/xml-files</w:t>
      </w:r>
    </w:p>
    <w:p>
      <w:pPr>
        <w:pStyle w:val="Code"/>
      </w:pPr>
      <w:r>
        <w:t>GET  /api/isbn-folders</w:t>
      </w:r>
    </w:p>
    <w:p>
      <w:pPr>
        <w:pStyle w:val="Code"/>
      </w:pPr>
      <w:r/>
    </w:p>
    <w:p>
      <w:pPr>
        <w:pStyle w:val="Code"/>
      </w:pPr>
      <w:r>
        <w:t>POST /api/official/filter</w:t>
      </w:r>
    </w:p>
    <w:p>
      <w:pPr>
        <w:pStyle w:val="Code"/>
      </w:pPr>
      <w:r>
        <w:t>GET  /api/official/stats</w:t>
      </w:r>
    </w:p>
    <w:p>
      <w:pPr>
        <w:pStyle w:val="Code"/>
      </w:pPr>
      <w:r>
        <w:t>GET  /api/official/books</w:t>
      </w:r>
    </w:p>
    <w:p>
      <w:pPr>
        <w:pStyle w:val="Code"/>
      </w:pPr>
      <w:r>
        <w:t>GET  /api/official/candidates</w:t>
      </w:r>
    </w:p>
    <w:p>
      <w:pPr>
        <w:pStyle w:val="Code"/>
      </w:pPr>
      <w:r>
        <w:t>POST /api/official/classify</w:t>
      </w:r>
    </w:p>
    <w:p>
      <w:pPr>
        <w:pStyle w:val="Code"/>
      </w:pPr>
      <w:r/>
    </w:p>
    <w:p>
      <w:pPr>
        <w:pStyle w:val="Code"/>
      </w:pPr>
      <w:r>
        <w:t>GET  /api/books/{id}/content</w:t>
      </w:r>
    </w:p>
    <w:p>
      <w:pPr>
        <w:pStyle w:val="Code"/>
      </w:pPr>
      <w:r>
        <w:t>POST /api/books/{id}/upload-content</w:t>
      </w:r>
    </w:p>
    <w:p>
      <w:pPr>
        <w:pStyle w:val="Code"/>
      </w:pPr>
      <w:r>
        <w:t>POST /api/books/{id}/attach-candidate</w:t>
      </w:r>
    </w:p>
    <w:p>
      <w:pPr>
        <w:pStyle w:val="Code"/>
      </w:pPr>
      <w:r>
        <w:t>POST /api/books/{id}/reject-candidate</w:t>
      </w:r>
    </w:p>
    <w:p/>
    <w:p>
      <w:r>
        <w:t>Endpoint предназначены для локальной разработки и демонстрации. Для публикации API следует добавить HTTPS, серверную авторизацию и журналирование операций.</w:t>
      </w:r>
    </w:p>
    <w:p>
      <w:r>
        <w:br w:type="page"/>
      </w:r>
    </w:p>
    <w:p>
      <w:pPr>
        <w:pStyle w:val="Heading1"/>
      </w:pPr>
      <w:r>
        <w:t>ПРИЛОЖЕНИЕ Б. ПАМЯТКА ПО ЗАПУСКУ</w:t>
      </w:r>
    </w:p>
    <w:p>
      <w:pPr>
        <w:pStyle w:val="ListNumber"/>
        <w:ind w:left="425" w:firstLine="0"/>
      </w:pPr>
      <w:r>
        <w:t>Установить Node.js и зависимости проекта командой npm install в папке pocketlib-rn.</w:t>
      </w:r>
    </w:p>
    <w:p>
      <w:pPr>
        <w:pStyle w:val="ListNumber"/>
        <w:ind w:left="425" w:firstLine="0"/>
      </w:pPr>
      <w:r>
        <w:t>Запустить Expo командой npm start.</w:t>
      </w:r>
    </w:p>
    <w:p>
      <w:pPr>
        <w:pStyle w:val="ListNumber"/>
        <w:ind w:left="425" w:firstLine="0"/>
      </w:pPr>
      <w:r>
        <w:t>Открыть проект на Android-устройстве через Expo Go или собрать приложение.</w:t>
      </w:r>
    </w:p>
    <w:p>
      <w:pPr>
        <w:pStyle w:val="ListNumber"/>
        <w:ind w:left="425" w:firstLine="0"/>
      </w:pPr>
      <w:r>
        <w:t>Для основной Gutenberg-полки BK API не требуется.</w:t>
      </w:r>
    </w:p>
    <w:p>
      <w:pPr>
        <w:pStyle w:val="ListNumber"/>
        <w:ind w:left="425" w:firstLine="0"/>
      </w:pPr>
      <w:r>
        <w:t>Для XML-каталога и официального онлайн-раздела запустить npm start в папке bk-api.</w:t>
      </w:r>
    </w:p>
    <w:p>
      <w:pPr>
        <w:pStyle w:val="ListNumber"/>
        <w:ind w:left="425" w:firstLine="0"/>
      </w:pPr>
      <w:r>
        <w:t>При тестировании с телефона указать EXPO_PUBLIC_BK_API_URL с IP-адресом компьютера в одной Wi-Fi-сети.</w:t>
      </w:r>
    </w:p>
    <w:p>
      <w:pPr>
        <w:pStyle w:val="Code"/>
      </w:pPr>
      <w:r>
        <w:t>$env:EXPO_PUBLIC_BK_API_URL="http://192.168.8.61:3047"</w:t>
      </w:r>
    </w:p>
    <w:p>
      <w:pPr>
        <w:pStyle w:val="Code"/>
      </w:pPr>
      <w:r>
        <w:t>cd C:\Users\Acer\OneDrive\Документы\bk\bk-api</w:t>
      </w:r>
    </w:p>
    <w:p>
      <w:pPr>
        <w:pStyle w:val="Code"/>
      </w:pPr>
      <w:r>
        <w:t>npm start</w:t>
      </w:r>
    </w:p>
    <w:p/>
    <w:p>
      <w:r>
        <w:br w:type="page"/>
      </w:r>
    </w:p>
    <w:p>
      <w:pPr>
        <w:pStyle w:val="Heading1"/>
      </w:pPr>
      <w:r>
        <w:t>ПРИЛОЖЕНИЕ В. ОГРАНИЧЕНИЯ ПРОТОТИПА</w:t>
      </w:r>
    </w:p>
    <w:p>
      <w:pPr>
        <w:pStyle w:val="ListBullet"/>
        <w:ind w:left="425" w:firstLine="0"/>
      </w:pPr>
      <w:r>
        <w:t>XML-фонд не содержит полные тексты большинства книг.</w:t>
      </w:r>
    </w:p>
    <w:p>
      <w:pPr>
        <w:pStyle w:val="ListBullet"/>
        <w:ind w:left="425" w:firstLine="0"/>
      </w:pPr>
      <w:r>
        <w:t>Часть официальных учебников доступна только через внешние сайты издательств.</w:t>
      </w:r>
    </w:p>
    <w:p>
      <w:pPr>
        <w:pStyle w:val="ListBullet"/>
        <w:ind w:left="425" w:firstLine="0"/>
      </w:pPr>
      <w:r>
        <w:t>Project Gutenberg требует проверки применимого авторского права за пределами США.</w:t>
      </w:r>
    </w:p>
    <w:p>
      <w:pPr>
        <w:pStyle w:val="ListBullet"/>
        <w:ind w:left="425" w:firstLine="0"/>
      </w:pPr>
      <w:r>
        <w:t>Для массового производственного использования Gutenberg нужен собственный кэш или зеркало согласно правилам источника.</w:t>
      </w:r>
    </w:p>
    <w:p>
      <w:pPr>
        <w:pStyle w:val="ListBullet"/>
        <w:ind w:left="425" w:firstLine="0"/>
      </w:pPr>
      <w:r>
        <w:t>Пароли локального прототипа необходимо заменить серверной безопасной аутентификацией.</w:t>
      </w:r>
    </w:p>
    <w:p>
      <w:pPr>
        <w:pStyle w:val="ListBullet"/>
        <w:ind w:left="425" w:firstLine="0"/>
      </w:pPr>
      <w:r>
        <w:t>Локализация интерфейса требует завершения для всех экранных строк.</w:t>
      </w:r>
    </w:p>
    <w:p>
      <w:pPr>
        <w:pStyle w:val="ListBullet"/>
        <w:ind w:left="425" w:firstLine="0"/>
      </w:pPr>
      <w:r>
        <w:t>PDF открывается системным просмотрщиком Android; встроенный PDF-компонент можно добавить отдельным этапом.</w:t>
      </w:r>
    </w:p>
    <w:sectPr w:rsidR="00FC693F" w:rsidRPr="0006063C" w:rsidSect="00034616">
      <w:footerReference w:type="default" r:id="rId9"/>
      <w:pgSz w:w="11906" w:h="16838"/>
      <w:pgMar w:top="1134" w:right="850" w:bottom="1134" w:left="170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ind w:firstLin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97" w:firstLine="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Дипломная документация PocketLib</dc:title>
  <dc:subject>Мобильное приложение электронной библиотеки</dc:subject>
  <dc:creator>[Ф.И.О. студента]</dc:creator>
  <cp:keywords>PocketLib, React Native, Expo, SQLite, Node.js, Project Gutenberg</cp:keywords>
  <dc:description>Сформировано генератором docs/generate_pocketlib_diploma.py</dc:description>
  <cp:lastModifiedBy/>
  <cp:revision>1</cp:revision>
  <dcterms:created xsi:type="dcterms:W3CDTF">2013-12-23T23:15:00Z</dcterms:created>
  <dcterms:modified xsi:type="dcterms:W3CDTF">2013-12-23T23:15:00Z</dcterms:modified>
  <cp:category/>
</cp:coreProperties>
</file>