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7C7" w:rsidRDefault="00CE07C7" w:rsidP="00CE07C7">
      <w:pPr>
        <w:pStyle w:val="Heading1"/>
      </w:pPr>
      <w:r w:rsidRPr="00CE07C7">
        <w:t>Open url in new window from custom action</w:t>
      </w:r>
      <w:bookmarkStart w:id="0" w:name="_GoBack"/>
      <w:bookmarkEnd w:id="0"/>
    </w:p>
    <w:p w:rsidR="00167B70" w:rsidRDefault="00CE07C7">
      <w:r w:rsidRPr="00CE07C7">
        <w:t>http://sharepoint.stackexchange.com/questions/172902/customaction-urlaction-to-open-document-with-different-url-prefix</w:t>
      </w:r>
    </w:p>
    <w:sectPr w:rsidR="00167B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5FD"/>
    <w:rsid w:val="00167B70"/>
    <w:rsid w:val="005935FD"/>
    <w:rsid w:val="00CE0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07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07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07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07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 Core</dc:creator>
  <cp:keywords/>
  <dc:description/>
  <cp:lastModifiedBy>Pete Core</cp:lastModifiedBy>
  <cp:revision>2</cp:revision>
  <dcterms:created xsi:type="dcterms:W3CDTF">2017-02-16T15:54:00Z</dcterms:created>
  <dcterms:modified xsi:type="dcterms:W3CDTF">2017-02-16T15:54:00Z</dcterms:modified>
</cp:coreProperties>
</file>