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8B3BA2" w14:textId="77777777" w:rsidR="000F49A4" w:rsidRDefault="000F49A4" w:rsidP="000F49A4">
      <w:pPr>
        <w:jc w:val="center"/>
        <w:rPr>
          <w:caps/>
        </w:rPr>
      </w:pPr>
    </w:p>
    <w:p w14:paraId="257B6270" w14:textId="77777777" w:rsidR="000F49A4" w:rsidRDefault="000F49A4" w:rsidP="000F49A4">
      <w:pPr>
        <w:jc w:val="center"/>
        <w:rPr>
          <w:caps/>
        </w:rPr>
      </w:pPr>
    </w:p>
    <w:p w14:paraId="097C1917" w14:textId="77777777" w:rsidR="000F49A4" w:rsidRDefault="000F49A4" w:rsidP="000F49A4">
      <w:pPr>
        <w:jc w:val="center"/>
        <w:rPr>
          <w:caps/>
        </w:rPr>
      </w:pPr>
    </w:p>
    <w:p w14:paraId="78DB35E2" w14:textId="77777777" w:rsidR="000F49A4" w:rsidRDefault="000F49A4" w:rsidP="000F49A4">
      <w:pPr>
        <w:jc w:val="center"/>
        <w:rPr>
          <w:caps/>
        </w:rPr>
      </w:pPr>
    </w:p>
    <w:p w14:paraId="0CAF1797" w14:textId="77777777" w:rsidR="000F49A4" w:rsidRDefault="000F49A4" w:rsidP="000F49A4">
      <w:pPr>
        <w:jc w:val="center"/>
        <w:rPr>
          <w:caps/>
        </w:rPr>
      </w:pPr>
    </w:p>
    <w:p w14:paraId="3428B254" w14:textId="0E8008FA" w:rsidR="000F49A4" w:rsidRPr="003B5F98" w:rsidRDefault="00FD0488" w:rsidP="000F49A4">
      <w:pPr>
        <w:jc w:val="center"/>
        <w:rPr>
          <w:caps/>
        </w:rPr>
      </w:pPr>
      <w:r w:rsidRPr="003B5F98">
        <w:rPr>
          <w:caps/>
        </w:rPr>
        <w:t>DETERMINISTIC TIME-VARYING VOLATILITY IN BLACK-SCHOLES: IMPROVED HISTORICAL FIT WITHOUT CONSISTENT GAINS IN SPX OPTION PRICING</w:t>
      </w:r>
    </w:p>
    <w:p w14:paraId="184E1C61" w14:textId="77777777" w:rsidR="000F49A4" w:rsidRPr="003B5F98" w:rsidRDefault="000F49A4" w:rsidP="000F49A4">
      <w:pPr>
        <w:jc w:val="center"/>
      </w:pPr>
    </w:p>
    <w:p w14:paraId="07A3833E" w14:textId="77777777" w:rsidR="000F49A4" w:rsidRPr="003B5F98" w:rsidRDefault="000F49A4" w:rsidP="000F49A4">
      <w:pPr>
        <w:jc w:val="center"/>
      </w:pPr>
    </w:p>
    <w:p w14:paraId="26EE985F" w14:textId="77777777" w:rsidR="000F49A4" w:rsidRPr="003B5F98" w:rsidRDefault="000F49A4" w:rsidP="000F49A4">
      <w:pPr>
        <w:jc w:val="center"/>
      </w:pPr>
    </w:p>
    <w:p w14:paraId="2A584CDB" w14:textId="77777777" w:rsidR="000F49A4" w:rsidRPr="003B5F98" w:rsidRDefault="000F49A4" w:rsidP="000F49A4">
      <w:pPr>
        <w:jc w:val="center"/>
      </w:pPr>
      <w:r w:rsidRPr="003B5F98">
        <w:rPr>
          <w:noProof/>
        </w:rPr>
        <mc:AlternateContent>
          <mc:Choice Requires="wpc">
            <w:drawing>
              <wp:inline distT="0" distB="0" distL="0" distR="0" wp14:anchorId="16037541" wp14:editId="1DB5F025">
                <wp:extent cx="1828800" cy="342900"/>
                <wp:effectExtent l="9525" t="0" r="9525" b="381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 name="Line 7"/>
                        <wps:cNvCnPr/>
                        <wps:spPr bwMode="auto">
                          <a:xfrm>
                            <a:off x="0" y="114053"/>
                            <a:ext cx="182880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55B6513" id="Canvas 22" o:spid="_x0000_s1026" editas="canvas" style="width:2in;height:27pt;mso-position-horizontal-relative:char;mso-position-vertical-relative:line" coordsize="18288,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8288;height:3429;visibility:visible;mso-wrap-style:square">
                  <v:fill o:detectmouseclick="t"/>
                  <v:path o:connecttype="none"/>
                </v:shape>
                <v:line id="Line 7" o:spid="_x0000_s1028" style="position:absolute;visibility:visible;mso-wrap-style:square" from="0,1140" to="18288,1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"/>
                <w10:anchorlock/>
              </v:group>
            </w:pict>
          </mc:Fallback>
        </mc:AlternateContent>
      </w:r>
    </w:p>
    <w:p w14:paraId="188926F5" w14:textId="77777777" w:rsidR="000F49A4" w:rsidRPr="003B5F98" w:rsidRDefault="000F49A4" w:rsidP="000F49A4">
      <w:pPr>
        <w:jc w:val="center"/>
      </w:pPr>
    </w:p>
    <w:p w14:paraId="60A83DB9" w14:textId="77777777" w:rsidR="000F49A4" w:rsidRPr="003B5F98" w:rsidRDefault="000F49A4" w:rsidP="000F49A4">
      <w:pPr>
        <w:jc w:val="center"/>
      </w:pPr>
    </w:p>
    <w:p w14:paraId="3154CF4E" w14:textId="77777777" w:rsidR="000F49A4" w:rsidRPr="003B5F98" w:rsidRDefault="000F49A4" w:rsidP="000F49A4">
      <w:pPr>
        <w:jc w:val="center"/>
      </w:pPr>
    </w:p>
    <w:p w14:paraId="1DA1A8CC" w14:textId="77777777" w:rsidR="000F49A4" w:rsidRPr="003B5F98" w:rsidRDefault="000F49A4" w:rsidP="000F49A4">
      <w:pPr>
        <w:jc w:val="center"/>
      </w:pPr>
    </w:p>
    <w:p w14:paraId="5DD55C32" w14:textId="77777777" w:rsidR="000F49A4" w:rsidRPr="003B5F98" w:rsidRDefault="000F49A4" w:rsidP="000F49A4">
      <w:pPr>
        <w:jc w:val="center"/>
      </w:pPr>
      <w:r w:rsidRPr="003B5F98">
        <w:t>A THESIS</w:t>
      </w:r>
    </w:p>
    <w:p w14:paraId="5D3ECBF2" w14:textId="77777777" w:rsidR="000F49A4" w:rsidRPr="003B5F98" w:rsidRDefault="000F49A4" w:rsidP="000F49A4">
      <w:pPr>
        <w:jc w:val="center"/>
      </w:pPr>
    </w:p>
    <w:p w14:paraId="4D22DE53" w14:textId="77777777" w:rsidR="000F49A4" w:rsidRPr="003B5F98" w:rsidRDefault="000F49A4" w:rsidP="000F49A4">
      <w:pPr>
        <w:jc w:val="center"/>
      </w:pPr>
      <w:r w:rsidRPr="003B5F98">
        <w:t>Presented to</w:t>
      </w:r>
    </w:p>
    <w:p w14:paraId="4DB80712" w14:textId="77777777" w:rsidR="000F49A4" w:rsidRPr="003B5F98" w:rsidRDefault="000F49A4" w:rsidP="000F49A4">
      <w:pPr>
        <w:jc w:val="center"/>
      </w:pPr>
    </w:p>
    <w:p w14:paraId="27F40D1D" w14:textId="77777777" w:rsidR="000F49A4" w:rsidRPr="003B5F98" w:rsidRDefault="000F49A4" w:rsidP="000F49A4">
      <w:pPr>
        <w:jc w:val="center"/>
      </w:pPr>
      <w:r w:rsidRPr="003B5F98">
        <w:t>The Faculty of the Department of Economics and Business</w:t>
      </w:r>
    </w:p>
    <w:p w14:paraId="58A7E7A0" w14:textId="77777777" w:rsidR="000F49A4" w:rsidRPr="003B5F98" w:rsidRDefault="000F49A4" w:rsidP="000F49A4">
      <w:pPr>
        <w:jc w:val="center"/>
      </w:pPr>
    </w:p>
    <w:p w14:paraId="3C6DDA04" w14:textId="77777777" w:rsidR="000F49A4" w:rsidRPr="003B5F98" w:rsidRDefault="000F49A4" w:rsidP="000F49A4">
      <w:pPr>
        <w:jc w:val="center"/>
      </w:pPr>
      <w:r w:rsidRPr="003B5F98">
        <w:t>The Colorado College</w:t>
      </w:r>
    </w:p>
    <w:p w14:paraId="5D518CB7" w14:textId="77777777" w:rsidR="000F49A4" w:rsidRPr="003B5F98" w:rsidRDefault="000F49A4" w:rsidP="000F49A4">
      <w:pPr>
        <w:jc w:val="center"/>
      </w:pPr>
    </w:p>
    <w:p w14:paraId="1C902A57" w14:textId="77777777" w:rsidR="000F49A4" w:rsidRPr="003B5F98" w:rsidRDefault="000F49A4" w:rsidP="000F49A4">
      <w:pPr>
        <w:jc w:val="center"/>
      </w:pPr>
    </w:p>
    <w:p w14:paraId="61B5079F" w14:textId="77777777" w:rsidR="000F49A4" w:rsidRPr="003B5F98" w:rsidRDefault="000F49A4" w:rsidP="000F49A4">
      <w:pPr>
        <w:jc w:val="center"/>
      </w:pPr>
    </w:p>
    <w:p w14:paraId="78F24B8E" w14:textId="77777777" w:rsidR="000F49A4" w:rsidRPr="003B5F98" w:rsidRDefault="000F49A4" w:rsidP="000F49A4">
      <w:pPr>
        <w:jc w:val="center"/>
      </w:pPr>
    </w:p>
    <w:p w14:paraId="02497CE7" w14:textId="77777777" w:rsidR="000F49A4" w:rsidRPr="003B5F98" w:rsidRDefault="000F49A4" w:rsidP="000F49A4">
      <w:pPr>
        <w:jc w:val="center"/>
      </w:pPr>
    </w:p>
    <w:p w14:paraId="58495633" w14:textId="77777777" w:rsidR="000F49A4" w:rsidRPr="003B5F98" w:rsidRDefault="000F49A4" w:rsidP="000F49A4">
      <w:pPr>
        <w:jc w:val="center"/>
      </w:pPr>
    </w:p>
    <w:p w14:paraId="107CC9C9" w14:textId="77777777" w:rsidR="000F49A4" w:rsidRPr="003B5F98" w:rsidRDefault="000F49A4" w:rsidP="000F49A4">
      <w:pPr>
        <w:jc w:val="center"/>
      </w:pPr>
    </w:p>
    <w:p w14:paraId="1E55D3AD" w14:textId="77777777" w:rsidR="000F49A4" w:rsidRPr="003B5F98" w:rsidRDefault="000F49A4" w:rsidP="000F49A4">
      <w:pPr>
        <w:jc w:val="center"/>
      </w:pPr>
      <w:r w:rsidRPr="003B5F98">
        <w:t>In Partial Fulfillment of the Requirements for the Degree</w:t>
      </w:r>
    </w:p>
    <w:p w14:paraId="5DA65B67" w14:textId="77777777" w:rsidR="000F49A4" w:rsidRPr="003B5F98" w:rsidRDefault="000F49A4" w:rsidP="000F49A4">
      <w:pPr>
        <w:jc w:val="center"/>
      </w:pPr>
    </w:p>
    <w:p w14:paraId="520D6A2A" w14:textId="77777777" w:rsidR="000F49A4" w:rsidRPr="003B5F98" w:rsidRDefault="000F49A4" w:rsidP="000F49A4">
      <w:pPr>
        <w:jc w:val="center"/>
      </w:pPr>
      <w:r w:rsidRPr="003B5F98">
        <w:t>Bachelor of Arts</w:t>
      </w:r>
    </w:p>
    <w:p w14:paraId="67AEAEBD" w14:textId="77777777" w:rsidR="000F49A4" w:rsidRPr="003B5F98" w:rsidRDefault="000F49A4" w:rsidP="000F49A4">
      <w:pPr>
        <w:jc w:val="center"/>
      </w:pPr>
    </w:p>
    <w:p w14:paraId="33726E90" w14:textId="77777777" w:rsidR="000F49A4" w:rsidRPr="003B5F98" w:rsidRDefault="000F49A4" w:rsidP="000F49A4">
      <w:pPr>
        <w:jc w:val="center"/>
      </w:pPr>
    </w:p>
    <w:p w14:paraId="4808655A" w14:textId="77777777" w:rsidR="000F49A4" w:rsidRPr="003B5F98" w:rsidRDefault="000F49A4" w:rsidP="000F49A4">
      <w:pPr>
        <w:jc w:val="center"/>
      </w:pPr>
    </w:p>
    <w:p w14:paraId="0524FBC6" w14:textId="77777777" w:rsidR="000F49A4" w:rsidRPr="003B5F98" w:rsidRDefault="000F49A4" w:rsidP="000F49A4">
      <w:pPr>
        <w:jc w:val="center"/>
      </w:pPr>
      <w:r w:rsidRPr="003B5F98">
        <w:t>By</w:t>
      </w:r>
    </w:p>
    <w:p w14:paraId="76DB98BE" w14:textId="77777777" w:rsidR="000F49A4" w:rsidRPr="003B5F98" w:rsidRDefault="000F49A4" w:rsidP="000F49A4">
      <w:pPr>
        <w:jc w:val="center"/>
      </w:pPr>
    </w:p>
    <w:p w14:paraId="617FAB9B" w14:textId="429D0225" w:rsidR="000F49A4" w:rsidRPr="003B5F98" w:rsidRDefault="00782C75" w:rsidP="000F49A4">
      <w:pPr>
        <w:jc w:val="center"/>
      </w:pPr>
      <w:r w:rsidRPr="003B5F98">
        <w:t>Wes Vorley</w:t>
      </w:r>
    </w:p>
    <w:p w14:paraId="79E73970" w14:textId="77777777" w:rsidR="000F49A4" w:rsidRPr="003B5F98" w:rsidRDefault="000F49A4" w:rsidP="000F49A4">
      <w:pPr>
        <w:jc w:val="center"/>
      </w:pPr>
    </w:p>
    <w:p w14:paraId="36937F9D" w14:textId="13C7D6AE" w:rsidR="000F49A4" w:rsidRPr="003B5F98" w:rsidRDefault="00782C75" w:rsidP="000F49A4">
      <w:pPr>
        <w:jc w:val="center"/>
      </w:pPr>
      <w:r w:rsidRPr="003B5F98">
        <w:t>April</w:t>
      </w:r>
      <w:r w:rsidR="000F49A4" w:rsidRPr="003B5F98">
        <w:t xml:space="preserve"> </w:t>
      </w:r>
      <w:r w:rsidRPr="003B5F98">
        <w:t>2026</w:t>
      </w:r>
    </w:p>
    <w:p w14:paraId="53938286" w14:textId="77777777" w:rsidR="000F49A4" w:rsidRPr="003B5F98" w:rsidRDefault="000F49A4" w:rsidP="000F49A4">
      <w:pPr>
        <w:jc w:val="center"/>
      </w:pPr>
    </w:p>
    <w:p w14:paraId="5D033C60" w14:textId="77777777" w:rsidR="000F49A4" w:rsidRPr="003B5F98" w:rsidRDefault="000F49A4" w:rsidP="000F49A4">
      <w:pPr>
        <w:jc w:val="center"/>
      </w:pPr>
    </w:p>
    <w:p w14:paraId="603005B7" w14:textId="77777777" w:rsidR="000F49A4" w:rsidRPr="003B5F98" w:rsidRDefault="000F49A4" w:rsidP="000F49A4">
      <w:pPr>
        <w:jc w:val="center"/>
      </w:pPr>
    </w:p>
    <w:p w14:paraId="2D582B54" w14:textId="77777777" w:rsidR="000F49A4" w:rsidRPr="003B5F98" w:rsidRDefault="000F49A4" w:rsidP="000F49A4">
      <w:pPr>
        <w:jc w:val="center"/>
      </w:pPr>
    </w:p>
    <w:p w14:paraId="2A82F3EF" w14:textId="77777777" w:rsidR="000F49A4" w:rsidRPr="003B5F98" w:rsidRDefault="000F49A4" w:rsidP="000F49A4">
      <w:pPr>
        <w:jc w:val="center"/>
      </w:pPr>
    </w:p>
    <w:p w14:paraId="7CD4D70F" w14:textId="77777777" w:rsidR="000F49A4" w:rsidRPr="003B5F98" w:rsidRDefault="000F49A4" w:rsidP="000F49A4">
      <w:pPr>
        <w:jc w:val="center"/>
      </w:pPr>
    </w:p>
    <w:p w14:paraId="0C4B6658" w14:textId="77777777" w:rsidR="000F49A4" w:rsidRPr="003B5F98" w:rsidRDefault="000F49A4" w:rsidP="000F49A4">
      <w:pPr>
        <w:jc w:val="center"/>
      </w:pPr>
    </w:p>
    <w:p w14:paraId="43A1F63D" w14:textId="77777777" w:rsidR="000F49A4" w:rsidRPr="003B5F98" w:rsidRDefault="000F49A4" w:rsidP="000F49A4">
      <w:pPr>
        <w:jc w:val="center"/>
      </w:pPr>
    </w:p>
    <w:p w14:paraId="37706BCF" w14:textId="77777777" w:rsidR="000F49A4" w:rsidRPr="003B5F98" w:rsidRDefault="000F49A4" w:rsidP="000F49A4">
      <w:pPr>
        <w:jc w:val="center"/>
      </w:pPr>
    </w:p>
    <w:p w14:paraId="4DCB0CFD" w14:textId="77777777" w:rsidR="00FD0488" w:rsidRPr="003B5F98" w:rsidRDefault="00FD0488" w:rsidP="00FD0488">
      <w:pPr>
        <w:jc w:val="center"/>
        <w:rPr>
          <w:caps/>
        </w:rPr>
      </w:pPr>
      <w:r w:rsidRPr="003B5F98">
        <w:rPr>
          <w:caps/>
        </w:rPr>
        <w:t>DETERMINISTIC TIME-VARYING VOLATILITY IN BLACK-SCHOLES: IMPROVED HISTORICAL FIT WITHOUT CONSISTENT GAINS IN SPX OPTION PRICING</w:t>
      </w:r>
    </w:p>
    <w:p w14:paraId="59020FCD" w14:textId="77777777" w:rsidR="000F49A4" w:rsidRPr="003B5F98" w:rsidRDefault="000F49A4" w:rsidP="000F49A4">
      <w:pPr>
        <w:jc w:val="center"/>
      </w:pPr>
    </w:p>
    <w:p w14:paraId="3F252262" w14:textId="2C5D42B9" w:rsidR="000F49A4" w:rsidRPr="003B5F98" w:rsidRDefault="00782C75" w:rsidP="000F49A4">
      <w:pPr>
        <w:jc w:val="center"/>
      </w:pPr>
      <w:r w:rsidRPr="003B5F98">
        <w:t>Wes Vorley</w:t>
      </w:r>
    </w:p>
    <w:p w14:paraId="0EA4ED8F" w14:textId="77777777" w:rsidR="000F49A4" w:rsidRPr="003B5F98" w:rsidRDefault="000F49A4" w:rsidP="000F49A4">
      <w:pPr>
        <w:jc w:val="center"/>
      </w:pPr>
    </w:p>
    <w:p w14:paraId="683A4643" w14:textId="1092ABDB" w:rsidR="000F49A4" w:rsidRPr="003B5F98" w:rsidRDefault="00782C75" w:rsidP="000F49A4">
      <w:pPr>
        <w:jc w:val="center"/>
      </w:pPr>
      <w:r w:rsidRPr="003B5F98">
        <w:t>April 2026</w:t>
      </w:r>
    </w:p>
    <w:p w14:paraId="1EA664D7" w14:textId="77777777" w:rsidR="000F49A4" w:rsidRPr="003B5F98" w:rsidRDefault="000F49A4" w:rsidP="000F49A4">
      <w:pPr>
        <w:jc w:val="center"/>
      </w:pPr>
    </w:p>
    <w:p w14:paraId="7077402E" w14:textId="35023D91" w:rsidR="000F49A4" w:rsidRPr="003B5F98" w:rsidRDefault="00782C75" w:rsidP="000F49A4">
      <w:pPr>
        <w:jc w:val="center"/>
      </w:pPr>
      <w:r w:rsidRPr="003B5F98">
        <w:t>Mathematical Economics</w:t>
      </w:r>
    </w:p>
    <w:p w14:paraId="29E607C5" w14:textId="77777777" w:rsidR="000F49A4" w:rsidRPr="003B5F98" w:rsidRDefault="000F49A4" w:rsidP="000F49A4">
      <w:pPr>
        <w:jc w:val="center"/>
      </w:pPr>
    </w:p>
    <w:p w14:paraId="78C4C8FC" w14:textId="77777777" w:rsidR="000F49A4" w:rsidRPr="003B5F98" w:rsidRDefault="000F49A4" w:rsidP="000F49A4">
      <w:pPr>
        <w:pStyle w:val="Heading1"/>
      </w:pPr>
      <w:r w:rsidRPr="003B5F98">
        <w:t>Abstract</w:t>
      </w:r>
    </w:p>
    <w:p w14:paraId="305F6322" w14:textId="77777777" w:rsidR="000F49A4" w:rsidRPr="003B5F98" w:rsidRDefault="000F49A4" w:rsidP="000F49A4">
      <w:pPr>
        <w:jc w:val="center"/>
        <w:rPr>
          <w:b/>
          <w:bCs/>
        </w:rPr>
      </w:pPr>
    </w:p>
    <w:p w14:paraId="566AE54B" w14:textId="77777777" w:rsidR="000F49A4" w:rsidRPr="003B5F98" w:rsidRDefault="000F49A4" w:rsidP="000F49A4">
      <w:pPr>
        <w:jc w:val="center"/>
        <w:rPr>
          <w:b/>
          <w:bCs/>
        </w:rPr>
      </w:pPr>
    </w:p>
    <w:p w14:paraId="5DEB5532" w14:textId="092BE839" w:rsidR="000F49A4" w:rsidRPr="003B5F98" w:rsidRDefault="003D25F7" w:rsidP="000F49A4">
      <w:r w:rsidRPr="003B5F98">
        <w:t>This paper looks at an extension of the Black Scholes model for call option prices, specifically examining how changes in pricing accuracy respond to a deterministic, time-varying volatility specification. The thesis analyzes volatilities of the S&amp;P 500 index (SPX) from April 27 to July 29 of 2024 and models monthly trends through linear, quadratic, and exponential regression. It then uses integrated variance and the Black-Scholes model to calculate theoretical call prices based on future volatilities predicted from each model and compares them with true SPX call prices from May 27 to August 29 of 2024. The findings suggest that quadratic and exponential models best fit historical volatility over month-long timeframes, but no specification showed superior accuracy over the constant-volatility assumption with regard to true call prices.</w:t>
      </w:r>
    </w:p>
    <w:p w14:paraId="28304F09" w14:textId="77777777" w:rsidR="000F49A4" w:rsidRPr="003B5F98" w:rsidRDefault="000F49A4" w:rsidP="000F49A4">
      <w:pPr>
        <w:rPr>
          <w:u w:val="single"/>
        </w:rPr>
      </w:pPr>
    </w:p>
    <w:p w14:paraId="6054C703" w14:textId="361D27B1" w:rsidR="000F49A4" w:rsidRPr="003B5F98" w:rsidRDefault="000F49A4" w:rsidP="000F49A4">
      <w:r w:rsidRPr="003B5F98">
        <w:rPr>
          <w:u w:val="single"/>
        </w:rPr>
        <w:t>KEYWORDS:</w:t>
      </w:r>
      <w:r w:rsidRPr="003B5F98">
        <w:t xml:space="preserve"> (</w:t>
      </w:r>
      <w:r w:rsidR="003D25F7" w:rsidRPr="003B5F98">
        <w:t>Option, Call, Model, Historical Volatility, Implied Volatility</w:t>
      </w:r>
      <w:r w:rsidRPr="003B5F98">
        <w:t>)</w:t>
      </w:r>
    </w:p>
    <w:p w14:paraId="2F63A784" w14:textId="473BCB68" w:rsidR="000F49A4" w:rsidRPr="003B5F98" w:rsidRDefault="000F49A4" w:rsidP="000F49A4">
      <w:r w:rsidRPr="003B5F98">
        <w:rPr>
          <w:u w:val="single"/>
        </w:rPr>
        <w:t>JEL CODES</w:t>
      </w:r>
      <w:r w:rsidRPr="003B5F98">
        <w:t>: (</w:t>
      </w:r>
      <w:r w:rsidR="001A566A" w:rsidRPr="003B5F98">
        <w:t>G13, G12, C58)</w:t>
      </w:r>
    </w:p>
    <w:p w14:paraId="1D1E3C3C" w14:textId="77777777" w:rsidR="000F49A4" w:rsidRPr="003B5F98" w:rsidRDefault="000F49A4" w:rsidP="000F49A4"/>
    <w:p w14:paraId="2BF99600" w14:textId="77777777" w:rsidR="000F49A4" w:rsidRPr="003B5F98" w:rsidRDefault="000F49A4" w:rsidP="000F49A4"/>
    <w:p w14:paraId="20FC4D6D" w14:textId="77777777" w:rsidR="000F49A4" w:rsidRPr="003B5F98" w:rsidRDefault="000F49A4" w:rsidP="000F49A4"/>
    <w:p w14:paraId="0A3316C2" w14:textId="77777777" w:rsidR="000F49A4" w:rsidRPr="003B5F98" w:rsidRDefault="000F49A4" w:rsidP="000F49A4"/>
    <w:p w14:paraId="64FCC0E1" w14:textId="77FCC197" w:rsidR="000F49A4" w:rsidRPr="003B5F98" w:rsidRDefault="000F49A4" w:rsidP="000F49A4"/>
    <w:p w14:paraId="4F805E9D" w14:textId="77777777" w:rsidR="000F49A4" w:rsidRPr="003B5F98" w:rsidRDefault="000F49A4" w:rsidP="000F49A4"/>
    <w:p w14:paraId="0ABA95F0" w14:textId="77777777" w:rsidR="000F49A4" w:rsidRPr="003B5F98" w:rsidRDefault="000F49A4" w:rsidP="000F49A4"/>
    <w:p w14:paraId="3316D70E" w14:textId="77777777" w:rsidR="000F49A4" w:rsidRPr="003B5F98" w:rsidRDefault="000F49A4" w:rsidP="000F49A4"/>
    <w:p w14:paraId="0E44F6C7" w14:textId="77777777" w:rsidR="000F49A4" w:rsidRPr="003B5F98" w:rsidRDefault="000F49A4" w:rsidP="000F49A4"/>
    <w:p w14:paraId="06BBD6BC" w14:textId="77777777" w:rsidR="000F49A4" w:rsidRPr="003B5F98" w:rsidRDefault="000F49A4" w:rsidP="000F49A4"/>
    <w:p w14:paraId="6F29A4BD" w14:textId="77777777" w:rsidR="000F49A4" w:rsidRPr="003B5F98" w:rsidRDefault="000F49A4" w:rsidP="000F49A4"/>
    <w:p w14:paraId="2BA1DA93" w14:textId="77777777" w:rsidR="000F49A4" w:rsidRPr="003B5F98" w:rsidRDefault="000F49A4" w:rsidP="000F49A4"/>
    <w:p w14:paraId="7B4B133D" w14:textId="77777777" w:rsidR="000F49A4" w:rsidRPr="003B5F98" w:rsidRDefault="000F49A4" w:rsidP="000F49A4"/>
    <w:p w14:paraId="0A2E0333" w14:textId="77777777" w:rsidR="000F49A4" w:rsidRPr="003B5F98" w:rsidRDefault="000F49A4" w:rsidP="000F49A4"/>
    <w:p w14:paraId="223D6E8E" w14:textId="77777777" w:rsidR="000F49A4" w:rsidRPr="003B5F98" w:rsidRDefault="000F49A4" w:rsidP="000F49A4"/>
    <w:p w14:paraId="29C70BD0" w14:textId="77777777" w:rsidR="000F49A4" w:rsidRPr="003B5F98" w:rsidRDefault="000F49A4" w:rsidP="000F49A4"/>
    <w:p w14:paraId="541CF650" w14:textId="77777777" w:rsidR="000F49A4" w:rsidRPr="003B5F98" w:rsidRDefault="000F49A4" w:rsidP="000F49A4"/>
    <w:p w14:paraId="76224D66" w14:textId="77777777" w:rsidR="000F49A4" w:rsidRPr="003B5F98" w:rsidRDefault="000F49A4" w:rsidP="000F49A4"/>
    <w:p w14:paraId="1D00494D" w14:textId="77777777" w:rsidR="000F49A4" w:rsidRPr="003B5F98" w:rsidRDefault="000F49A4" w:rsidP="000F49A4"/>
    <w:p w14:paraId="2F08E391" w14:textId="77777777" w:rsidR="000F49A4" w:rsidRPr="003B5F98" w:rsidRDefault="000F49A4" w:rsidP="000F49A4"/>
    <w:p w14:paraId="030F0E4B" w14:textId="77777777" w:rsidR="000F49A4" w:rsidRPr="003B5F98" w:rsidRDefault="000F49A4" w:rsidP="000F49A4"/>
    <w:p w14:paraId="73A3F3D6" w14:textId="77777777" w:rsidR="000F49A4" w:rsidRPr="003B5F98" w:rsidRDefault="000F49A4" w:rsidP="000F49A4"/>
    <w:p w14:paraId="73CE5978" w14:textId="77777777" w:rsidR="000F49A4" w:rsidRPr="003B5F98" w:rsidRDefault="000F49A4" w:rsidP="000F49A4"/>
    <w:p w14:paraId="4E4B439C" w14:textId="77777777" w:rsidR="000F49A4" w:rsidRPr="003B5F98" w:rsidRDefault="000F49A4" w:rsidP="000F49A4">
      <w:pPr>
        <w:jc w:val="center"/>
      </w:pPr>
    </w:p>
    <w:p w14:paraId="386D8A9E" w14:textId="77777777" w:rsidR="000F49A4" w:rsidRPr="003B5F98" w:rsidRDefault="000F49A4" w:rsidP="000F49A4">
      <w:pPr>
        <w:jc w:val="center"/>
      </w:pPr>
    </w:p>
    <w:p w14:paraId="132E8AB1" w14:textId="77777777" w:rsidR="000F49A4" w:rsidRPr="003B5F98" w:rsidRDefault="000F49A4" w:rsidP="00627FBF"/>
    <w:p w14:paraId="7B8B6537" w14:textId="77777777" w:rsidR="000F49A4" w:rsidRPr="003B5F98" w:rsidRDefault="000F49A4" w:rsidP="000F49A4">
      <w:pPr>
        <w:ind w:firstLine="720"/>
      </w:pPr>
      <w:r w:rsidRPr="003B5F98">
        <w:t xml:space="preserve">ON MY HONOR, I HAVE NEITHER GIVEN NOR RECEIVED </w:t>
      </w:r>
    </w:p>
    <w:p w14:paraId="2DB6E2AC" w14:textId="77777777" w:rsidR="000F49A4" w:rsidRPr="003B5F98" w:rsidRDefault="000F49A4" w:rsidP="000F49A4">
      <w:pPr>
        <w:ind w:firstLine="720"/>
      </w:pPr>
      <w:r w:rsidRPr="003B5F98">
        <w:t>UNAUTHORIZED AID ON THIS THESIS</w:t>
      </w:r>
    </w:p>
    <w:p w14:paraId="5C22A558" w14:textId="77777777" w:rsidR="000F49A4" w:rsidRPr="003B5F98" w:rsidRDefault="000F49A4" w:rsidP="000F49A4">
      <w:pPr>
        <w:ind w:firstLine="720"/>
      </w:pPr>
    </w:p>
    <w:p w14:paraId="382DF809" w14:textId="77777777" w:rsidR="000F49A4" w:rsidRPr="003B5F98" w:rsidRDefault="000F49A4" w:rsidP="000F49A4">
      <w:pPr>
        <w:ind w:firstLine="720"/>
      </w:pPr>
    </w:p>
    <w:p w14:paraId="56914DA8" w14:textId="77777777" w:rsidR="000F49A4" w:rsidRPr="003B5F98" w:rsidRDefault="000F49A4" w:rsidP="000F49A4">
      <w:pPr>
        <w:ind w:firstLine="720"/>
      </w:pPr>
    </w:p>
    <w:p w14:paraId="1F5CFE73" w14:textId="77777777" w:rsidR="000F49A4" w:rsidRPr="003B5F98" w:rsidRDefault="000F49A4" w:rsidP="000F49A4">
      <w:pPr>
        <w:ind w:firstLine="720"/>
      </w:pPr>
    </w:p>
    <w:p w14:paraId="4D9A4224" w14:textId="77777777" w:rsidR="000F49A4" w:rsidRPr="003B5F98" w:rsidRDefault="000F49A4" w:rsidP="000F49A4">
      <w:pPr>
        <w:ind w:firstLine="720"/>
      </w:pPr>
    </w:p>
    <w:p w14:paraId="31E83A0B" w14:textId="77777777" w:rsidR="000F49A4" w:rsidRPr="003B5F98" w:rsidRDefault="000F49A4" w:rsidP="000F49A4">
      <w:pPr>
        <w:ind w:firstLine="720"/>
      </w:pPr>
    </w:p>
    <w:p w14:paraId="35077F1B" w14:textId="77777777" w:rsidR="000F49A4" w:rsidRPr="003B5F98" w:rsidRDefault="000F49A4" w:rsidP="000F49A4">
      <w:pPr>
        <w:ind w:firstLine="720"/>
      </w:pPr>
    </w:p>
    <w:p w14:paraId="7BA3F0BE" w14:textId="77777777" w:rsidR="000F49A4" w:rsidRPr="003B5F98" w:rsidRDefault="000F49A4" w:rsidP="000F49A4">
      <w:pPr>
        <w:ind w:firstLine="720"/>
      </w:pPr>
    </w:p>
    <w:p w14:paraId="3AD6BCA9" w14:textId="77777777" w:rsidR="00782C75" w:rsidRPr="003B5F98" w:rsidRDefault="00782C75" w:rsidP="000F49A4">
      <w:pPr>
        <w:ind w:firstLine="720"/>
      </w:pPr>
    </w:p>
    <w:p w14:paraId="208695CD" w14:textId="77777777" w:rsidR="00782C75" w:rsidRPr="003B5F98" w:rsidRDefault="00782C75" w:rsidP="000F49A4">
      <w:pPr>
        <w:ind w:firstLine="720"/>
      </w:pPr>
    </w:p>
    <w:p w14:paraId="7EB87E99" w14:textId="77777777" w:rsidR="00782C75" w:rsidRPr="003B5F98" w:rsidRDefault="00782C75" w:rsidP="000F49A4">
      <w:pPr>
        <w:ind w:firstLine="720"/>
      </w:pPr>
    </w:p>
    <w:p w14:paraId="5B57A33B" w14:textId="77777777" w:rsidR="000F49A4" w:rsidRPr="003B5F98" w:rsidRDefault="000F49A4" w:rsidP="000F49A4">
      <w:pPr>
        <w:ind w:firstLine="720"/>
      </w:pPr>
    </w:p>
    <w:p w14:paraId="4C1DF22A" w14:textId="77777777" w:rsidR="000F49A4" w:rsidRPr="003B5F98" w:rsidRDefault="000F49A4" w:rsidP="000F49A4">
      <w:pPr>
        <w:ind w:firstLine="720"/>
      </w:pPr>
    </w:p>
    <w:p w14:paraId="33E00608" w14:textId="77777777" w:rsidR="000F49A4" w:rsidRPr="003B5F98" w:rsidRDefault="000F49A4" w:rsidP="000F49A4">
      <w:pPr>
        <w:ind w:firstLine="720"/>
      </w:pPr>
    </w:p>
    <w:p w14:paraId="34543367" w14:textId="77777777" w:rsidR="000F49A4" w:rsidRPr="003B5F98" w:rsidRDefault="000F49A4" w:rsidP="000F49A4">
      <w:pPr>
        <w:ind w:firstLine="720"/>
      </w:pPr>
      <w:r w:rsidRPr="003B5F98">
        <w:tab/>
      </w:r>
      <w:r w:rsidRPr="003B5F98">
        <w:tab/>
      </w:r>
      <w:r w:rsidRPr="003B5F98">
        <w:tab/>
      </w:r>
    </w:p>
    <w:p w14:paraId="1D44CFBC" w14:textId="77777777" w:rsidR="000F49A4" w:rsidRPr="003B5F98" w:rsidRDefault="000F49A4" w:rsidP="000F49A4">
      <w:pPr>
        <w:ind w:firstLine="720"/>
      </w:pPr>
    </w:p>
    <w:p w14:paraId="73E2268D" w14:textId="77777777" w:rsidR="000F49A4" w:rsidRPr="003B5F98" w:rsidRDefault="000F49A4" w:rsidP="000F49A4">
      <w:pPr>
        <w:ind w:left="5760"/>
      </w:pPr>
      <w:r w:rsidRPr="003B5F98">
        <w:rPr>
          <w:noProof/>
        </w:rPr>
        <mc:AlternateContent>
          <mc:Choice Requires="wpc">
            <w:drawing>
              <wp:anchor distT="0" distB="0" distL="114300" distR="114300" simplePos="0" relativeHeight="251727872" behindDoc="0" locked="0" layoutInCell="1" allowOverlap="1" wp14:anchorId="67CA7163" wp14:editId="3F826DAF">
                <wp:simplePos x="0" y="0"/>
                <wp:positionH relativeFrom="character">
                  <wp:posOffset>0</wp:posOffset>
                </wp:positionH>
                <wp:positionV relativeFrom="line">
                  <wp:posOffset>0</wp:posOffset>
                </wp:positionV>
                <wp:extent cx="2171700" cy="1143000"/>
                <wp:effectExtent l="0" t="0" r="0" b="0"/>
                <wp:wrapNone/>
                <wp:docPr id="25" name="Canvas 2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 name="Line 10"/>
                        <wps:cNvCnPr/>
                        <wps:spPr bwMode="auto">
                          <a:xfrm>
                            <a:off x="114253" y="1028916"/>
                            <a:ext cx="1828940" cy="4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99674229" name="Picture 699674229"/>
                          <pic:cNvPicPr/>
                        </pic:nvPicPr>
                        <pic:blipFill>
                          <a:blip r:embed="rId8"/>
                          <a:stretch>
                            <a:fillRect/>
                          </a:stretch>
                        </pic:blipFill>
                        <pic:spPr>
                          <a:xfrm>
                            <a:off x="260423" y="411682"/>
                            <a:ext cx="1504834" cy="610580"/>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42AD78BB" id="Canvas 25" o:spid="_x0000_s1026" editas="canvas" style="position:absolute;margin-left:0;margin-top:0;width:171pt;height:90pt;z-index:251727872;mso-position-horizontal-relative:char;mso-position-vertical-relative:line" coordsize="21717,114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1717;height:11430;visibility:visible;mso-wrap-style:square">
                  <v:fill o:detectmouseclick="t"/>
                  <v:path o:connecttype="none"/>
                </v:shape>
                <v:line id="Line 10" o:spid="_x0000_s1028" style="position:absolute;visibility:visible;mso-wrap-style:square" from="1142,10289" to="19431,102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"/>
                <v:shape id="Picture 699674229" o:spid="_x0000_s1029" type="#_x0000_t75" style="position:absolute;left:2604;top:4116;width:15048;height:61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">
                  <v:imagedata r:id="rId9" o:title=""/>
                </v:shape>
                <w10:wrap anchory="line"/>
              </v:group>
            </w:pict>
          </mc:Fallback>
        </mc:AlternateContent>
      </w:r>
      <w:r w:rsidRPr="003B5F98">
        <w:rPr>
          <w:noProof/>
        </w:rPr>
        <mc:AlternateContent>
          <mc:Choice Requires="wps">
            <w:drawing>
              <wp:inline distT="0" distB="0" distL="0" distR="0" wp14:anchorId="5711C8C7" wp14:editId="605054E1">
                <wp:extent cx="2171700" cy="1143000"/>
                <wp:effectExtent l="0" t="0" r="0" b="0"/>
                <wp:docPr id="20"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7170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E557B" id="AutoShape 2" o:spid="_x0000_s1026" style="width:171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" filled="f" stroked="f">
                <o:lock v:ext="edit" aspectratio="t"/>
                <w10:anchorlock/>
              </v:rect>
            </w:pict>
          </mc:Fallback>
        </mc:AlternateContent>
      </w:r>
    </w:p>
    <w:p w14:paraId="45EDE576" w14:textId="77777777" w:rsidR="000F49A4" w:rsidRPr="003B5F98" w:rsidRDefault="000F49A4" w:rsidP="000F49A4">
      <w:pPr>
        <w:ind w:left="5760"/>
      </w:pPr>
      <w:r w:rsidRPr="003B5F98">
        <w:t xml:space="preserve">    Signature</w:t>
      </w:r>
    </w:p>
    <w:p w14:paraId="5288AB78" w14:textId="77777777" w:rsidR="000F49A4" w:rsidRPr="003B5F98" w:rsidRDefault="000F49A4" w:rsidP="000F49A4">
      <w:r w:rsidRPr="003B5F98">
        <w:tab/>
      </w:r>
      <w:r w:rsidRPr="003B5F98">
        <w:tab/>
      </w:r>
      <w:r w:rsidRPr="003B5F98">
        <w:tab/>
      </w:r>
    </w:p>
    <w:p w14:paraId="6026FEFF" w14:textId="77777777" w:rsidR="000F49A4" w:rsidRPr="003B5F98" w:rsidRDefault="000F49A4" w:rsidP="000F49A4">
      <w:pPr>
        <w:jc w:val="center"/>
      </w:pPr>
    </w:p>
    <w:p w14:paraId="531165C3" w14:textId="77777777" w:rsidR="000F49A4" w:rsidRPr="003B5F98" w:rsidRDefault="000F49A4" w:rsidP="000F49A4">
      <w:pPr>
        <w:jc w:val="center"/>
      </w:pPr>
    </w:p>
    <w:p w14:paraId="5D79BD9C" w14:textId="77777777" w:rsidR="000F49A4" w:rsidRPr="003B5F98" w:rsidRDefault="000F49A4" w:rsidP="000F49A4">
      <w:pPr>
        <w:jc w:val="center"/>
      </w:pPr>
    </w:p>
    <w:p w14:paraId="226BE65C" w14:textId="77777777" w:rsidR="000F49A4" w:rsidRPr="003B5F98" w:rsidRDefault="000F49A4" w:rsidP="000F49A4">
      <w:pPr>
        <w:jc w:val="center"/>
      </w:pPr>
    </w:p>
    <w:p w14:paraId="4719591F" w14:textId="77777777" w:rsidR="000F49A4" w:rsidRPr="003B5F98" w:rsidRDefault="000F49A4" w:rsidP="003B5F98">
      <w:pPr>
        <w:spacing w:line="276" w:lineRule="auto"/>
      </w:pPr>
    </w:p>
    <w:p w14:paraId="327CCE55" w14:textId="77777777" w:rsidR="000F49A4" w:rsidRPr="003B5F98" w:rsidRDefault="000F49A4" w:rsidP="000F49A4">
      <w:pPr>
        <w:spacing w:line="276" w:lineRule="auto"/>
        <w:jc w:val="center"/>
      </w:pPr>
      <w:r w:rsidRPr="003B5F98">
        <w:lastRenderedPageBreak/>
        <w:t>TABLE OF CONTENTS</w:t>
      </w:r>
    </w:p>
    <w:p w14:paraId="79046512" w14:textId="77777777" w:rsidR="000F49A4" w:rsidRPr="003B5F98" w:rsidRDefault="000F49A4" w:rsidP="000F49A4">
      <w:pPr>
        <w:spacing w:line="276" w:lineRule="auto"/>
        <w:jc w:val="center"/>
      </w:pPr>
    </w:p>
    <w:p w14:paraId="38A66DB5" w14:textId="77777777" w:rsidR="000F49A4" w:rsidRPr="003B5F98" w:rsidRDefault="000F49A4" w:rsidP="000F49A4">
      <w:pPr>
        <w:spacing w:line="276" w:lineRule="auto"/>
      </w:pPr>
    </w:p>
    <w:p w14:paraId="63CB907E" w14:textId="77777777" w:rsidR="000F49A4" w:rsidRPr="003B5F98" w:rsidRDefault="000F49A4" w:rsidP="000F49A4">
      <w:pPr>
        <w:spacing w:line="276" w:lineRule="auto"/>
      </w:pPr>
      <w:r w:rsidRPr="003B5F98">
        <w:t>ABSTRACT</w:t>
      </w:r>
      <w:r w:rsidRPr="003B5F98">
        <w:tab/>
      </w:r>
    </w:p>
    <w:p w14:paraId="43994947" w14:textId="77777777" w:rsidR="000F49A4" w:rsidRPr="003B5F98" w:rsidRDefault="000F49A4" w:rsidP="000F49A4">
      <w:pPr>
        <w:spacing w:line="276" w:lineRule="auto"/>
      </w:pPr>
    </w:p>
    <w:p w14:paraId="6A9D12E4" w14:textId="77777777" w:rsidR="000F49A4" w:rsidRPr="003B5F98" w:rsidRDefault="000F49A4" w:rsidP="000F49A4">
      <w:pPr>
        <w:spacing w:line="276" w:lineRule="auto"/>
      </w:pPr>
      <w:r w:rsidRPr="003B5F98">
        <w:t>1    INTRODUCTION</w:t>
      </w:r>
    </w:p>
    <w:p w14:paraId="26EA9676" w14:textId="77777777" w:rsidR="000F49A4" w:rsidRPr="003B5F98" w:rsidRDefault="000F49A4" w:rsidP="000F49A4">
      <w:pPr>
        <w:spacing w:line="276" w:lineRule="auto"/>
      </w:pPr>
      <w:r w:rsidRPr="003B5F98">
        <w:tab/>
      </w:r>
    </w:p>
    <w:p w14:paraId="30BF6EEF" w14:textId="77777777" w:rsidR="00782C75" w:rsidRPr="003B5F98" w:rsidRDefault="000F49A4" w:rsidP="000F49A4">
      <w:pPr>
        <w:spacing w:line="276" w:lineRule="auto"/>
      </w:pPr>
      <w:r w:rsidRPr="003B5F98">
        <w:t xml:space="preserve">2    </w:t>
      </w:r>
      <w:r w:rsidR="0072172E" w:rsidRPr="003B5F98">
        <w:t>LITERATURE REVIEW</w:t>
      </w:r>
      <w:r w:rsidRPr="003B5F98">
        <w:tab/>
      </w:r>
      <w:r w:rsidRPr="003B5F98">
        <w:tab/>
      </w:r>
      <w:r w:rsidRPr="003B5F98">
        <w:tab/>
      </w:r>
      <w:r w:rsidRPr="003B5F98">
        <w:tab/>
      </w:r>
      <w:r w:rsidRPr="003B5F98">
        <w:tab/>
      </w:r>
      <w:r w:rsidRPr="003B5F98">
        <w:tab/>
      </w:r>
      <w:r w:rsidRPr="003B5F98">
        <w:tab/>
      </w:r>
      <w:r w:rsidRPr="003B5F98">
        <w:tab/>
      </w:r>
      <w:r w:rsidR="00782C75" w:rsidRPr="003B5F98">
        <w:t>6</w:t>
      </w:r>
    </w:p>
    <w:p w14:paraId="3B0FA0F7" w14:textId="77777777" w:rsidR="00782C75" w:rsidRPr="003B5F98" w:rsidRDefault="00782C75" w:rsidP="00782C75">
      <w:pPr>
        <w:spacing w:line="276" w:lineRule="auto"/>
      </w:pPr>
      <w:r w:rsidRPr="003B5F98">
        <w:tab/>
      </w:r>
    </w:p>
    <w:p w14:paraId="109AFA59" w14:textId="65A85EA7" w:rsidR="000F49A4" w:rsidRPr="003B5F98" w:rsidRDefault="00782C75" w:rsidP="00782C75">
      <w:pPr>
        <w:spacing w:line="276" w:lineRule="auto"/>
      </w:pPr>
      <w:r w:rsidRPr="003B5F98">
        <w:t xml:space="preserve">3    </w:t>
      </w:r>
      <w:proofErr w:type="gramStart"/>
      <w:r w:rsidRPr="003B5F98">
        <w:t>THEORY</w:t>
      </w:r>
      <w:proofErr w:type="gramEnd"/>
      <w:r w:rsidRPr="003B5F98">
        <w:tab/>
      </w:r>
      <w:r w:rsidRPr="003B5F98">
        <w:tab/>
      </w:r>
      <w:r w:rsidRPr="003B5F98">
        <w:tab/>
      </w:r>
      <w:r w:rsidRPr="003B5F98">
        <w:tab/>
      </w:r>
      <w:r w:rsidRPr="003B5F98">
        <w:tab/>
      </w:r>
      <w:r w:rsidRPr="003B5F98">
        <w:tab/>
      </w:r>
      <w:r w:rsidRPr="003B5F98">
        <w:tab/>
      </w:r>
      <w:r w:rsidRPr="003B5F98">
        <w:tab/>
      </w:r>
      <w:r w:rsidRPr="003B5F98">
        <w:tab/>
      </w:r>
      <w:r w:rsidRPr="003B5F98">
        <w:tab/>
      </w:r>
    </w:p>
    <w:p w14:paraId="2482D4C4" w14:textId="00165F79" w:rsidR="000F49A4" w:rsidRPr="003B5F98" w:rsidRDefault="000F49A4" w:rsidP="000F49A4">
      <w:pPr>
        <w:spacing w:line="276" w:lineRule="auto"/>
      </w:pPr>
      <w:r w:rsidRPr="003B5F98">
        <w:t xml:space="preserve">       </w:t>
      </w:r>
      <w:r w:rsidR="00782C75" w:rsidRPr="003B5F98">
        <w:t>3</w:t>
      </w:r>
      <w:r w:rsidRPr="003B5F98">
        <w:t xml:space="preserve">.1  </w:t>
      </w:r>
      <w:r w:rsidR="00782C75" w:rsidRPr="003B5F98">
        <w:t>Monte Carlo Simulation</w:t>
      </w:r>
      <w:r w:rsidRPr="003B5F98">
        <w:t>..................................................</w:t>
      </w:r>
      <w:r w:rsidR="00782C75" w:rsidRPr="003B5F98">
        <w:t>.........................</w:t>
      </w:r>
      <w:r w:rsidRPr="003B5F98">
        <w:tab/>
        <w:t>8</w:t>
      </w:r>
    </w:p>
    <w:p w14:paraId="4A293207" w14:textId="4ED5C3B1" w:rsidR="000F49A4" w:rsidRPr="003B5F98" w:rsidRDefault="000F49A4" w:rsidP="000F49A4">
      <w:pPr>
        <w:spacing w:line="276" w:lineRule="auto"/>
      </w:pPr>
      <w:r w:rsidRPr="003B5F98">
        <w:t xml:space="preserve">       </w:t>
      </w:r>
      <w:r w:rsidR="00782C75" w:rsidRPr="003B5F98">
        <w:t>3</w:t>
      </w:r>
      <w:r w:rsidRPr="003B5F98">
        <w:t xml:space="preserve">.2  </w:t>
      </w:r>
      <w:r w:rsidR="00782C75" w:rsidRPr="003B5F98">
        <w:t>Binomial Pricing</w:t>
      </w:r>
      <w:r w:rsidRPr="003B5F98">
        <w:t>..................................................................................</w:t>
      </w:r>
      <w:r w:rsidR="00782C75" w:rsidRPr="003B5F98">
        <w:t>.....</w:t>
      </w:r>
      <w:r w:rsidRPr="003B5F98">
        <w:tab/>
        <w:t>9</w:t>
      </w:r>
    </w:p>
    <w:p w14:paraId="6624BF2F" w14:textId="37DAE547" w:rsidR="00782C75" w:rsidRPr="003B5F98" w:rsidRDefault="00782C75" w:rsidP="00782C75">
      <w:pPr>
        <w:spacing w:line="276" w:lineRule="auto"/>
      </w:pPr>
      <w:r w:rsidRPr="003B5F98">
        <w:t xml:space="preserve">       3.3  Black Scholes Model................................................................................</w:t>
      </w:r>
      <w:r w:rsidRPr="003B5F98">
        <w:tab/>
        <w:t>10</w:t>
      </w:r>
    </w:p>
    <w:p w14:paraId="49EDC75D" w14:textId="6A68F845" w:rsidR="00782C75" w:rsidRPr="003B5F98" w:rsidRDefault="00782C75" w:rsidP="00782C75">
      <w:pPr>
        <w:spacing w:line="276" w:lineRule="auto"/>
      </w:pPr>
      <w:r w:rsidRPr="003B5F98">
        <w:t xml:space="preserve">       3.4  BSM Extensions........................................................................................</w:t>
      </w:r>
      <w:r w:rsidRPr="003B5F98">
        <w:tab/>
        <w:t>1</w:t>
      </w:r>
      <w:r w:rsidR="00313BA7" w:rsidRPr="003B5F98">
        <w:t>1</w:t>
      </w:r>
    </w:p>
    <w:p w14:paraId="30999870" w14:textId="5CBF6117" w:rsidR="00313BA7" w:rsidRPr="003B5F98" w:rsidRDefault="00313BA7" w:rsidP="00313BA7">
      <w:pPr>
        <w:spacing w:line="276" w:lineRule="auto"/>
      </w:pPr>
      <w:r w:rsidRPr="003B5F98">
        <w:t>4    MODELS</w:t>
      </w:r>
      <w:r w:rsidRPr="003B5F98">
        <w:tab/>
      </w:r>
      <w:r w:rsidRPr="003B5F98">
        <w:tab/>
      </w:r>
      <w:r w:rsidRPr="003B5F98">
        <w:tab/>
      </w:r>
      <w:r w:rsidRPr="003B5F98">
        <w:tab/>
      </w:r>
      <w:r w:rsidRPr="003B5F98">
        <w:tab/>
      </w:r>
      <w:r w:rsidRPr="003B5F98">
        <w:tab/>
      </w:r>
      <w:r w:rsidRPr="003B5F98">
        <w:tab/>
      </w:r>
      <w:r w:rsidRPr="003B5F98">
        <w:tab/>
      </w:r>
      <w:r w:rsidRPr="003B5F98">
        <w:tab/>
      </w:r>
      <w:r w:rsidRPr="003B5F98">
        <w:tab/>
      </w:r>
    </w:p>
    <w:p w14:paraId="0F79D822" w14:textId="71435ECC" w:rsidR="00313BA7" w:rsidRPr="003B5F98" w:rsidRDefault="00313BA7" w:rsidP="00313BA7">
      <w:pPr>
        <w:spacing w:line="276" w:lineRule="auto"/>
      </w:pPr>
      <w:r w:rsidRPr="003B5F98">
        <w:t xml:space="preserve">       4.1  Linear Volatility........................................................................................</w:t>
      </w:r>
      <w:r w:rsidRPr="003B5F98">
        <w:tab/>
        <w:t>12</w:t>
      </w:r>
    </w:p>
    <w:p w14:paraId="506542DA" w14:textId="4F65A6E4" w:rsidR="00313BA7" w:rsidRPr="003B5F98" w:rsidRDefault="00313BA7" w:rsidP="00313BA7">
      <w:pPr>
        <w:spacing w:line="276" w:lineRule="auto"/>
      </w:pPr>
      <w:r w:rsidRPr="003B5F98">
        <w:t xml:space="preserve">       4.2  Quadratic Volatility..................................................................................</w:t>
      </w:r>
      <w:r w:rsidRPr="003B5F98">
        <w:tab/>
        <w:t>1</w:t>
      </w:r>
      <w:r w:rsidR="00627FBF" w:rsidRPr="003B5F98">
        <w:t>3</w:t>
      </w:r>
    </w:p>
    <w:p w14:paraId="5E02F1BF" w14:textId="56FCF6C6" w:rsidR="00313BA7" w:rsidRPr="003B5F98" w:rsidRDefault="00313BA7" w:rsidP="00313BA7">
      <w:pPr>
        <w:spacing w:line="276" w:lineRule="auto"/>
      </w:pPr>
      <w:r w:rsidRPr="003B5F98">
        <w:t xml:space="preserve">       4.3  Exponential Volatility................................................................................</w:t>
      </w:r>
      <w:r w:rsidRPr="003B5F98">
        <w:tab/>
        <w:t>13</w:t>
      </w:r>
    </w:p>
    <w:p w14:paraId="70B7CBCF" w14:textId="12B90F3C" w:rsidR="00313BA7" w:rsidRPr="003B5F98" w:rsidRDefault="00313BA7" w:rsidP="00313BA7">
      <w:pPr>
        <w:spacing w:line="276" w:lineRule="auto"/>
      </w:pPr>
      <w:r w:rsidRPr="003B5F98">
        <w:t>5    DATA</w:t>
      </w:r>
      <w:r w:rsidRPr="003B5F98">
        <w:tab/>
      </w:r>
      <w:r w:rsidRPr="003B5F98">
        <w:tab/>
      </w:r>
      <w:r w:rsidRPr="003B5F98">
        <w:tab/>
      </w:r>
      <w:r w:rsidRPr="003B5F98">
        <w:tab/>
      </w:r>
      <w:r w:rsidRPr="003B5F98">
        <w:tab/>
      </w:r>
      <w:r w:rsidRPr="003B5F98">
        <w:tab/>
      </w:r>
      <w:r w:rsidRPr="003B5F98">
        <w:tab/>
      </w:r>
      <w:r w:rsidRPr="003B5F98">
        <w:tab/>
      </w:r>
      <w:r w:rsidRPr="003B5F98">
        <w:tab/>
      </w:r>
      <w:r w:rsidRPr="003B5F98">
        <w:tab/>
      </w:r>
    </w:p>
    <w:p w14:paraId="5612BAA9" w14:textId="3DF6141A" w:rsidR="00313BA7" w:rsidRPr="003B5F98" w:rsidRDefault="00313BA7" w:rsidP="00313BA7">
      <w:pPr>
        <w:spacing w:line="276" w:lineRule="auto"/>
      </w:pPr>
      <w:r w:rsidRPr="003B5F98">
        <w:t xml:space="preserve">       5.1  Dataset Description.................................................................................</w:t>
      </w:r>
      <w:r w:rsidRPr="003B5F98">
        <w:tab/>
        <w:t>14</w:t>
      </w:r>
    </w:p>
    <w:p w14:paraId="278FC5FB" w14:textId="353E189E" w:rsidR="00313BA7" w:rsidRPr="003B5F98" w:rsidRDefault="00313BA7" w:rsidP="00313BA7">
      <w:pPr>
        <w:spacing w:line="276" w:lineRule="auto"/>
      </w:pPr>
      <w:r w:rsidRPr="003B5F98">
        <w:t xml:space="preserve">       5.2  Calculation of Deterministic Volatility.....................................................</w:t>
      </w:r>
      <w:r w:rsidRPr="003B5F98">
        <w:tab/>
        <w:t>1</w:t>
      </w:r>
      <w:r w:rsidR="00627FBF" w:rsidRPr="003B5F98">
        <w:t>5</w:t>
      </w:r>
    </w:p>
    <w:p w14:paraId="51AAE6D4" w14:textId="32B28824" w:rsidR="00313BA7" w:rsidRPr="003B5F98" w:rsidRDefault="00313BA7" w:rsidP="00313BA7">
      <w:pPr>
        <w:spacing w:line="276" w:lineRule="auto"/>
      </w:pPr>
      <w:r w:rsidRPr="003B5F98">
        <w:t xml:space="preserve">       5.3  Choosing Calls to Obtain..........................................................................</w:t>
      </w:r>
      <w:r w:rsidRPr="003B5F98">
        <w:tab/>
        <w:t>1</w:t>
      </w:r>
      <w:r w:rsidR="00627FBF" w:rsidRPr="003B5F98">
        <w:t>7</w:t>
      </w:r>
    </w:p>
    <w:p w14:paraId="27B3E283" w14:textId="6C34A2D8" w:rsidR="00313BA7" w:rsidRPr="003B5F98" w:rsidRDefault="00313BA7" w:rsidP="00313BA7">
      <w:pPr>
        <w:spacing w:line="276" w:lineRule="auto"/>
      </w:pPr>
      <w:r w:rsidRPr="003B5F98">
        <w:t xml:space="preserve">       5.4  Obtaining Call Data..................................................................................</w:t>
      </w:r>
      <w:r w:rsidRPr="003B5F98">
        <w:tab/>
      </w:r>
      <w:r w:rsidR="00627FBF" w:rsidRPr="003B5F98">
        <w:t>20</w:t>
      </w:r>
    </w:p>
    <w:p w14:paraId="24663925" w14:textId="6DFBB799" w:rsidR="00313BA7" w:rsidRPr="003B5F98" w:rsidRDefault="00313BA7" w:rsidP="00313BA7">
      <w:pPr>
        <w:spacing w:line="276" w:lineRule="auto"/>
      </w:pPr>
      <w:r w:rsidRPr="003B5F98">
        <w:t>6    RESULTS &amp; ANALYSIS</w:t>
      </w:r>
      <w:r w:rsidRPr="003B5F98">
        <w:tab/>
      </w:r>
      <w:r w:rsidRPr="003B5F98">
        <w:tab/>
      </w:r>
      <w:r w:rsidRPr="003B5F98">
        <w:tab/>
      </w:r>
      <w:r w:rsidRPr="003B5F98">
        <w:tab/>
      </w:r>
      <w:r w:rsidRPr="003B5F98">
        <w:tab/>
      </w:r>
      <w:r w:rsidRPr="003B5F98">
        <w:tab/>
      </w:r>
      <w:r w:rsidRPr="003B5F98">
        <w:tab/>
      </w:r>
      <w:r w:rsidRPr="003B5F98">
        <w:tab/>
      </w:r>
    </w:p>
    <w:p w14:paraId="00AB0A06" w14:textId="613321E4" w:rsidR="00313BA7" w:rsidRPr="003B5F98" w:rsidRDefault="00313BA7" w:rsidP="00313BA7">
      <w:pPr>
        <w:spacing w:line="276" w:lineRule="auto"/>
      </w:pPr>
      <w:r w:rsidRPr="003B5F98">
        <w:t xml:space="preserve">       6.1  Results Summary.....................................................................................</w:t>
      </w:r>
      <w:r w:rsidRPr="003B5F98">
        <w:tab/>
        <w:t>2</w:t>
      </w:r>
      <w:r w:rsidR="00627FBF" w:rsidRPr="003B5F98">
        <w:t>3</w:t>
      </w:r>
    </w:p>
    <w:p w14:paraId="3CAC49E4" w14:textId="27BED2FD" w:rsidR="00313BA7" w:rsidRPr="003B5F98" w:rsidRDefault="00313BA7" w:rsidP="00313BA7">
      <w:pPr>
        <w:spacing w:line="276" w:lineRule="auto"/>
      </w:pPr>
      <w:r w:rsidRPr="003B5F98">
        <w:t xml:space="preserve">       6.2  Volatility vs. Option Modelling................................................................</w:t>
      </w:r>
      <w:r w:rsidRPr="003B5F98">
        <w:tab/>
        <w:t>2</w:t>
      </w:r>
      <w:r w:rsidR="00627FBF" w:rsidRPr="003B5F98">
        <w:t>3</w:t>
      </w:r>
    </w:p>
    <w:p w14:paraId="389B9522" w14:textId="48CB4309" w:rsidR="00313BA7" w:rsidRPr="003B5F98" w:rsidRDefault="00313BA7" w:rsidP="00313BA7">
      <w:pPr>
        <w:spacing w:line="276" w:lineRule="auto"/>
      </w:pPr>
      <w:r w:rsidRPr="003B5F98">
        <w:t xml:space="preserve">       6.3  Limitations &amp; Interpretation....................................................................</w:t>
      </w:r>
      <w:r w:rsidRPr="003B5F98">
        <w:tab/>
        <w:t>2</w:t>
      </w:r>
      <w:r w:rsidR="00627FBF" w:rsidRPr="003B5F98">
        <w:t>6</w:t>
      </w:r>
    </w:p>
    <w:p w14:paraId="6CBF5440" w14:textId="1678067B" w:rsidR="00313BA7" w:rsidRPr="003B5F98" w:rsidRDefault="00313BA7" w:rsidP="00313BA7">
      <w:pPr>
        <w:spacing w:line="276" w:lineRule="auto"/>
      </w:pPr>
      <w:r w:rsidRPr="003B5F98">
        <w:t xml:space="preserve">7    </w:t>
      </w:r>
      <w:proofErr w:type="gramStart"/>
      <w:r w:rsidRPr="003B5F98">
        <w:t>CONCLUSION</w:t>
      </w:r>
      <w:proofErr w:type="gramEnd"/>
      <w:r w:rsidRPr="003B5F98">
        <w:tab/>
      </w:r>
      <w:r w:rsidRPr="003B5F98">
        <w:tab/>
      </w:r>
      <w:r w:rsidRPr="003B5F98">
        <w:tab/>
      </w:r>
      <w:r w:rsidRPr="003B5F98">
        <w:tab/>
      </w:r>
      <w:r w:rsidRPr="003B5F98">
        <w:tab/>
      </w:r>
      <w:r w:rsidRPr="003B5F98">
        <w:tab/>
      </w:r>
      <w:r w:rsidRPr="003B5F98">
        <w:tab/>
      </w:r>
      <w:r w:rsidRPr="003B5F98">
        <w:tab/>
      </w:r>
      <w:r w:rsidRPr="003B5F98">
        <w:tab/>
      </w:r>
    </w:p>
    <w:p w14:paraId="03101C35" w14:textId="4175335A" w:rsidR="00313BA7" w:rsidRPr="003B5F98" w:rsidRDefault="00313BA7" w:rsidP="00313BA7">
      <w:pPr>
        <w:spacing w:line="276" w:lineRule="auto"/>
      </w:pPr>
      <w:r w:rsidRPr="003B5F98">
        <w:t xml:space="preserve">       7.1  Summary &amp; Contribution.........................................................................</w:t>
      </w:r>
      <w:r w:rsidRPr="003B5F98">
        <w:tab/>
      </w:r>
      <w:r w:rsidR="007E3467" w:rsidRPr="003B5F98">
        <w:t>2</w:t>
      </w:r>
      <w:r w:rsidR="00627FBF" w:rsidRPr="003B5F98">
        <w:t>9</w:t>
      </w:r>
    </w:p>
    <w:p w14:paraId="43201AD3" w14:textId="327AC08C" w:rsidR="009C2B17" w:rsidRPr="003B5F98" w:rsidRDefault="00313BA7" w:rsidP="00313BA7">
      <w:pPr>
        <w:spacing w:line="276" w:lineRule="auto"/>
      </w:pPr>
      <w:r w:rsidRPr="003B5F98">
        <w:t xml:space="preserve">       7.2  </w:t>
      </w:r>
      <w:r w:rsidR="007E3467" w:rsidRPr="003B5F98">
        <w:t>Limitations &amp; Future Research</w:t>
      </w:r>
      <w:r w:rsidRPr="003B5F98">
        <w:t>.................................................................</w:t>
      </w:r>
      <w:r w:rsidRPr="003B5F98">
        <w:tab/>
      </w:r>
      <w:r w:rsidR="00627FBF" w:rsidRPr="003B5F98">
        <w:t>30</w:t>
      </w:r>
    </w:p>
    <w:p w14:paraId="2FC5EFAE" w14:textId="7EFEBDB4" w:rsidR="00FD0488" w:rsidRPr="003B5F98" w:rsidRDefault="00FD0488" w:rsidP="00FD0488">
      <w:pPr>
        <w:spacing w:line="276" w:lineRule="auto"/>
      </w:pPr>
      <w:r w:rsidRPr="003B5F98">
        <w:t>8    REFERENCES</w:t>
      </w:r>
      <w:r w:rsidRPr="003B5F98">
        <w:tab/>
      </w:r>
      <w:r w:rsidRPr="003B5F98">
        <w:tab/>
      </w:r>
      <w:r w:rsidRPr="003B5F98">
        <w:tab/>
      </w:r>
      <w:r w:rsidRPr="003B5F98">
        <w:tab/>
      </w:r>
      <w:r w:rsidRPr="003B5F98">
        <w:tab/>
      </w:r>
      <w:r w:rsidRPr="003B5F98">
        <w:tab/>
      </w:r>
      <w:r w:rsidRPr="003B5F98">
        <w:tab/>
      </w:r>
      <w:r w:rsidRPr="003B5F98">
        <w:tab/>
      </w:r>
      <w:r w:rsidRPr="003B5F98">
        <w:tab/>
        <w:t>3</w:t>
      </w:r>
      <w:r w:rsidR="00627FBF" w:rsidRPr="003B5F98">
        <w:t>2</w:t>
      </w:r>
    </w:p>
    <w:p w14:paraId="5788A706" w14:textId="17218B10" w:rsidR="00FD0488" w:rsidRPr="003B5F98" w:rsidRDefault="00FD0488" w:rsidP="00FD0488">
      <w:pPr>
        <w:spacing w:line="276" w:lineRule="auto"/>
      </w:pPr>
      <w:r w:rsidRPr="003B5F98">
        <w:t>9    APPENDIX A</w:t>
      </w:r>
      <w:r w:rsidRPr="003B5F98">
        <w:tab/>
      </w:r>
      <w:r w:rsidRPr="003B5F98">
        <w:tab/>
      </w:r>
      <w:r w:rsidRPr="003B5F98">
        <w:tab/>
      </w:r>
      <w:r w:rsidRPr="003B5F98">
        <w:tab/>
      </w:r>
      <w:r w:rsidRPr="003B5F98">
        <w:tab/>
      </w:r>
      <w:r w:rsidRPr="003B5F98">
        <w:tab/>
      </w:r>
      <w:r w:rsidRPr="003B5F98">
        <w:tab/>
      </w:r>
      <w:r w:rsidRPr="003B5F98">
        <w:tab/>
      </w:r>
      <w:r w:rsidRPr="003B5F98">
        <w:tab/>
        <w:t>3</w:t>
      </w:r>
      <w:r w:rsidR="00627FBF" w:rsidRPr="003B5F98">
        <w:t>5</w:t>
      </w:r>
    </w:p>
    <w:p w14:paraId="26753EFE" w14:textId="42B1ACBE" w:rsidR="00272EB4" w:rsidRDefault="0072172E" w:rsidP="003B5F98">
      <w:pPr>
        <w:spacing w:line="276" w:lineRule="auto"/>
        <w:jc w:val="center"/>
        <w:rPr>
          <w:rFonts w:ascii="Calibri" w:hAnsi="Calibri" w:cs="Calibri"/>
          <w:b/>
          <w:bCs/>
          <w:sz w:val="22"/>
          <w:szCs w:val="22"/>
        </w:rPr>
      </w:pPr>
      <w:r w:rsidRPr="003B5F98">
        <w:br w:type="page"/>
      </w:r>
      <w:r w:rsidR="00272EB4" w:rsidRPr="003B5F98">
        <w:rPr>
          <w:rFonts w:ascii="Calibri" w:hAnsi="Calibri" w:cs="Calibri"/>
          <w:b/>
          <w:bCs/>
          <w:sz w:val="22"/>
          <w:szCs w:val="22"/>
        </w:rPr>
        <w:lastRenderedPageBreak/>
        <w:t>Section 1 – Introduction</w:t>
      </w:r>
    </w:p>
    <w:p w14:paraId="3662BDA7" w14:textId="77777777" w:rsidR="003B5F98" w:rsidRPr="003B5F98" w:rsidRDefault="003B5F98" w:rsidP="003B5F98">
      <w:pPr>
        <w:spacing w:line="276" w:lineRule="auto"/>
        <w:jc w:val="center"/>
      </w:pPr>
    </w:p>
    <w:p w14:paraId="7AFE6E89"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In 1973, the Chicago Board Options Exchange (CBOE) was founded, becoming the first ever exchange to allow the trading of options contracts. An “option” or “options contract” is a type of security that allows its buyer the right, but not the obligation, to buy or sell an asset at a given price point, denoted the “strike price”, in a given period. The final date in which the buyer can exercise the option is the “expiration date”. Options are considered a type of “derivative", also called a “contingent claim”, as they are based on the value of their underlying stock. They are also the simplest contingent claim used to hedge risk, and it has been shown that combinations of options can be used to express stocks, bonds, and countless other securities (Asay, 1976; Black &amp; Scholes, 1973; Hull, 2022; Merton, 1973; Shreve, 2004). However, unlike a stock share, an options contract can be traded at a fraction of the price of its underlying asset, allowing for greater returns. The primary two option types are “call” and “put” options. A call option gives the buyer the option to buy a security for the strike price at expiration, and a put option gives the option to sell one for the strike price. Options are further categorized by style. There are two primary styles of options: “American-style” and “European-style”. An American-style option can be exercised at any point before or on the expiration date. A European-style option can only be exercised on the expiration date.</w:t>
      </w:r>
      <w:r w:rsidRPr="003B5F98">
        <w:rPr>
          <w:rStyle w:val="FootnoteReference"/>
          <w:rFonts w:ascii="Calibri" w:hAnsi="Calibri" w:cs="Calibri"/>
          <w:sz w:val="22"/>
          <w:szCs w:val="22"/>
        </w:rPr>
        <w:footnoteReference w:id="1"/>
      </w:r>
    </w:p>
    <w:p w14:paraId="0DE37CED"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 xml:space="preserve">Financial derivatives, and options in particular, play a key role in today’s financial markets. The flexibility of options allows investors to better manage risk, bet on future price movements, and develop complex investment strategies. For example, many investment firms buying an asset will also buy put options on that asset to hedge their risk and protect against </w:t>
      </w:r>
      <w:r w:rsidRPr="003B5F98">
        <w:rPr>
          <w:rFonts w:ascii="Calibri" w:hAnsi="Calibri" w:cs="Calibri"/>
          <w:sz w:val="22"/>
          <w:szCs w:val="22"/>
        </w:rPr>
        <w:lastRenderedPageBreak/>
        <w:t>large adverse price swings. Traders, on the other hand, may use options to take advantage of large price swings in a security or market. Due to the close relation between options and expectations of potential movements in underlying assets, it is critical that investors maintain reliable models for pricing these contracts. Indeed, the development of reliable models for option pricing is arguably one of the most important advancements in financial economics. Since its introduction in 1973, the Black-Scholes Model (BSM) is still the most popular framework used to price European options, and it remains a crucial tool for both academics and investors.</w:t>
      </w:r>
    </w:p>
    <w:p w14:paraId="6B3C4D03"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The same year that the CBOE was first listed, a paper by Fischer Black and Myron Scholes (1973) titled “The Pricing of Options and Corporate Liabilities” was published. This paper developed a revolutionary model that could be used to price options in this exchange based on 5 other known variables (Black &amp; Scholes, 1973). However, since the B-S work, there has been a vast amount of literature examining its limitations when pricing options (</w:t>
      </w:r>
      <w:proofErr w:type="spellStart"/>
      <w:r w:rsidRPr="003B5F98">
        <w:rPr>
          <w:rFonts w:ascii="Calibri" w:hAnsi="Calibri" w:cs="Calibri"/>
          <w:sz w:val="22"/>
          <w:szCs w:val="22"/>
        </w:rPr>
        <w:t>Asati</w:t>
      </w:r>
      <w:proofErr w:type="spellEnd"/>
      <w:r w:rsidRPr="003B5F98">
        <w:rPr>
          <w:rFonts w:ascii="Calibri" w:hAnsi="Calibri" w:cs="Calibri"/>
          <w:sz w:val="22"/>
          <w:szCs w:val="22"/>
        </w:rPr>
        <w:t xml:space="preserve"> et al., 2024; Asay, 1976; Macbeth &amp; Merville, 1979; Merton, 1973; Singh &amp; Kumar, 2024). This thesis hypothesizes that using the BSM with time-varying deterministic volatility as opposed to constant volatility is significantly more accurate than the original BSM.</w:t>
      </w:r>
      <w:r w:rsidRPr="003B5F98">
        <w:rPr>
          <w:rStyle w:val="FootnoteReference"/>
          <w:rFonts w:ascii="Calibri" w:hAnsi="Calibri" w:cs="Calibri"/>
          <w:sz w:val="22"/>
          <w:szCs w:val="22"/>
        </w:rPr>
        <w:footnoteReference w:id="2"/>
      </w:r>
      <w:r w:rsidRPr="003B5F98">
        <w:rPr>
          <w:rFonts w:ascii="Calibri" w:hAnsi="Calibri" w:cs="Calibri"/>
          <w:sz w:val="22"/>
          <w:szCs w:val="22"/>
        </w:rPr>
        <w:t xml:space="preserve"> It will begin with a review of the literature on the BSM as well as two other prominent options pricing models. It will then explain the intuition behind the BSM and its shortcomings before analyzing the accuracy of model estimates with true call option prices from the S&amp;P 500 index (SPX). It will examine linear, quadratic, and exponential functions for volatility as a function of time and will demonstrate that the quadratic volatility function can be used to most accurately represent historical volatility, while constant, quadratic, and exponential functions can best estimate option prices given all other variables being constant.</w:t>
      </w:r>
    </w:p>
    <w:p w14:paraId="03635FC8" w14:textId="77777777" w:rsidR="00272EB4" w:rsidRPr="003B5F98" w:rsidRDefault="00272EB4" w:rsidP="00272EB4">
      <w:pPr>
        <w:spacing w:line="480" w:lineRule="auto"/>
        <w:jc w:val="center"/>
        <w:rPr>
          <w:rFonts w:ascii="Calibri" w:hAnsi="Calibri" w:cs="Calibri"/>
          <w:b/>
          <w:bCs/>
          <w:sz w:val="22"/>
          <w:szCs w:val="22"/>
        </w:rPr>
      </w:pPr>
      <w:r w:rsidRPr="003B5F98">
        <w:rPr>
          <w:rFonts w:ascii="Calibri" w:hAnsi="Calibri" w:cs="Calibri"/>
          <w:b/>
          <w:bCs/>
          <w:sz w:val="22"/>
          <w:szCs w:val="22"/>
        </w:rPr>
        <w:lastRenderedPageBreak/>
        <w:t>Section 2 – Literature Review</w:t>
      </w:r>
    </w:p>
    <w:p w14:paraId="165E4085"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While there was previous literature treating the option price as a function of its underlying stock’s price (Andrew, 1970; Samuelson, 1965), the BSM soon became one of the most widely used models for pricing options (</w:t>
      </w:r>
      <w:proofErr w:type="spellStart"/>
      <w:r w:rsidRPr="003B5F98">
        <w:rPr>
          <w:rFonts w:ascii="Calibri" w:hAnsi="Calibri" w:cs="Calibri"/>
          <w:sz w:val="22"/>
          <w:szCs w:val="22"/>
        </w:rPr>
        <w:t>Asati</w:t>
      </w:r>
      <w:proofErr w:type="spellEnd"/>
      <w:r w:rsidRPr="003B5F98">
        <w:rPr>
          <w:rFonts w:ascii="Calibri" w:hAnsi="Calibri" w:cs="Calibri"/>
          <w:sz w:val="22"/>
          <w:szCs w:val="22"/>
        </w:rPr>
        <w:t xml:space="preserve"> et al., 2024; Hull, 2022). The paper derived a set of equations used to price an option based on the underlying security’s stock price, the strike price, the risk-free rate, the time to maturity, and the stock’s volatility (Black &amp; Scholes, 1973). While Black &amp; Scholes’ 1973 paper showed a rigorous proof for this model, there were many assumptions made and variables that needed to be held constant for the model to work. One of the BSM’s primary issues was in its assumption of constant volatility, as in this same paper it is mentioned that “the relative volatility of the option is not constant, however. It depends on both the stock price and maturity,” (Black &amp; Scholes, 1973, p. 639). Following this derivation came a paper by Robert Merton deriving the formula with weaker assumptions including changing interest rates (Merton, 1973, p. 168). Merton’s work illustrated that while the BSM was a great starting point for options pricing models, there was room for further generalization. </w:t>
      </w:r>
    </w:p>
    <w:p w14:paraId="38DDDF05"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 xml:space="preserve">While mathematical rigor may be helpful in practice, only empirical studies are able to show the accuracy of a model. In 1976, Michael Asay compared the BSM-calculated values of options with their actual prices on the CBOE. In his findings, “the results demonstrated a systematic underestimation of market prices by the model,” (Asay, 1976, p. 33). A study by James Macbeth and Larry Merville (1979) comparing the BSM with real market options prices came to similar results. They found that in the money options were again underestimated by the model and concluded that a part of the issue was the result of a non-stationary variance rate (Macbeth &amp; Merville, 1979, p. 1186). Since the variance rate is the square of the volatility, this implies that the volatility would also be non-stationary. The findings by Merton, Asay, and </w:t>
      </w:r>
      <w:r w:rsidRPr="003B5F98">
        <w:rPr>
          <w:rFonts w:ascii="Calibri" w:hAnsi="Calibri" w:cs="Calibri"/>
          <w:sz w:val="22"/>
          <w:szCs w:val="22"/>
        </w:rPr>
        <w:lastRenderedPageBreak/>
        <w:t>Macbeth &amp; Merville show that while constant volatility allows for a more simplistic model, it is also a reason for bias in pricing call options.</w:t>
      </w:r>
    </w:p>
    <w:p w14:paraId="32C19F34"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 xml:space="preserve">In contrast to calculating an option price from its volatility, implied volatility is calculated based on the value of an option. It was first derived by Henry Latané and Richard Rendleman, Jr. (1976), and used the BSM to reverse-engineer the volatility given a priced option. Their findings, based on 24 companies traded over 38 weeks on the CBOE, concluded that “the market’s standard deviation estimates tend to be inconsistent over time,” (Latané &amp; Rendleman, 1976, p. 379). As described by Roger W. Lee, “implied volatility is the market’s expectation of future volatility, time-averaged over the term of the option,” (2002, p. 2). If implied volatility is seen as the market’s assumptions for future volatility (Mayhew, 1995), then having volatility as a function of time can consistently corporate implied volatility into pricing an option (Lee, 2004). </w:t>
      </w:r>
    </w:p>
    <w:p w14:paraId="4905664E" w14:textId="77777777" w:rsidR="00272EB4" w:rsidRPr="003B5F98" w:rsidRDefault="00272EB4" w:rsidP="00272EB4">
      <w:pPr>
        <w:spacing w:line="480" w:lineRule="auto"/>
        <w:jc w:val="center"/>
        <w:rPr>
          <w:rFonts w:ascii="Calibri" w:hAnsi="Calibri" w:cs="Calibri"/>
          <w:b/>
          <w:bCs/>
          <w:sz w:val="22"/>
          <w:szCs w:val="22"/>
        </w:rPr>
      </w:pPr>
      <w:r w:rsidRPr="003B5F98">
        <w:rPr>
          <w:rFonts w:ascii="Calibri" w:hAnsi="Calibri" w:cs="Calibri"/>
          <w:b/>
          <w:bCs/>
          <w:sz w:val="22"/>
          <w:szCs w:val="22"/>
        </w:rPr>
        <w:t>Section 3 – Theory</w:t>
      </w:r>
    </w:p>
    <w:p w14:paraId="6F32A50F" w14:textId="77777777" w:rsidR="00272EB4" w:rsidRPr="003B5F98" w:rsidRDefault="00272EB4" w:rsidP="00272EB4">
      <w:pPr>
        <w:spacing w:line="480" w:lineRule="auto"/>
        <w:rPr>
          <w:rFonts w:ascii="Calibri" w:hAnsi="Calibri" w:cs="Calibri"/>
          <w:b/>
          <w:bCs/>
          <w:sz w:val="22"/>
          <w:szCs w:val="22"/>
        </w:rPr>
      </w:pPr>
      <w:r w:rsidRPr="003B5F98">
        <w:rPr>
          <w:rFonts w:ascii="Calibri" w:hAnsi="Calibri" w:cs="Calibri"/>
          <w:b/>
          <w:bCs/>
          <w:sz w:val="22"/>
          <w:szCs w:val="22"/>
        </w:rPr>
        <w:t>3.1 – Monte Carlo Simulation</w:t>
      </w:r>
    </w:p>
    <w:p w14:paraId="04F331C8"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 xml:space="preserve">The Monte Carlo valuation method came 4 years after the BSM (Boyle, 1977). Just like the BSM, returns are assumed be risk-neutral and to follow a normal distribution (Black &amp; Scholes, 1973; Boyle, 1977). As opposed to Black and Scholes’ method of using direct integration, this method estimates the integral solution by averaging </w:t>
      </w:r>
      <m:oMath>
        <m:r>
          <w:rPr>
            <w:rFonts w:ascii="Cambria Math" w:hAnsi="Cambria Math" w:cs="Calibri"/>
            <w:sz w:val="22"/>
            <w:szCs w:val="22"/>
          </w:rPr>
          <m:t>n</m:t>
        </m:r>
      </m:oMath>
      <w:r w:rsidRPr="003B5F98">
        <w:rPr>
          <w:rFonts w:ascii="Calibri" w:hAnsi="Calibri" w:cs="Calibri"/>
          <w:sz w:val="22"/>
          <w:szCs w:val="22"/>
        </w:rPr>
        <w:t xml:space="preserve"> sample values chosen at random from a probability density function (Boyle, 1977, p. 325). Through this method of valuation, it is easy to see the approximate range for our final option value. Additionally, if one assumes the distribution as normal for large values of </w:t>
      </w:r>
      <m:oMath>
        <m:r>
          <w:rPr>
            <w:rFonts w:ascii="Cambria Math" w:hAnsi="Cambria Math" w:cs="Calibri"/>
            <w:sz w:val="22"/>
            <w:szCs w:val="22"/>
          </w:rPr>
          <m:t>n</m:t>
        </m:r>
      </m:oMath>
      <w:r w:rsidRPr="003B5F98">
        <w:rPr>
          <w:rFonts w:ascii="Calibri" w:hAnsi="Calibri" w:cs="Calibri"/>
          <w:sz w:val="22"/>
          <w:szCs w:val="22"/>
        </w:rPr>
        <w:t xml:space="preserve">, confidence intervals may be created showing the likelihood of any given price point occurring at expiration (Boyle, 1977, p. 326). One of the primary issues with this method noted in the paper is that “the standard error of the estimate is inversely proportional to the square root of the number of simulation trials,” (Boyle, 1977, p. 324).  In other words, we must repeat 4x as many simulations to reduce the standard </w:t>
      </w:r>
      <w:r w:rsidRPr="003B5F98">
        <w:rPr>
          <w:rFonts w:ascii="Calibri" w:hAnsi="Calibri" w:cs="Calibri"/>
          <w:sz w:val="22"/>
          <w:szCs w:val="22"/>
        </w:rPr>
        <w:lastRenderedPageBreak/>
        <w:t>error by 2x, and 100x as many to reduce the error by 10x (Boyle, 1977). Boyle’s primary so</w:t>
      </w:r>
      <w:proofErr w:type="spellStart"/>
      <w:r w:rsidRPr="003B5F98">
        <w:rPr>
          <w:rFonts w:ascii="Calibri" w:hAnsi="Calibri" w:cs="Calibri"/>
          <w:sz w:val="22"/>
          <w:szCs w:val="22"/>
        </w:rPr>
        <w:t>lution</w:t>
      </w:r>
      <w:proofErr w:type="spellEnd"/>
      <w:r w:rsidRPr="003B5F98">
        <w:rPr>
          <w:rFonts w:ascii="Calibri" w:hAnsi="Calibri" w:cs="Calibri"/>
          <w:sz w:val="22"/>
          <w:szCs w:val="22"/>
        </w:rPr>
        <w:t xml:space="preserve"> to reducing error without computing millions of values is by introducing the control variate method (Boyle, 1977). As Boyle writes, “the basic idea underlying this method is to replace the problem under consideration by a similar but simpler problem which has an analytic solution. The solution of the simpler problem is used to increase the accuracy of the solution to the more complex problem,” (1977, p. 326). The most common analytic solution used to increase accuracy, however, is the Black Scholes mode, which points to a major limitation in using this numerical method alone.</w:t>
      </w:r>
    </w:p>
    <w:p w14:paraId="00C96667" w14:textId="77777777" w:rsidR="00272EB4" w:rsidRPr="003B5F98" w:rsidRDefault="00272EB4" w:rsidP="00272EB4">
      <w:pPr>
        <w:spacing w:line="480" w:lineRule="auto"/>
        <w:rPr>
          <w:rFonts w:ascii="Calibri" w:hAnsi="Calibri" w:cs="Calibri"/>
          <w:b/>
          <w:bCs/>
          <w:sz w:val="22"/>
          <w:szCs w:val="22"/>
        </w:rPr>
      </w:pPr>
      <w:r w:rsidRPr="003B5F98">
        <w:rPr>
          <w:rFonts w:ascii="Calibri" w:hAnsi="Calibri" w:cs="Calibri"/>
          <w:b/>
          <w:bCs/>
          <w:sz w:val="22"/>
          <w:szCs w:val="22"/>
        </w:rPr>
        <w:t>3.2 – Binomial Pricing</w:t>
      </w:r>
    </w:p>
    <w:p w14:paraId="496A3F5B"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 xml:space="preserve">The binomial pricing strategy was originally published in 1979 by John Cox, Stephen Ross, and Mark Rubinstein in a paper titled “Option Pricing: A Simplified Approach”. Like the Monte Carlo method, the binomial pricing approach uses a discrete-time model. Since the model uses discrete values as opposed to continuous ones, this approach was significantly more simplified than the BSM, allowing for understanding by a broader audience. However, while Monte Carlo calculates many possible future values (Boyle, 1977), binomial pricing calculates the current value using future values (Cox et al., 1979). The model splits the call price into </w:t>
      </w:r>
      <m:oMath>
        <m:r>
          <w:rPr>
            <w:rFonts w:ascii="Cambria Math" w:hAnsi="Cambria Math" w:cs="Calibri"/>
            <w:sz w:val="22"/>
            <w:szCs w:val="22"/>
          </w:rPr>
          <m:t>n</m:t>
        </m:r>
      </m:oMath>
      <w:r w:rsidRPr="003B5F98">
        <w:rPr>
          <w:rFonts w:ascii="Calibri" w:hAnsi="Calibri" w:cs="Calibri"/>
          <w:sz w:val="22"/>
          <w:szCs w:val="22"/>
        </w:rPr>
        <w:t xml:space="preserve"> columns of branches, with the price going either up or down at each branch (Cox et al., 1979). For each additional period added, </w:t>
      </w:r>
      <m:oMath>
        <m:r>
          <w:rPr>
            <w:rFonts w:ascii="Cambria Math" w:hAnsi="Cambria Math" w:cs="Calibri"/>
            <w:sz w:val="22"/>
            <w:szCs w:val="22"/>
          </w:rPr>
          <m:t>n</m:t>
        </m:r>
      </m:oMath>
      <w:r w:rsidRPr="003B5F98">
        <w:rPr>
          <w:rFonts w:ascii="Calibri" w:hAnsi="Calibri" w:cs="Calibri"/>
          <w:sz w:val="22"/>
          <w:szCs w:val="22"/>
        </w:rPr>
        <w:t xml:space="preserve"> more branches are added to the model (Cox et al., 1979). However, authors show that “…option values approximated by the binomial method approach the corresponding limiting Black-Scholes values given by </w:t>
      </w:r>
      <m:oMath>
        <m:r>
          <w:rPr>
            <w:rFonts w:ascii="Cambria Math" w:hAnsi="Cambria Math" w:cs="Calibri"/>
            <w:sz w:val="22"/>
            <w:szCs w:val="22"/>
          </w:rPr>
          <m:t>n=∞</m:t>
        </m:r>
      </m:oMath>
      <w:r w:rsidRPr="003B5F98">
        <w:rPr>
          <w:rFonts w:ascii="Calibri" w:hAnsi="Calibri" w:cs="Calibri"/>
          <w:sz w:val="22"/>
          <w:szCs w:val="22"/>
        </w:rPr>
        <w:t xml:space="preserve">. At </w:t>
      </w:r>
      <m:oMath>
        <m:r>
          <w:rPr>
            <w:rFonts w:ascii="Cambria Math" w:hAnsi="Cambria Math" w:cs="Calibri"/>
            <w:sz w:val="22"/>
            <w:szCs w:val="22"/>
          </w:rPr>
          <m:t>n=5</m:t>
        </m:r>
      </m:oMath>
      <w:r w:rsidRPr="003B5F98">
        <w:rPr>
          <w:rFonts w:ascii="Calibri" w:hAnsi="Calibri" w:cs="Calibri"/>
          <w:sz w:val="22"/>
          <w:szCs w:val="22"/>
        </w:rPr>
        <w:t xml:space="preserve">, the values differ by at most $0.25, and at </w:t>
      </w:r>
      <m:oMath>
        <m:r>
          <w:rPr>
            <w:rFonts w:ascii="Cambria Math" w:hAnsi="Cambria Math" w:cs="Calibri"/>
            <w:sz w:val="22"/>
            <w:szCs w:val="22"/>
          </w:rPr>
          <m:t>n=20</m:t>
        </m:r>
      </m:oMath>
      <w:r w:rsidRPr="003B5F98">
        <w:rPr>
          <w:rFonts w:ascii="Calibri" w:hAnsi="Calibri" w:cs="Calibri"/>
          <w:sz w:val="22"/>
          <w:szCs w:val="22"/>
        </w:rPr>
        <w:t xml:space="preserve">, they differ by at most $0.07. Although not shown, at </w:t>
      </w:r>
      <m:oMath>
        <m:r>
          <w:rPr>
            <w:rFonts w:ascii="Cambria Math" w:hAnsi="Cambria Math" w:cs="Calibri"/>
            <w:sz w:val="22"/>
            <w:szCs w:val="22"/>
          </w:rPr>
          <m:t>n=50</m:t>
        </m:r>
      </m:oMath>
      <w:r w:rsidRPr="003B5F98">
        <w:rPr>
          <w:rFonts w:ascii="Calibri" w:hAnsi="Calibri" w:cs="Calibri"/>
          <w:sz w:val="22"/>
          <w:szCs w:val="22"/>
        </w:rPr>
        <w:t xml:space="preserve">, the greatest difference is less than $0.03, and at </w:t>
      </w:r>
      <m:oMath>
        <m:r>
          <w:rPr>
            <w:rFonts w:ascii="Cambria Math" w:hAnsi="Cambria Math" w:cs="Calibri"/>
            <w:sz w:val="22"/>
            <w:szCs w:val="22"/>
          </w:rPr>
          <m:t>n=150</m:t>
        </m:r>
      </m:oMath>
      <w:r w:rsidRPr="003B5F98">
        <w:rPr>
          <w:rFonts w:ascii="Calibri" w:hAnsi="Calibri" w:cs="Calibri"/>
          <w:sz w:val="22"/>
          <w:szCs w:val="22"/>
        </w:rPr>
        <w:t xml:space="preserve">, the values are identical to the penny,” (Cox, 1979, p. 258). If a greater number of branches means a higher degree of accuracy, the most accurate version of the binomial pricing strategy is the BSM. While both the Monte Carlo </w:t>
      </w:r>
      <w:r w:rsidRPr="003B5F98">
        <w:rPr>
          <w:rFonts w:ascii="Calibri" w:hAnsi="Calibri" w:cs="Calibri"/>
          <w:sz w:val="22"/>
          <w:szCs w:val="22"/>
        </w:rPr>
        <w:lastRenderedPageBreak/>
        <w:t>Valuation Method and binomial pricing Strategy are useful when there are computational restrictions to an analytic solution, they both preserve the assumption of constant volatility that is present in the BSM. The surrounding literature shows that while the BSM is based on strong the</w:t>
      </w:r>
      <w:proofErr w:type="spellStart"/>
      <w:r w:rsidRPr="003B5F98">
        <w:rPr>
          <w:rFonts w:ascii="Calibri" w:hAnsi="Calibri" w:cs="Calibri"/>
          <w:sz w:val="22"/>
          <w:szCs w:val="22"/>
        </w:rPr>
        <w:t>ory</w:t>
      </w:r>
      <w:proofErr w:type="spellEnd"/>
      <w:r w:rsidRPr="003B5F98">
        <w:rPr>
          <w:rFonts w:ascii="Calibri" w:hAnsi="Calibri" w:cs="Calibri"/>
          <w:sz w:val="22"/>
          <w:szCs w:val="22"/>
        </w:rPr>
        <w:t xml:space="preserve"> and rigorous mathematics, it assumes constant volatility. However, this assumption is not consistent with market behavior, motivating the use of time-varying volatility as a natural extension.</w:t>
      </w:r>
    </w:p>
    <w:p w14:paraId="0C0D59E8" w14:textId="77777777" w:rsidR="00272EB4" w:rsidRPr="003B5F98" w:rsidRDefault="00272EB4" w:rsidP="00272EB4">
      <w:pPr>
        <w:spacing w:line="480" w:lineRule="auto"/>
        <w:rPr>
          <w:rFonts w:ascii="Calibri" w:hAnsi="Calibri" w:cs="Calibri"/>
          <w:b/>
          <w:bCs/>
          <w:sz w:val="22"/>
          <w:szCs w:val="22"/>
        </w:rPr>
      </w:pPr>
      <w:r w:rsidRPr="003B5F98">
        <w:rPr>
          <w:rFonts w:ascii="Calibri" w:hAnsi="Calibri" w:cs="Calibri"/>
          <w:b/>
          <w:bCs/>
          <w:sz w:val="22"/>
          <w:szCs w:val="22"/>
        </w:rPr>
        <w:t>3.3 – Black Scholes Model</w:t>
      </w:r>
    </w:p>
    <w:p w14:paraId="773EE209"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In Black and Scholes’ paper, they assume that percentage changes in a given stock follow Brownian motion, also known as a Wiener process, with constant mean and variance. This is shown by the equation:</w:t>
      </w:r>
    </w:p>
    <w:p w14:paraId="42725B6C" w14:textId="00644DD1" w:rsidR="00272EB4" w:rsidRPr="003B5F98" w:rsidRDefault="00272EB4" w:rsidP="0072172E">
      <w:pPr>
        <w:pStyle w:val="NormalWeb"/>
        <w:spacing w:before="0" w:beforeAutospacing="0" w:after="0" w:afterAutospacing="0" w:line="480" w:lineRule="auto"/>
        <w:ind w:firstLine="720"/>
        <w:contextualSpacing/>
      </w:pPr>
      <m:oMath>
        <m:r>
          <w:rPr>
            <w:rFonts w:ascii="Cambria Math" w:hAnsi="Cambria Math" w:cs="Calibri"/>
            <w:sz w:val="22"/>
            <w:szCs w:val="22"/>
          </w:rPr>
          <m:t>dS=μSdt+σSd</m:t>
        </m:r>
        <m:sSub>
          <m:sSubPr>
            <m:ctrlPr>
              <w:rPr>
                <w:rFonts w:ascii="Cambria Math" w:hAnsi="Cambria Math" w:cs="Calibri"/>
                <w:i/>
                <w:sz w:val="22"/>
                <w:szCs w:val="22"/>
              </w:rPr>
            </m:ctrlPr>
          </m:sSubPr>
          <m:e>
            <m:r>
              <w:rPr>
                <w:rFonts w:ascii="Cambria Math" w:hAnsi="Cambria Math" w:cs="Calibri"/>
                <w:sz w:val="22"/>
                <w:szCs w:val="22"/>
              </w:rPr>
              <m:t>W</m:t>
            </m:r>
          </m:e>
          <m:sub>
            <m:r>
              <w:rPr>
                <w:rFonts w:ascii="Cambria Math" w:hAnsi="Cambria Math" w:cs="Calibri"/>
                <w:sz w:val="22"/>
                <w:szCs w:val="22"/>
              </w:rPr>
              <m:t>t</m:t>
            </m:r>
          </m:sub>
        </m:sSub>
        <m:r>
          <w:rPr>
            <w:rFonts w:ascii="Cambria Math" w:hAnsi="Cambria Math" w:cs="Calibri"/>
            <w:sz w:val="22"/>
            <w:szCs w:val="22"/>
          </w:rPr>
          <m:t xml:space="preserve"> </m:t>
        </m:r>
      </m:oMath>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b/>
          <w:bCs/>
          <w:sz w:val="22"/>
          <w:szCs w:val="22"/>
        </w:rPr>
        <w:t>Equation 1</w:t>
      </w:r>
    </w:p>
    <w:p w14:paraId="382A0425" w14:textId="77777777" w:rsidR="00272EB4" w:rsidRPr="003B5F98" w:rsidRDefault="00272EB4" w:rsidP="00272EB4">
      <w:pPr>
        <w:rPr>
          <w:rStyle w:val="vlist-s"/>
          <w:rFonts w:ascii="Calibri" w:hAnsi="Calibri" w:cs="Calibri"/>
          <w:sz w:val="22"/>
          <w:szCs w:val="22"/>
        </w:rPr>
      </w:pPr>
      <w:r w:rsidRPr="003B5F98">
        <w:rPr>
          <w:rFonts w:ascii="Calibri" w:hAnsi="Calibri" w:cs="Calibri"/>
          <w:sz w:val="22"/>
          <w:szCs w:val="22"/>
        </w:rPr>
        <w:t>where:</w:t>
      </w:r>
      <w:r w:rsidRPr="003B5F98">
        <w:rPr>
          <w:rStyle w:val="Heading2Char"/>
          <w:rFonts w:ascii="Calibri" w:hAnsi="Calibri" w:cs="Calibri"/>
          <w:sz w:val="22"/>
          <w:szCs w:val="22"/>
        </w:rPr>
        <w:t xml:space="preserve"> </w:t>
      </w:r>
      <w:r w:rsidRPr="003B5F98">
        <w:rPr>
          <w:rStyle w:val="vlist-s"/>
          <w:rFonts w:ascii="Calibri" w:hAnsi="Calibri" w:cs="Calibri"/>
          <w:sz w:val="22"/>
          <w:szCs w:val="22"/>
        </w:rPr>
        <w:t>​</w:t>
      </w:r>
    </w:p>
    <w:p w14:paraId="3EEDC4FA" w14:textId="77777777" w:rsidR="00272EB4" w:rsidRPr="003B5F98" w:rsidRDefault="00272EB4" w:rsidP="00272EB4">
      <w:pPr>
        <w:rPr>
          <w:rStyle w:val="mord"/>
          <w:rFonts w:ascii="Calibri" w:hAnsi="Calibri" w:cs="Calibri"/>
          <w:iCs/>
          <w:spacing w:val="1"/>
          <w:sz w:val="22"/>
          <w:szCs w:val="22"/>
          <w:shd w:val="clear" w:color="auto" w:fill="FFFFFF"/>
        </w:rPr>
      </w:pPr>
      <m:oMathPara>
        <m:oMathParaPr>
          <m:jc m:val="left"/>
        </m:oMathParaPr>
        <m:oMath>
          <m:r>
            <w:rPr>
              <w:rStyle w:val="mord"/>
              <w:rFonts w:ascii="Cambria Math" w:hAnsi="Cambria Math" w:cs="Calibri"/>
              <w:spacing w:val="1"/>
              <w:sz w:val="22"/>
              <w:szCs w:val="22"/>
              <w:shd w:val="clear" w:color="auto" w:fill="FFFFFF"/>
            </w:rPr>
            <m:t>S=current stock price</m:t>
          </m:r>
        </m:oMath>
      </m:oMathPara>
    </w:p>
    <w:p w14:paraId="42AA73E0" w14:textId="77777777" w:rsidR="00272EB4" w:rsidRPr="003B5F98" w:rsidRDefault="00272EB4" w:rsidP="00272EB4">
      <w:pPr>
        <w:rPr>
          <w:rStyle w:val="mord"/>
          <w:rFonts w:ascii="Calibri" w:hAnsi="Calibri" w:cs="Calibri"/>
          <w:iCs/>
          <w:spacing w:val="1"/>
          <w:sz w:val="22"/>
          <w:szCs w:val="22"/>
          <w:shd w:val="clear" w:color="auto" w:fill="FFFFFF"/>
        </w:rPr>
      </w:pPr>
      <m:oMathPara>
        <m:oMathParaPr>
          <m:jc m:val="left"/>
        </m:oMathParaPr>
        <m:oMath>
          <m:r>
            <w:rPr>
              <w:rStyle w:val="mord"/>
              <w:rFonts w:ascii="Cambria Math" w:hAnsi="Cambria Math" w:cs="Calibri"/>
              <w:spacing w:val="1"/>
              <w:sz w:val="22"/>
              <w:szCs w:val="22"/>
              <w:shd w:val="clear" w:color="auto" w:fill="FFFFFF"/>
            </w:rPr>
            <m:t>μ=stock mean</m:t>
          </m:r>
        </m:oMath>
      </m:oMathPara>
    </w:p>
    <w:p w14:paraId="202C360A" w14:textId="77777777" w:rsidR="00272EB4" w:rsidRPr="003B5F98" w:rsidRDefault="00272EB4" w:rsidP="00272EB4">
      <w:pPr>
        <w:rPr>
          <w:rStyle w:val="mord"/>
          <w:rFonts w:ascii="Calibri" w:hAnsi="Calibri" w:cs="Calibri"/>
          <w:iCs/>
          <w:spacing w:val="1"/>
          <w:sz w:val="22"/>
          <w:szCs w:val="22"/>
          <w:shd w:val="clear" w:color="auto" w:fill="FFFFFF"/>
        </w:rPr>
      </w:pPr>
      <m:oMathPara>
        <m:oMathParaPr>
          <m:jc m:val="left"/>
        </m:oMathParaPr>
        <m:oMath>
          <m:r>
            <w:rPr>
              <w:rStyle w:val="mord"/>
              <w:rFonts w:ascii="Cambria Math" w:hAnsi="Cambria Math" w:cs="Calibri"/>
              <w:spacing w:val="1"/>
              <w:sz w:val="22"/>
              <w:szCs w:val="22"/>
              <w:shd w:val="clear" w:color="auto" w:fill="FFFFFF"/>
            </w:rPr>
            <m:t>σ=stock variance</m:t>
          </m:r>
        </m:oMath>
      </m:oMathPara>
    </w:p>
    <w:p w14:paraId="5B21D30E" w14:textId="77777777" w:rsidR="00272EB4" w:rsidRPr="003B5F98" w:rsidRDefault="00000000" w:rsidP="00272EB4">
      <w:pPr>
        <w:spacing w:line="480" w:lineRule="auto"/>
        <w:rPr>
          <w:rStyle w:val="mord"/>
          <w:rFonts w:ascii="Calibri" w:hAnsi="Calibri" w:cs="Calibri"/>
          <w:spacing w:val="1"/>
          <w:sz w:val="22"/>
          <w:szCs w:val="22"/>
          <w:shd w:val="clear" w:color="auto" w:fill="FFFFFF"/>
        </w:rPr>
      </w:pPr>
      <m:oMathPara>
        <m:oMathParaPr>
          <m:jc m:val="left"/>
        </m:oMathParaPr>
        <m:oMath>
          <m:sSub>
            <m:sSubPr>
              <m:ctrlPr>
                <w:rPr>
                  <w:rStyle w:val="mord"/>
                  <w:rFonts w:ascii="Cambria Math" w:hAnsi="Cambria Math" w:cs="Calibri"/>
                  <w:i/>
                  <w:iCs/>
                  <w:spacing w:val="1"/>
                  <w:sz w:val="22"/>
                  <w:szCs w:val="22"/>
                  <w:shd w:val="clear" w:color="auto" w:fill="FFFFFF"/>
                </w:rPr>
              </m:ctrlPr>
            </m:sSubPr>
            <m:e>
              <m:r>
                <w:rPr>
                  <w:rStyle w:val="mord"/>
                  <w:rFonts w:ascii="Cambria Math" w:hAnsi="Cambria Math" w:cs="Calibri"/>
                  <w:spacing w:val="1"/>
                  <w:sz w:val="22"/>
                  <w:szCs w:val="22"/>
                  <w:shd w:val="clear" w:color="auto" w:fill="FFFFFF"/>
                </w:rPr>
                <m:t>W</m:t>
              </m:r>
            </m:e>
            <m:sub>
              <m:r>
                <w:rPr>
                  <w:rStyle w:val="mord"/>
                  <w:rFonts w:ascii="Cambria Math" w:hAnsi="Cambria Math" w:cs="Calibri"/>
                  <w:spacing w:val="1"/>
                  <w:sz w:val="22"/>
                  <w:szCs w:val="22"/>
                  <w:shd w:val="clear" w:color="auto" w:fill="FFFFFF"/>
                </w:rPr>
                <m:t>t</m:t>
              </m:r>
            </m:sub>
          </m:sSub>
          <m:r>
            <w:rPr>
              <w:rStyle w:val="mord"/>
              <w:rFonts w:ascii="Cambria Math" w:hAnsi="Cambria Math" w:cs="Calibri"/>
              <w:spacing w:val="1"/>
              <w:sz w:val="22"/>
              <w:szCs w:val="22"/>
              <w:shd w:val="clear" w:color="auto" w:fill="FFFFFF"/>
            </w:rPr>
            <m:t>=standard Wiener process</m:t>
          </m:r>
        </m:oMath>
      </m:oMathPara>
    </w:p>
    <w:p w14:paraId="3BAAAD7B" w14:textId="77777777" w:rsidR="00272EB4" w:rsidRPr="003B5F98" w:rsidRDefault="00272EB4" w:rsidP="00272EB4">
      <w:pPr>
        <w:spacing w:line="480" w:lineRule="auto"/>
        <w:ind w:firstLine="720"/>
        <w:rPr>
          <w:rStyle w:val="mord"/>
          <w:rFonts w:ascii="Calibri" w:hAnsi="Calibri" w:cs="Calibri"/>
          <w:spacing w:val="1"/>
          <w:sz w:val="22"/>
          <w:szCs w:val="22"/>
          <w:shd w:val="clear" w:color="auto" w:fill="FFFFFF"/>
        </w:rPr>
      </w:pPr>
      <w:r w:rsidRPr="003B5F98">
        <w:rPr>
          <w:rStyle w:val="mord"/>
          <w:rFonts w:ascii="Calibri" w:hAnsi="Calibri" w:cs="Calibri"/>
          <w:spacing w:val="1"/>
          <w:sz w:val="22"/>
          <w:szCs w:val="22"/>
          <w:shd w:val="clear" w:color="auto" w:fill="FFFFFF"/>
        </w:rPr>
        <w:t>(Black &amp; Scholes, 1973). Since trading is taking place continuously and we assume that the pricing of the option moves as a function of the price of the stock, our strategy is to continuously adjust our long stock position in accordance with that function.  This leaves us with a portfolio with no market risk, or a beta value of zero, which they prove to “have an expected return equal to the risk-free rate,” (Merton, 1973). This hypothetical trading strategy can eliminate the random effects of the market, as our option price is now perfectly correlated with the underlying stock price. This results in the black-Scholes PDE:</w:t>
      </w:r>
    </w:p>
    <w:p w14:paraId="1DCE2905" w14:textId="69C56F94" w:rsidR="00272EB4" w:rsidRPr="003B5F98" w:rsidRDefault="00272EB4" w:rsidP="00272EB4">
      <w:pPr>
        <w:spacing w:line="480" w:lineRule="auto"/>
        <w:ind w:firstLine="720"/>
        <w:rPr>
          <w:rStyle w:val="mord"/>
          <w:rFonts w:ascii="Calibri" w:hAnsi="Calibri" w:cs="Calibri"/>
          <w:spacing w:val="1"/>
          <w:sz w:val="22"/>
          <w:szCs w:val="22"/>
          <w:shd w:val="clear" w:color="auto" w:fill="FFFFFF"/>
        </w:rPr>
      </w:pPr>
      <m:oMath>
        <m:r>
          <w:rPr>
            <w:rStyle w:val="mord"/>
            <w:rFonts w:ascii="Cambria Math" w:hAnsi="Cambria Math" w:cs="Calibri"/>
            <w:spacing w:val="1"/>
            <w:sz w:val="22"/>
            <w:szCs w:val="22"/>
            <w:shd w:val="clear" w:color="auto" w:fill="FFFFFF"/>
          </w:rPr>
          <m:t>r</m:t>
        </m:r>
        <m:sSub>
          <m:sSubPr>
            <m:ctrlPr>
              <w:rPr>
                <w:rStyle w:val="mord"/>
                <w:rFonts w:ascii="Cambria Math" w:hAnsi="Cambria Math" w:cs="Calibri"/>
                <w:i/>
                <w:spacing w:val="1"/>
                <w:sz w:val="22"/>
                <w:szCs w:val="22"/>
                <w:shd w:val="clear" w:color="auto" w:fill="FFFFFF"/>
              </w:rPr>
            </m:ctrlPr>
          </m:sSubPr>
          <m:e>
            <m:r>
              <w:rPr>
                <w:rStyle w:val="mord"/>
                <w:rFonts w:ascii="Cambria Math" w:hAnsi="Cambria Math" w:cs="Calibri"/>
                <w:spacing w:val="1"/>
                <w:sz w:val="22"/>
                <w:szCs w:val="22"/>
                <w:shd w:val="clear" w:color="auto" w:fill="FFFFFF"/>
              </w:rPr>
              <m:t>S</m:t>
            </m:r>
          </m:e>
          <m:sub>
            <m:r>
              <w:rPr>
                <w:rStyle w:val="mord"/>
                <w:rFonts w:ascii="Cambria Math" w:hAnsi="Cambria Math" w:cs="Calibri"/>
                <w:spacing w:val="1"/>
                <w:sz w:val="22"/>
                <w:szCs w:val="22"/>
                <w:shd w:val="clear" w:color="auto" w:fill="FFFFFF"/>
              </w:rPr>
              <m:t>t</m:t>
            </m:r>
          </m:sub>
        </m:sSub>
        <m:f>
          <m:fPr>
            <m:ctrlPr>
              <w:rPr>
                <w:rStyle w:val="mord"/>
                <w:rFonts w:ascii="Cambria Math" w:hAnsi="Cambria Math" w:cs="Calibri"/>
                <w:i/>
                <w:spacing w:val="1"/>
                <w:sz w:val="22"/>
                <w:szCs w:val="22"/>
                <w:shd w:val="clear" w:color="auto" w:fill="FFFFFF"/>
              </w:rPr>
            </m:ctrlPr>
          </m:fPr>
          <m:num>
            <m:r>
              <w:rPr>
                <w:rStyle w:val="mord"/>
                <w:rFonts w:ascii="Cambria Math" w:hAnsi="Cambria Math" w:cs="Calibri"/>
                <w:spacing w:val="1"/>
                <w:sz w:val="22"/>
                <w:szCs w:val="22"/>
                <w:shd w:val="clear" w:color="auto" w:fill="FFFFFF"/>
              </w:rPr>
              <m:t>∂C(S,T)</m:t>
            </m:r>
          </m:num>
          <m:den>
            <m:r>
              <w:rPr>
                <w:rStyle w:val="mord"/>
                <w:rFonts w:ascii="Cambria Math" w:hAnsi="Cambria Math" w:cs="Calibri"/>
                <w:spacing w:val="1"/>
                <w:sz w:val="22"/>
                <w:szCs w:val="22"/>
                <w:shd w:val="clear" w:color="auto" w:fill="FFFFFF"/>
              </w:rPr>
              <m:t>∂S</m:t>
            </m:r>
          </m:den>
        </m:f>
        <m:r>
          <w:rPr>
            <w:rStyle w:val="mord"/>
            <w:rFonts w:ascii="Cambria Math" w:hAnsi="Cambria Math" w:cs="Calibri"/>
            <w:spacing w:val="1"/>
            <w:sz w:val="22"/>
            <w:szCs w:val="22"/>
            <w:shd w:val="clear" w:color="auto" w:fill="FFFFFF"/>
          </w:rPr>
          <m:t>+</m:t>
        </m:r>
        <m:f>
          <m:fPr>
            <m:ctrlPr>
              <w:rPr>
                <w:rStyle w:val="mord"/>
                <w:rFonts w:ascii="Cambria Math" w:hAnsi="Cambria Math" w:cs="Calibri"/>
                <w:i/>
                <w:spacing w:val="1"/>
                <w:sz w:val="22"/>
                <w:szCs w:val="22"/>
                <w:shd w:val="clear" w:color="auto" w:fill="FFFFFF"/>
              </w:rPr>
            </m:ctrlPr>
          </m:fPr>
          <m:num>
            <m:r>
              <w:rPr>
                <w:rStyle w:val="mord"/>
                <w:rFonts w:ascii="Cambria Math" w:hAnsi="Cambria Math" w:cs="Calibri"/>
                <w:spacing w:val="1"/>
                <w:sz w:val="22"/>
                <w:szCs w:val="22"/>
                <w:shd w:val="clear" w:color="auto" w:fill="FFFFFF"/>
              </w:rPr>
              <m:t>∂C(S,T)</m:t>
            </m:r>
          </m:num>
          <m:den>
            <m:r>
              <w:rPr>
                <w:rStyle w:val="mord"/>
                <w:rFonts w:ascii="Cambria Math" w:hAnsi="Cambria Math" w:cs="Calibri"/>
                <w:spacing w:val="1"/>
                <w:sz w:val="22"/>
                <w:szCs w:val="22"/>
                <w:shd w:val="clear" w:color="auto" w:fill="FFFFFF"/>
              </w:rPr>
              <m:t>∂t</m:t>
            </m:r>
          </m:den>
        </m:f>
        <m:r>
          <w:rPr>
            <w:rStyle w:val="mord"/>
            <w:rFonts w:ascii="Cambria Math" w:hAnsi="Cambria Math" w:cs="Calibri"/>
            <w:spacing w:val="1"/>
            <w:sz w:val="22"/>
            <w:szCs w:val="22"/>
            <w:shd w:val="clear" w:color="auto" w:fill="FFFFFF"/>
          </w:rPr>
          <m:t>+</m:t>
        </m:r>
        <m:f>
          <m:fPr>
            <m:ctrlPr>
              <w:rPr>
                <w:rStyle w:val="mord"/>
                <w:rFonts w:ascii="Cambria Math" w:hAnsi="Cambria Math" w:cs="Calibri"/>
                <w:i/>
                <w:spacing w:val="1"/>
                <w:sz w:val="22"/>
                <w:szCs w:val="22"/>
                <w:shd w:val="clear" w:color="auto" w:fill="FFFFFF"/>
              </w:rPr>
            </m:ctrlPr>
          </m:fPr>
          <m:num>
            <m:r>
              <w:rPr>
                <w:rStyle w:val="mord"/>
                <w:rFonts w:ascii="Cambria Math" w:hAnsi="Cambria Math" w:cs="Calibri"/>
                <w:spacing w:val="1"/>
                <w:sz w:val="22"/>
                <w:szCs w:val="22"/>
                <w:shd w:val="clear" w:color="auto" w:fill="FFFFFF"/>
              </w:rPr>
              <m:t>1</m:t>
            </m:r>
          </m:num>
          <m:den>
            <m:r>
              <w:rPr>
                <w:rStyle w:val="mord"/>
                <w:rFonts w:ascii="Cambria Math" w:hAnsi="Cambria Math" w:cs="Calibri"/>
                <w:spacing w:val="1"/>
                <w:sz w:val="22"/>
                <w:szCs w:val="22"/>
                <w:shd w:val="clear" w:color="auto" w:fill="FFFFFF"/>
              </w:rPr>
              <m:t>2</m:t>
            </m:r>
          </m:den>
        </m:f>
        <m:sSup>
          <m:sSupPr>
            <m:ctrlPr>
              <w:rPr>
                <w:rStyle w:val="mord"/>
                <w:rFonts w:ascii="Cambria Math" w:hAnsi="Cambria Math" w:cs="Calibri"/>
                <w:i/>
                <w:spacing w:val="1"/>
                <w:sz w:val="22"/>
                <w:szCs w:val="22"/>
                <w:shd w:val="clear" w:color="auto" w:fill="FFFFFF"/>
              </w:rPr>
            </m:ctrlPr>
          </m:sSupPr>
          <m:e>
            <m:r>
              <w:rPr>
                <w:rStyle w:val="mord"/>
                <w:rFonts w:ascii="Cambria Math" w:hAnsi="Cambria Math" w:cs="Calibri"/>
                <w:spacing w:val="1"/>
                <w:sz w:val="22"/>
                <w:szCs w:val="22"/>
                <w:shd w:val="clear" w:color="auto" w:fill="FFFFFF"/>
              </w:rPr>
              <m:t>σ</m:t>
            </m:r>
          </m:e>
          <m:sup>
            <m:r>
              <w:rPr>
                <w:rStyle w:val="mord"/>
                <w:rFonts w:ascii="Cambria Math" w:hAnsi="Cambria Math" w:cs="Calibri"/>
                <w:spacing w:val="1"/>
                <w:sz w:val="22"/>
                <w:szCs w:val="22"/>
                <w:shd w:val="clear" w:color="auto" w:fill="FFFFFF"/>
              </w:rPr>
              <m:t>2</m:t>
            </m:r>
          </m:sup>
        </m:sSup>
        <m:sSup>
          <m:sSupPr>
            <m:ctrlPr>
              <w:rPr>
                <w:rStyle w:val="mord"/>
                <w:rFonts w:ascii="Cambria Math" w:hAnsi="Cambria Math" w:cs="Calibri"/>
                <w:i/>
                <w:spacing w:val="1"/>
                <w:sz w:val="22"/>
                <w:szCs w:val="22"/>
                <w:shd w:val="clear" w:color="auto" w:fill="FFFFFF"/>
              </w:rPr>
            </m:ctrlPr>
          </m:sSupPr>
          <m:e>
            <m:r>
              <w:rPr>
                <w:rStyle w:val="mord"/>
                <w:rFonts w:ascii="Cambria Math" w:hAnsi="Cambria Math" w:cs="Calibri"/>
                <w:spacing w:val="1"/>
                <w:sz w:val="22"/>
                <w:szCs w:val="22"/>
                <w:shd w:val="clear" w:color="auto" w:fill="FFFFFF"/>
              </w:rPr>
              <m:t>S</m:t>
            </m:r>
          </m:e>
          <m:sup>
            <m:r>
              <w:rPr>
                <w:rStyle w:val="mord"/>
                <w:rFonts w:ascii="Cambria Math" w:hAnsi="Cambria Math" w:cs="Calibri"/>
                <w:spacing w:val="1"/>
                <w:sz w:val="22"/>
                <w:szCs w:val="22"/>
                <w:shd w:val="clear" w:color="auto" w:fill="FFFFFF"/>
              </w:rPr>
              <m:t>2</m:t>
            </m:r>
          </m:sup>
        </m:sSup>
        <m:f>
          <m:fPr>
            <m:ctrlPr>
              <w:rPr>
                <w:rStyle w:val="mord"/>
                <w:rFonts w:ascii="Cambria Math" w:hAnsi="Cambria Math" w:cs="Calibri"/>
                <w:i/>
                <w:spacing w:val="1"/>
                <w:sz w:val="22"/>
                <w:szCs w:val="22"/>
                <w:shd w:val="clear" w:color="auto" w:fill="FFFFFF"/>
              </w:rPr>
            </m:ctrlPr>
          </m:fPr>
          <m:num>
            <m:sSup>
              <m:sSupPr>
                <m:ctrlPr>
                  <w:rPr>
                    <w:rStyle w:val="mord"/>
                    <w:rFonts w:ascii="Cambria Math" w:hAnsi="Cambria Math" w:cs="Calibri"/>
                    <w:i/>
                    <w:spacing w:val="1"/>
                    <w:sz w:val="22"/>
                    <w:szCs w:val="22"/>
                    <w:shd w:val="clear" w:color="auto" w:fill="FFFFFF"/>
                  </w:rPr>
                </m:ctrlPr>
              </m:sSupPr>
              <m:e>
                <m:r>
                  <w:rPr>
                    <w:rStyle w:val="mord"/>
                    <w:rFonts w:ascii="Cambria Math" w:hAnsi="Cambria Math" w:cs="Calibri"/>
                    <w:spacing w:val="1"/>
                    <w:sz w:val="22"/>
                    <w:szCs w:val="22"/>
                    <w:shd w:val="clear" w:color="auto" w:fill="FFFFFF"/>
                  </w:rPr>
                  <m:t>∂</m:t>
                </m:r>
              </m:e>
              <m:sup>
                <m:r>
                  <w:rPr>
                    <w:rStyle w:val="mord"/>
                    <w:rFonts w:ascii="Cambria Math" w:hAnsi="Cambria Math" w:cs="Calibri"/>
                    <w:spacing w:val="1"/>
                    <w:sz w:val="22"/>
                    <w:szCs w:val="22"/>
                    <w:shd w:val="clear" w:color="auto" w:fill="FFFFFF"/>
                  </w:rPr>
                  <m:t>2</m:t>
                </m:r>
              </m:sup>
            </m:sSup>
            <m:r>
              <w:rPr>
                <w:rStyle w:val="mord"/>
                <w:rFonts w:ascii="Cambria Math" w:hAnsi="Cambria Math" w:cs="Calibri"/>
                <w:spacing w:val="1"/>
                <w:sz w:val="22"/>
                <w:szCs w:val="22"/>
                <w:shd w:val="clear" w:color="auto" w:fill="FFFFFF"/>
              </w:rPr>
              <m:t>C(S,T)</m:t>
            </m:r>
          </m:num>
          <m:den>
            <m:r>
              <w:rPr>
                <w:rStyle w:val="mord"/>
                <w:rFonts w:ascii="Cambria Math" w:hAnsi="Cambria Math" w:cs="Calibri"/>
                <w:spacing w:val="1"/>
                <w:sz w:val="22"/>
                <w:szCs w:val="22"/>
                <w:shd w:val="clear" w:color="auto" w:fill="FFFFFF"/>
              </w:rPr>
              <m:t>∂</m:t>
            </m:r>
            <m:sSup>
              <m:sSupPr>
                <m:ctrlPr>
                  <w:rPr>
                    <w:rStyle w:val="mord"/>
                    <w:rFonts w:ascii="Cambria Math" w:hAnsi="Cambria Math" w:cs="Calibri"/>
                    <w:i/>
                    <w:spacing w:val="1"/>
                    <w:sz w:val="22"/>
                    <w:szCs w:val="22"/>
                    <w:shd w:val="clear" w:color="auto" w:fill="FFFFFF"/>
                  </w:rPr>
                </m:ctrlPr>
              </m:sSupPr>
              <m:e>
                <m:r>
                  <w:rPr>
                    <w:rStyle w:val="mord"/>
                    <w:rFonts w:ascii="Cambria Math" w:hAnsi="Cambria Math" w:cs="Calibri"/>
                    <w:spacing w:val="1"/>
                    <w:sz w:val="22"/>
                    <w:szCs w:val="22"/>
                    <w:shd w:val="clear" w:color="auto" w:fill="FFFFFF"/>
                  </w:rPr>
                  <m:t>S</m:t>
                </m:r>
              </m:e>
              <m:sup>
                <m:r>
                  <w:rPr>
                    <w:rStyle w:val="mord"/>
                    <w:rFonts w:ascii="Cambria Math" w:hAnsi="Cambria Math" w:cs="Calibri"/>
                    <w:spacing w:val="1"/>
                    <w:sz w:val="22"/>
                    <w:szCs w:val="22"/>
                    <w:shd w:val="clear" w:color="auto" w:fill="FFFFFF"/>
                  </w:rPr>
                  <m:t>2</m:t>
                </m:r>
              </m:sup>
            </m:sSup>
          </m:den>
        </m:f>
        <m:r>
          <w:rPr>
            <w:rStyle w:val="mord"/>
            <w:rFonts w:ascii="Cambria Math" w:hAnsi="Cambria Math" w:cs="Calibri"/>
            <w:spacing w:val="1"/>
            <w:sz w:val="22"/>
            <w:szCs w:val="22"/>
            <w:shd w:val="clear" w:color="auto" w:fill="FFFFFF"/>
          </w:rPr>
          <m:t>-rC</m:t>
        </m:r>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S,T</m:t>
            </m:r>
          </m:e>
        </m:d>
        <m:r>
          <w:rPr>
            <w:rStyle w:val="mord"/>
            <w:rFonts w:ascii="Cambria Math" w:hAnsi="Cambria Math" w:cs="Calibri"/>
            <w:spacing w:val="1"/>
            <w:sz w:val="22"/>
            <w:szCs w:val="22"/>
            <w:shd w:val="clear" w:color="auto" w:fill="FFFFFF"/>
          </w:rPr>
          <m:t>=0</m:t>
        </m:r>
      </m:oMath>
      <w:r w:rsidR="0072172E" w:rsidRPr="003B5F98">
        <w:rPr>
          <w:rStyle w:val="mord"/>
          <w:rFonts w:ascii="Calibri" w:hAnsi="Calibri" w:cs="Calibri"/>
          <w:spacing w:val="1"/>
          <w:sz w:val="22"/>
          <w:szCs w:val="22"/>
          <w:shd w:val="clear" w:color="auto" w:fill="FFFFFF"/>
        </w:rPr>
        <w:t xml:space="preserve"> </w:t>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b/>
          <w:bCs/>
          <w:spacing w:val="1"/>
          <w:sz w:val="22"/>
          <w:szCs w:val="22"/>
          <w:shd w:val="clear" w:color="auto" w:fill="FFFFFF"/>
        </w:rPr>
        <w:t>Equation 2</w:t>
      </w:r>
    </w:p>
    <w:p w14:paraId="0908566C" w14:textId="77777777" w:rsidR="00272EB4" w:rsidRPr="003B5F98" w:rsidRDefault="00272EB4" w:rsidP="00272EB4">
      <w:pPr>
        <w:rPr>
          <w:rStyle w:val="vlist-s"/>
          <w:rFonts w:ascii="Calibri" w:hAnsi="Calibri" w:cs="Calibri"/>
          <w:sz w:val="22"/>
          <w:szCs w:val="22"/>
        </w:rPr>
      </w:pPr>
      <w:r w:rsidRPr="003B5F98">
        <w:rPr>
          <w:rFonts w:ascii="Calibri" w:hAnsi="Calibri" w:cs="Calibri"/>
          <w:sz w:val="22"/>
          <w:szCs w:val="22"/>
        </w:rPr>
        <w:t>where:</w:t>
      </w:r>
      <w:r w:rsidRPr="003B5F98">
        <w:rPr>
          <w:rStyle w:val="Heading2Char"/>
          <w:rFonts w:ascii="Calibri" w:hAnsi="Calibri" w:cs="Calibri"/>
          <w:sz w:val="22"/>
          <w:szCs w:val="22"/>
        </w:rPr>
        <w:t xml:space="preserve"> </w:t>
      </w:r>
      <w:r w:rsidRPr="003B5F98">
        <w:rPr>
          <w:rStyle w:val="vlist-s"/>
          <w:rFonts w:ascii="Calibri" w:hAnsi="Calibri" w:cs="Calibri"/>
          <w:sz w:val="22"/>
          <w:szCs w:val="22"/>
        </w:rPr>
        <w:t>​</w:t>
      </w:r>
    </w:p>
    <w:p w14:paraId="1FE82A27" w14:textId="77777777" w:rsidR="00272EB4" w:rsidRPr="003B5F98" w:rsidRDefault="00272EB4" w:rsidP="00272EB4">
      <w:pPr>
        <w:rPr>
          <w:rStyle w:val="mord"/>
          <w:rFonts w:ascii="Calibri" w:hAnsi="Calibri" w:cs="Calibri"/>
          <w:iCs/>
          <w:spacing w:val="1"/>
          <w:sz w:val="22"/>
          <w:szCs w:val="22"/>
          <w:shd w:val="clear" w:color="auto" w:fill="FFFFFF"/>
        </w:rPr>
      </w:pPr>
      <m:oMathPara>
        <m:oMathParaPr>
          <m:jc m:val="left"/>
        </m:oMathParaPr>
        <m:oMath>
          <m:r>
            <w:rPr>
              <w:rStyle w:val="mord"/>
              <w:rFonts w:ascii="Cambria Math" w:hAnsi="Cambria Math" w:cs="Calibri"/>
              <w:spacing w:val="1"/>
              <w:sz w:val="22"/>
              <w:szCs w:val="22"/>
              <w:shd w:val="clear" w:color="auto" w:fill="FFFFFF"/>
            </w:rPr>
            <m:t>T=the optio</m:t>
          </m:r>
          <m:sSup>
            <m:sSupPr>
              <m:ctrlPr>
                <w:rPr>
                  <w:rStyle w:val="mord"/>
                  <w:rFonts w:ascii="Cambria Math" w:hAnsi="Cambria Math" w:cs="Calibri"/>
                  <w:i/>
                  <w:iCs/>
                  <w:spacing w:val="1"/>
                  <w:sz w:val="22"/>
                  <w:szCs w:val="22"/>
                  <w:shd w:val="clear" w:color="auto" w:fill="FFFFFF"/>
                </w:rPr>
              </m:ctrlPr>
            </m:sSupPr>
            <m:e>
              <m:r>
                <w:rPr>
                  <w:rStyle w:val="mord"/>
                  <w:rFonts w:ascii="Cambria Math" w:hAnsi="Cambria Math" w:cs="Calibri"/>
                  <w:spacing w:val="1"/>
                  <w:sz w:val="22"/>
                  <w:szCs w:val="22"/>
                  <w:shd w:val="clear" w:color="auto" w:fill="FFFFFF"/>
                </w:rPr>
                <m:t>n</m:t>
              </m:r>
            </m:e>
            <m:sup>
              <m:r>
                <w:rPr>
                  <w:rStyle w:val="mord"/>
                  <w:rFonts w:ascii="Cambria Math" w:hAnsi="Cambria Math" w:cs="Calibri"/>
                  <w:spacing w:val="1"/>
                  <w:sz w:val="22"/>
                  <w:szCs w:val="22"/>
                  <w:shd w:val="clear" w:color="auto" w:fill="FFFFFF"/>
                </w:rPr>
                <m:t>'</m:t>
              </m:r>
            </m:sup>
          </m:sSup>
          <m:r>
            <w:rPr>
              <w:rStyle w:val="mord"/>
              <w:rFonts w:ascii="Cambria Math" w:hAnsi="Cambria Math" w:cs="Calibri"/>
              <w:spacing w:val="1"/>
              <w:sz w:val="22"/>
              <w:szCs w:val="22"/>
              <w:shd w:val="clear" w:color="auto" w:fill="FFFFFF"/>
            </w:rPr>
            <m:t>s expiration date</m:t>
          </m:r>
        </m:oMath>
      </m:oMathPara>
    </w:p>
    <w:p w14:paraId="28A5E77F" w14:textId="77777777" w:rsidR="00272EB4" w:rsidRPr="003B5F98" w:rsidRDefault="00272EB4" w:rsidP="00272EB4">
      <w:pPr>
        <w:rPr>
          <w:rStyle w:val="mord"/>
          <w:rFonts w:ascii="Calibri" w:hAnsi="Calibri" w:cs="Calibri"/>
          <w:iCs/>
          <w:spacing w:val="1"/>
          <w:sz w:val="22"/>
          <w:szCs w:val="22"/>
          <w:shd w:val="clear" w:color="auto" w:fill="FFFFFF"/>
        </w:rPr>
      </w:pPr>
      <m:oMathPara>
        <m:oMathParaPr>
          <m:jc m:val="left"/>
        </m:oMathParaPr>
        <m:oMath>
          <m:r>
            <w:rPr>
              <w:rStyle w:val="mord"/>
              <w:rFonts w:ascii="Cambria Math" w:hAnsi="Cambria Math" w:cs="Calibri"/>
              <w:spacing w:val="1"/>
              <w:sz w:val="22"/>
              <w:szCs w:val="22"/>
              <w:shd w:val="clear" w:color="auto" w:fill="FFFFFF"/>
            </w:rPr>
            <m:t>C</m:t>
          </m:r>
          <m:d>
            <m:dPr>
              <m:ctrlPr>
                <w:rPr>
                  <w:rStyle w:val="mord"/>
                  <w:rFonts w:ascii="Cambria Math" w:hAnsi="Cambria Math" w:cs="Calibri"/>
                  <w:i/>
                  <w:iCs/>
                  <w:spacing w:val="1"/>
                  <w:sz w:val="22"/>
                  <w:szCs w:val="22"/>
                  <w:shd w:val="clear" w:color="auto" w:fill="FFFFFF"/>
                </w:rPr>
              </m:ctrlPr>
            </m:dPr>
            <m:e>
              <m:r>
                <w:rPr>
                  <w:rStyle w:val="mord"/>
                  <w:rFonts w:ascii="Cambria Math" w:hAnsi="Cambria Math" w:cs="Calibri"/>
                  <w:spacing w:val="1"/>
                  <w:sz w:val="22"/>
                  <w:szCs w:val="22"/>
                  <w:shd w:val="clear" w:color="auto" w:fill="FFFFFF"/>
                </w:rPr>
                <m:t>S, T</m:t>
              </m:r>
            </m:e>
          </m:d>
          <m:r>
            <w:rPr>
              <w:rStyle w:val="mord"/>
              <w:rFonts w:ascii="Cambria Math" w:hAnsi="Cambria Math" w:cs="Calibri"/>
              <w:spacing w:val="1"/>
              <w:sz w:val="22"/>
              <w:szCs w:val="22"/>
              <w:shd w:val="clear" w:color="auto" w:fill="FFFFFF"/>
            </w:rPr>
            <m:t>=the final value of the call option</m:t>
          </m:r>
        </m:oMath>
      </m:oMathPara>
    </w:p>
    <w:p w14:paraId="7FAEB7FE" w14:textId="77777777" w:rsidR="00272EB4" w:rsidRPr="003B5F98" w:rsidRDefault="00272EB4" w:rsidP="00272EB4">
      <w:pPr>
        <w:rPr>
          <w:rStyle w:val="mord"/>
          <w:rFonts w:ascii="Calibri" w:hAnsi="Calibri" w:cs="Calibri"/>
          <w:iCs/>
          <w:spacing w:val="1"/>
          <w:sz w:val="22"/>
          <w:szCs w:val="22"/>
          <w:shd w:val="clear" w:color="auto" w:fill="FFFFFF"/>
        </w:rPr>
      </w:pPr>
      <m:oMathPara>
        <m:oMathParaPr>
          <m:jc m:val="left"/>
        </m:oMathParaPr>
        <m:oMath>
          <m:r>
            <w:rPr>
              <w:rStyle w:val="mord"/>
              <w:rFonts w:ascii="Cambria Math" w:hAnsi="Cambria Math" w:cs="Calibri"/>
              <w:spacing w:val="1"/>
              <w:sz w:val="22"/>
              <w:szCs w:val="22"/>
              <w:shd w:val="clear" w:color="auto" w:fill="FFFFFF"/>
            </w:rPr>
            <m:t>r=constant rate of interest.</m:t>
          </m:r>
        </m:oMath>
      </m:oMathPara>
    </w:p>
    <w:p w14:paraId="6CD588B3" w14:textId="77777777" w:rsidR="00272EB4" w:rsidRPr="003B5F98" w:rsidRDefault="00272EB4" w:rsidP="00272EB4">
      <w:pPr>
        <w:spacing w:line="480" w:lineRule="auto"/>
        <w:rPr>
          <w:rStyle w:val="mord"/>
          <w:rFonts w:ascii="Calibri" w:hAnsi="Calibri" w:cs="Calibri"/>
          <w:spacing w:val="1"/>
          <w:sz w:val="22"/>
          <w:szCs w:val="22"/>
          <w:shd w:val="clear" w:color="auto" w:fill="FFFFFF"/>
        </w:rPr>
      </w:pPr>
      <w:r w:rsidRPr="003B5F98">
        <w:rPr>
          <w:rStyle w:val="mord"/>
          <w:rFonts w:ascii="Calibri" w:hAnsi="Calibri" w:cs="Calibri"/>
          <w:spacing w:val="1"/>
          <w:sz w:val="22"/>
          <w:szCs w:val="22"/>
          <w:shd w:val="clear" w:color="auto" w:fill="FFFFFF"/>
        </w:rPr>
        <w:lastRenderedPageBreak/>
        <w:t>(Haugh, 2016).</w:t>
      </w:r>
    </w:p>
    <w:p w14:paraId="56EA3DC7" w14:textId="77777777" w:rsidR="00272EB4" w:rsidRPr="003B5F98" w:rsidRDefault="00272EB4" w:rsidP="00272EB4">
      <w:pPr>
        <w:spacing w:line="480" w:lineRule="auto"/>
        <w:ind w:firstLine="720"/>
        <w:rPr>
          <w:rStyle w:val="mord"/>
          <w:rFonts w:ascii="Calibri" w:hAnsi="Calibri" w:cs="Calibri"/>
          <w:spacing w:val="1"/>
          <w:sz w:val="22"/>
          <w:szCs w:val="22"/>
          <w:shd w:val="clear" w:color="auto" w:fill="FFFFFF"/>
        </w:rPr>
      </w:pPr>
      <w:r w:rsidRPr="003B5F98">
        <w:rPr>
          <w:rStyle w:val="mord"/>
          <w:rFonts w:ascii="Calibri" w:hAnsi="Calibri" w:cs="Calibri"/>
          <w:spacing w:val="1"/>
          <w:sz w:val="22"/>
          <w:szCs w:val="22"/>
          <w:shd w:val="clear" w:color="auto" w:fill="FFFFFF"/>
        </w:rPr>
        <w:t xml:space="preserve">However, this does not account for the boundaries of this model. Namely that a person won’t exercise an option if the strike price of the option is higher than the ending stock price. This gives us the boundary conditions that </w:t>
      </w:r>
      <m:oMath>
        <m:r>
          <w:rPr>
            <w:rStyle w:val="mord"/>
            <w:rFonts w:ascii="Cambria Math" w:hAnsi="Cambria Math" w:cs="Calibri"/>
            <w:spacing w:val="1"/>
            <w:sz w:val="22"/>
            <w:szCs w:val="22"/>
            <w:shd w:val="clear" w:color="auto" w:fill="FFFFFF"/>
          </w:rPr>
          <m:t>C</m:t>
        </m:r>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S,T</m:t>
            </m:r>
          </m:e>
        </m:d>
        <m:r>
          <w:rPr>
            <w:rStyle w:val="mord"/>
            <w:rFonts w:ascii="Cambria Math" w:hAnsi="Cambria Math" w:cs="Calibri"/>
            <w:spacing w:val="1"/>
            <w:sz w:val="22"/>
            <w:szCs w:val="22"/>
            <w:shd w:val="clear" w:color="auto" w:fill="FFFFFF"/>
          </w:rPr>
          <m:t>=</m:t>
        </m:r>
        <m:func>
          <m:funcPr>
            <m:ctrlPr>
              <w:rPr>
                <w:rStyle w:val="mord"/>
                <w:rFonts w:ascii="Cambria Math" w:hAnsi="Cambria Math" w:cs="Calibri"/>
                <w:spacing w:val="1"/>
                <w:sz w:val="22"/>
                <w:szCs w:val="22"/>
                <w:shd w:val="clear" w:color="auto" w:fill="FFFFFF"/>
              </w:rPr>
            </m:ctrlPr>
          </m:funcPr>
          <m:fName>
            <m:r>
              <m:rPr>
                <m:sty m:val="p"/>
              </m:rPr>
              <w:rPr>
                <w:rStyle w:val="mord"/>
                <w:rFonts w:ascii="Cambria Math" w:hAnsi="Cambria Math" w:cs="Calibri"/>
                <w:spacing w:val="1"/>
                <w:sz w:val="22"/>
                <w:szCs w:val="22"/>
                <w:shd w:val="clear" w:color="auto" w:fill="FFFFFF"/>
              </w:rPr>
              <m:t>max</m:t>
            </m:r>
          </m:fName>
          <m:e>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S-K,0</m:t>
                </m:r>
              </m:e>
            </m:d>
          </m:e>
        </m:func>
        <m:r>
          <w:rPr>
            <w:rStyle w:val="mord"/>
            <w:rFonts w:ascii="Cambria Math" w:hAnsi="Cambria Math" w:cs="Calibri"/>
            <w:spacing w:val="1"/>
            <w:sz w:val="22"/>
            <w:szCs w:val="22"/>
            <w:shd w:val="clear" w:color="auto" w:fill="FFFFFF"/>
          </w:rPr>
          <m:t>, C</m:t>
        </m:r>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0,t</m:t>
            </m:r>
          </m:e>
        </m:d>
        <m:r>
          <w:rPr>
            <w:rStyle w:val="mord"/>
            <w:rFonts w:ascii="Cambria Math" w:hAnsi="Cambria Math" w:cs="Calibri"/>
            <w:spacing w:val="1"/>
            <w:sz w:val="22"/>
            <w:szCs w:val="22"/>
            <w:shd w:val="clear" w:color="auto" w:fill="FFFFFF"/>
          </w:rPr>
          <m:t xml:space="preserve">=0 ∀t,  and </m:t>
        </m:r>
        <m:func>
          <m:funcPr>
            <m:ctrlPr>
              <w:rPr>
                <w:rStyle w:val="mord"/>
                <w:rFonts w:ascii="Cambria Math" w:hAnsi="Cambria Math" w:cs="Calibri"/>
                <w:i/>
                <w:spacing w:val="1"/>
                <w:sz w:val="22"/>
                <w:szCs w:val="22"/>
                <w:shd w:val="clear" w:color="auto" w:fill="FFFFFF"/>
              </w:rPr>
            </m:ctrlPr>
          </m:funcPr>
          <m:fName>
            <m:limLow>
              <m:limLowPr>
                <m:ctrlPr>
                  <w:rPr>
                    <w:rStyle w:val="mord"/>
                    <w:rFonts w:ascii="Cambria Math" w:hAnsi="Cambria Math" w:cs="Calibri"/>
                    <w:i/>
                    <w:spacing w:val="1"/>
                    <w:sz w:val="22"/>
                    <w:szCs w:val="22"/>
                    <w:shd w:val="clear" w:color="auto" w:fill="FFFFFF"/>
                  </w:rPr>
                </m:ctrlPr>
              </m:limLowPr>
              <m:e>
                <m:r>
                  <m:rPr>
                    <m:sty m:val="p"/>
                  </m:rPr>
                  <w:rPr>
                    <w:rStyle w:val="mord"/>
                    <w:rFonts w:ascii="Cambria Math" w:hAnsi="Cambria Math" w:cs="Calibri"/>
                    <w:spacing w:val="1"/>
                    <w:sz w:val="22"/>
                    <w:szCs w:val="22"/>
                    <w:shd w:val="clear" w:color="auto" w:fill="FFFFFF"/>
                  </w:rPr>
                  <m:t>lim</m:t>
                </m:r>
              </m:e>
              <m:lim>
                <m:r>
                  <w:rPr>
                    <w:rStyle w:val="mord"/>
                    <w:rFonts w:ascii="Cambria Math" w:hAnsi="Cambria Math" w:cs="Calibri"/>
                    <w:spacing w:val="1"/>
                    <w:sz w:val="22"/>
                    <w:szCs w:val="22"/>
                    <w:shd w:val="clear" w:color="auto" w:fill="FFFFFF"/>
                  </w:rPr>
                  <m:t>S→∞</m:t>
                </m:r>
                <m:ctrlPr>
                  <w:rPr>
                    <w:rStyle w:val="mord"/>
                    <w:rFonts w:ascii="Cambria Math" w:hAnsi="Cambria Math" w:cs="Calibri"/>
                    <w:spacing w:val="1"/>
                    <w:sz w:val="22"/>
                    <w:szCs w:val="22"/>
                    <w:shd w:val="clear" w:color="auto" w:fill="FFFFFF"/>
                  </w:rPr>
                </m:ctrlPr>
              </m:lim>
            </m:limLow>
          </m:fName>
          <m:e>
            <m:r>
              <w:rPr>
                <w:rStyle w:val="mord"/>
                <w:rFonts w:ascii="Cambria Math" w:hAnsi="Cambria Math" w:cs="Calibri"/>
                <w:spacing w:val="1"/>
                <w:sz w:val="22"/>
                <w:szCs w:val="22"/>
                <w:shd w:val="clear" w:color="auto" w:fill="FFFFFF"/>
              </w:rPr>
              <m:t>C</m:t>
            </m:r>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S,t</m:t>
                </m:r>
              </m:e>
            </m:d>
            <m:r>
              <w:rPr>
                <w:rStyle w:val="mord"/>
                <w:rFonts w:ascii="Cambria Math" w:hAnsi="Cambria Math" w:cs="Calibri"/>
                <w:spacing w:val="1"/>
                <w:sz w:val="22"/>
                <w:szCs w:val="22"/>
                <w:shd w:val="clear" w:color="auto" w:fill="FFFFFF"/>
              </w:rPr>
              <m:t>=S</m:t>
            </m:r>
          </m:e>
        </m:func>
      </m:oMath>
      <w:r w:rsidRPr="003B5F98">
        <w:rPr>
          <w:rStyle w:val="mord"/>
          <w:rFonts w:ascii="Calibri" w:hAnsi="Calibri" w:cs="Calibri"/>
          <w:spacing w:val="1"/>
          <w:sz w:val="22"/>
          <w:szCs w:val="22"/>
          <w:shd w:val="clear" w:color="auto" w:fill="FFFFFF"/>
        </w:rPr>
        <w:t>, (Haugh, 2016). Solving for this case, we are left with only one solution set of equations that are referred to as the Black-Scholes model:</w:t>
      </w:r>
    </w:p>
    <w:p w14:paraId="7350D3C8" w14:textId="5A4742BE" w:rsidR="00272EB4" w:rsidRPr="003B5F98" w:rsidRDefault="00272EB4" w:rsidP="0072172E">
      <w:pPr>
        <w:spacing w:line="480" w:lineRule="auto"/>
        <w:ind w:firstLine="720"/>
        <w:rPr>
          <w:rFonts w:ascii="Calibri" w:hAnsi="Calibri" w:cs="Calibri"/>
          <w:sz w:val="22"/>
          <w:szCs w:val="22"/>
        </w:rPr>
      </w:pPr>
      <m:oMath>
        <m:r>
          <w:rPr>
            <w:rFonts w:ascii="Cambria Math" w:hAnsi="Cambria Math" w:cs="Calibri"/>
            <w:sz w:val="22"/>
            <w:szCs w:val="22"/>
          </w:rPr>
          <m:t>C=SN</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e>
        </m:d>
        <m:r>
          <w:rPr>
            <w:rFonts w:ascii="Cambria Math" w:hAnsi="Cambria Math" w:cs="Calibri"/>
            <w:sz w:val="22"/>
            <w:szCs w:val="22"/>
          </w:rPr>
          <m:t>-K</m:t>
        </m:r>
        <m:sSup>
          <m:sSupPr>
            <m:ctrlPr>
              <w:rPr>
                <w:rFonts w:ascii="Cambria Math" w:hAnsi="Cambria Math" w:cs="Calibri"/>
                <w:i/>
                <w:sz w:val="22"/>
                <w:szCs w:val="22"/>
              </w:rPr>
            </m:ctrlPr>
          </m:sSupPr>
          <m:e>
            <m:r>
              <w:rPr>
                <w:rFonts w:ascii="Cambria Math" w:hAnsi="Cambria Math" w:cs="Calibri"/>
                <w:sz w:val="22"/>
                <w:szCs w:val="22"/>
              </w:rPr>
              <m:t>e</m:t>
            </m:r>
          </m:e>
          <m:sup>
            <m:r>
              <w:rPr>
                <w:rFonts w:ascii="Cambria Math" w:hAnsi="Cambria Math" w:cs="Calibri"/>
                <w:sz w:val="22"/>
                <w:szCs w:val="22"/>
              </w:rPr>
              <m:t>-rt</m:t>
            </m:r>
          </m:sup>
        </m:sSup>
        <m:r>
          <w:rPr>
            <w:rFonts w:ascii="Cambria Math" w:hAnsi="Cambria Math" w:cs="Calibri"/>
            <w:sz w:val="22"/>
            <w:szCs w:val="22"/>
          </w:rPr>
          <m:t>N</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2</m:t>
                </m:r>
              </m:sub>
            </m:sSub>
          </m:e>
        </m:d>
      </m:oMath>
      <w:r w:rsidR="0072172E" w:rsidRPr="003B5F98">
        <w:rPr>
          <w:rFonts w:ascii="Calibri" w:hAnsi="Calibri" w:cs="Calibri"/>
          <w:sz w:val="22"/>
          <w:szCs w:val="22"/>
        </w:rPr>
        <w:t xml:space="preserve"> </w:t>
      </w:r>
    </w:p>
    <w:p w14:paraId="7ED98D59" w14:textId="6CD11ACC" w:rsidR="00272EB4" w:rsidRPr="003B5F98" w:rsidRDefault="00272EB4" w:rsidP="0072172E">
      <w:pPr>
        <w:spacing w:line="480" w:lineRule="auto"/>
        <w:ind w:firstLine="720"/>
        <w:rPr>
          <w:rFonts w:ascii="Calibri" w:hAnsi="Calibri" w:cs="Calibri"/>
          <w:sz w:val="22"/>
          <w:szCs w:val="22"/>
        </w:rPr>
      </w:pPr>
      <w:r w:rsidRPr="003B5F98">
        <w:rPr>
          <w:rFonts w:ascii="Calibri" w:hAnsi="Calibri" w:cs="Calibri"/>
          <w:sz w:val="22"/>
          <w:szCs w:val="22"/>
        </w:rPr>
        <w:t xml:space="preserve">where </w:t>
      </w: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r>
          <w:rPr>
            <w:rFonts w:ascii="Cambria Math" w:hAnsi="Cambria Math" w:cs="Calibri"/>
            <w:sz w:val="22"/>
            <w:szCs w:val="22"/>
          </w:rPr>
          <m:t>=</m:t>
        </m:r>
        <m:f>
          <m:fPr>
            <m:ctrlPr>
              <w:rPr>
                <w:rFonts w:ascii="Cambria Math" w:hAnsi="Cambria Math" w:cs="Calibri"/>
                <w:i/>
                <w:sz w:val="22"/>
                <w:szCs w:val="22"/>
              </w:rPr>
            </m:ctrlPr>
          </m:fPr>
          <m:num>
            <m:func>
              <m:funcPr>
                <m:ctrlPr>
                  <w:rPr>
                    <w:rFonts w:ascii="Cambria Math" w:hAnsi="Cambria Math" w:cs="Calibri"/>
                    <w:sz w:val="22"/>
                    <w:szCs w:val="22"/>
                  </w:rPr>
                </m:ctrlPr>
              </m:funcPr>
              <m:fName>
                <m:r>
                  <m:rPr>
                    <m:sty m:val="p"/>
                  </m:rPr>
                  <w:rPr>
                    <w:rFonts w:ascii="Cambria Math" w:hAnsi="Cambria Math" w:cs="Calibri"/>
                    <w:sz w:val="22"/>
                    <w:szCs w:val="22"/>
                  </w:rPr>
                  <m:t>ln</m:t>
                </m:r>
                <m:d>
                  <m:dPr>
                    <m:ctrlPr>
                      <w:rPr>
                        <w:rFonts w:ascii="Cambria Math" w:hAnsi="Cambria Math" w:cs="Calibri"/>
                        <w:sz w:val="22"/>
                        <w:szCs w:val="22"/>
                      </w:rPr>
                    </m:ctrlPr>
                  </m:dPr>
                  <m:e>
                    <m:f>
                      <m:fPr>
                        <m:ctrlPr>
                          <w:rPr>
                            <w:rFonts w:ascii="Cambria Math" w:hAnsi="Cambria Math" w:cs="Calibri"/>
                            <w:sz w:val="22"/>
                            <w:szCs w:val="22"/>
                          </w:rPr>
                        </m:ctrlPr>
                      </m:fPr>
                      <m:num>
                        <m:r>
                          <m:rPr>
                            <m:sty m:val="p"/>
                          </m:rPr>
                          <w:rPr>
                            <w:rFonts w:ascii="Cambria Math" w:hAnsi="Cambria Math" w:cs="Calibri"/>
                            <w:sz w:val="22"/>
                            <w:szCs w:val="22"/>
                          </w:rPr>
                          <m:t>S</m:t>
                        </m:r>
                      </m:num>
                      <m:den>
                        <m:r>
                          <m:rPr>
                            <m:sty m:val="p"/>
                          </m:rPr>
                          <w:rPr>
                            <w:rFonts w:ascii="Cambria Math" w:hAnsi="Cambria Math" w:cs="Calibri"/>
                            <w:sz w:val="22"/>
                            <w:szCs w:val="22"/>
                          </w:rPr>
                          <m:t>K</m:t>
                        </m:r>
                      </m:den>
                    </m:f>
                  </m:e>
                </m:d>
                <m:ctrlPr>
                  <w:rPr>
                    <w:rFonts w:ascii="Cambria Math" w:hAnsi="Cambria Math" w:cs="Calibri"/>
                    <w:i/>
                    <w:sz w:val="22"/>
                    <w:szCs w:val="22"/>
                  </w:rPr>
                </m:ctrlPr>
              </m:fName>
              <m:e>
                <m:r>
                  <w:rPr>
                    <w:rFonts w:ascii="Cambria Math" w:hAnsi="Cambria Math" w:cs="Calibri"/>
                    <w:sz w:val="22"/>
                    <w:szCs w:val="22"/>
                  </w:rPr>
                  <m:t>+</m:t>
                </m:r>
                <m:ctrlPr>
                  <w:rPr>
                    <w:rFonts w:ascii="Cambria Math" w:hAnsi="Cambria Math" w:cs="Calibri"/>
                    <w:i/>
                    <w:sz w:val="22"/>
                    <w:szCs w:val="22"/>
                  </w:rPr>
                </m:ctrlPr>
              </m:e>
            </m:func>
            <m:d>
              <m:dPr>
                <m:ctrlPr>
                  <w:rPr>
                    <w:rFonts w:ascii="Cambria Math" w:hAnsi="Cambria Math" w:cs="Calibri"/>
                    <w:i/>
                    <w:sz w:val="22"/>
                    <w:szCs w:val="22"/>
                  </w:rPr>
                </m:ctrlPr>
              </m:dPr>
              <m:e>
                <m:r>
                  <w:rPr>
                    <w:rFonts w:ascii="Cambria Math" w:hAnsi="Cambria Math" w:cs="Calibri"/>
                    <w:sz w:val="22"/>
                    <w:szCs w:val="22"/>
                  </w:rPr>
                  <m:t>r+</m:t>
                </m:r>
                <m:f>
                  <m:fPr>
                    <m:ctrlPr>
                      <w:rPr>
                        <w:rFonts w:ascii="Cambria Math" w:hAnsi="Cambria Math" w:cs="Calibri"/>
                        <w:i/>
                        <w:sz w:val="22"/>
                        <w:szCs w:val="22"/>
                      </w:rPr>
                    </m:ctrlPr>
                  </m:fPr>
                  <m:num>
                    <m:sSubSup>
                      <m:sSubSupPr>
                        <m:ctrlPr>
                          <w:rPr>
                            <w:rFonts w:ascii="Cambria Math" w:hAnsi="Cambria Math" w:cs="Calibri"/>
                            <w:i/>
                            <w:sz w:val="22"/>
                            <w:szCs w:val="22"/>
                          </w:rPr>
                        </m:ctrlPr>
                      </m:sSubSupPr>
                      <m:e>
                        <m:r>
                          <w:rPr>
                            <w:rFonts w:ascii="Cambria Math" w:hAnsi="Cambria Math" w:cs="Calibri"/>
                            <w:sz w:val="22"/>
                            <w:szCs w:val="22"/>
                          </w:rPr>
                          <m:t>σ</m:t>
                        </m:r>
                      </m:e>
                      <m:sub>
                        <m:r>
                          <w:rPr>
                            <w:rFonts w:ascii="Cambria Math" w:hAnsi="Cambria Math" w:cs="Calibri"/>
                            <w:sz w:val="22"/>
                            <w:szCs w:val="22"/>
                          </w:rPr>
                          <m:t>v</m:t>
                        </m:r>
                      </m:sub>
                      <m:sup>
                        <m:r>
                          <w:rPr>
                            <w:rFonts w:ascii="Cambria Math" w:hAnsi="Cambria Math" w:cs="Calibri"/>
                            <w:sz w:val="22"/>
                            <w:szCs w:val="22"/>
                          </w:rPr>
                          <m:t>2</m:t>
                        </m:r>
                      </m:sup>
                    </m:sSubSup>
                  </m:num>
                  <m:den>
                    <m:r>
                      <w:rPr>
                        <w:rFonts w:ascii="Cambria Math" w:hAnsi="Cambria Math" w:cs="Calibri"/>
                        <w:sz w:val="22"/>
                        <w:szCs w:val="22"/>
                      </w:rPr>
                      <m:t>2</m:t>
                    </m:r>
                  </m:den>
                </m:f>
              </m:e>
            </m:d>
            <m:r>
              <w:rPr>
                <w:rFonts w:ascii="Cambria Math" w:hAnsi="Cambria Math" w:cs="Calibri"/>
                <w:sz w:val="22"/>
                <w:szCs w:val="22"/>
              </w:rPr>
              <m:t>t</m:t>
            </m:r>
          </m:num>
          <m:den>
            <m:sSub>
              <m:sSubPr>
                <m:ctrlPr>
                  <w:rPr>
                    <w:rFonts w:ascii="Cambria Math" w:hAnsi="Cambria Math" w:cs="Calibri"/>
                    <w:i/>
                    <w:sz w:val="22"/>
                    <w:szCs w:val="22"/>
                  </w:rPr>
                </m:ctrlPr>
              </m:sSubPr>
              <m:e>
                <m:r>
                  <w:rPr>
                    <w:rFonts w:ascii="Cambria Math" w:hAnsi="Cambria Math" w:cs="Calibri"/>
                    <w:sz w:val="22"/>
                    <w:szCs w:val="22"/>
                  </w:rPr>
                  <m:t>σ</m:t>
                </m:r>
              </m:e>
              <m:sub>
                <m:r>
                  <w:rPr>
                    <w:rFonts w:ascii="Cambria Math" w:hAnsi="Cambria Math" w:cs="Calibri"/>
                    <w:sz w:val="22"/>
                    <w:szCs w:val="22"/>
                  </w:rPr>
                  <m:t>s</m:t>
                </m:r>
              </m:sub>
            </m:sSub>
            <m:rad>
              <m:radPr>
                <m:degHide m:val="1"/>
                <m:ctrlPr>
                  <w:rPr>
                    <w:rFonts w:ascii="Cambria Math" w:hAnsi="Cambria Math" w:cs="Calibri"/>
                    <w:i/>
                    <w:sz w:val="22"/>
                    <w:szCs w:val="22"/>
                  </w:rPr>
                </m:ctrlPr>
              </m:radPr>
              <m:deg/>
              <m:e>
                <m:r>
                  <w:rPr>
                    <w:rFonts w:ascii="Cambria Math" w:hAnsi="Cambria Math" w:cs="Calibri"/>
                    <w:sz w:val="22"/>
                    <w:szCs w:val="22"/>
                  </w:rPr>
                  <m:t>t</m:t>
                </m:r>
              </m:e>
            </m:rad>
          </m:den>
        </m:f>
      </m:oMath>
    </w:p>
    <w:p w14:paraId="7B108C89" w14:textId="196F4A22" w:rsidR="00272EB4" w:rsidRPr="003B5F98" w:rsidRDefault="00272EB4" w:rsidP="0072172E">
      <w:pPr>
        <w:spacing w:line="480" w:lineRule="auto"/>
        <w:ind w:firstLine="720"/>
        <w:rPr>
          <w:rFonts w:ascii="Calibri" w:hAnsi="Calibri" w:cs="Calibri"/>
          <w:b/>
          <w:bCs/>
          <w:sz w:val="22"/>
          <w:szCs w:val="22"/>
        </w:rPr>
      </w:pPr>
      <w:r w:rsidRPr="003B5F98">
        <w:rPr>
          <w:rFonts w:ascii="Calibri" w:hAnsi="Calibri" w:cs="Calibri"/>
          <w:sz w:val="22"/>
          <w:szCs w:val="22"/>
        </w:rPr>
        <w:t xml:space="preserve">and </w:t>
      </w: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2</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σ</m:t>
            </m:r>
          </m:e>
          <m:sub>
            <m:r>
              <w:rPr>
                <w:rFonts w:ascii="Cambria Math" w:hAnsi="Cambria Math" w:cs="Calibri"/>
                <w:sz w:val="22"/>
                <w:szCs w:val="22"/>
              </w:rPr>
              <m:t>s</m:t>
            </m:r>
          </m:sub>
        </m:sSub>
        <m:rad>
          <m:radPr>
            <m:degHide m:val="1"/>
            <m:ctrlPr>
              <w:rPr>
                <w:rFonts w:ascii="Cambria Math" w:hAnsi="Cambria Math" w:cs="Calibri"/>
                <w:i/>
                <w:sz w:val="22"/>
                <w:szCs w:val="22"/>
              </w:rPr>
            </m:ctrlPr>
          </m:radPr>
          <m:deg/>
          <m:e>
            <m:r>
              <w:rPr>
                <w:rFonts w:ascii="Cambria Math" w:hAnsi="Cambria Math" w:cs="Calibri"/>
                <w:sz w:val="22"/>
                <w:szCs w:val="22"/>
              </w:rPr>
              <m:t>t</m:t>
            </m:r>
          </m:e>
        </m:rad>
      </m:oMath>
      <w:r w:rsidR="00A52AF0" w:rsidRPr="003B5F98">
        <w:rPr>
          <w:rFonts w:ascii="Calibri" w:hAnsi="Calibri" w:cs="Calibri"/>
          <w:sz w:val="22"/>
          <w:szCs w:val="22"/>
        </w:rPr>
        <w:tab/>
      </w:r>
      <w:r w:rsidR="00A52AF0" w:rsidRPr="003B5F98">
        <w:rPr>
          <w:rFonts w:ascii="Calibri" w:hAnsi="Calibri" w:cs="Calibri"/>
          <w:sz w:val="22"/>
          <w:szCs w:val="22"/>
        </w:rPr>
        <w:tab/>
      </w:r>
      <w:r w:rsidR="00A52AF0" w:rsidRPr="003B5F98">
        <w:rPr>
          <w:rFonts w:ascii="Calibri" w:hAnsi="Calibri" w:cs="Calibri"/>
          <w:sz w:val="22"/>
          <w:szCs w:val="22"/>
        </w:rPr>
        <w:tab/>
      </w:r>
      <w:r w:rsidR="00A52AF0" w:rsidRPr="003B5F98">
        <w:rPr>
          <w:rFonts w:ascii="Calibri" w:hAnsi="Calibri" w:cs="Calibri"/>
          <w:sz w:val="22"/>
          <w:szCs w:val="22"/>
        </w:rPr>
        <w:tab/>
      </w:r>
      <w:r w:rsidR="00A52AF0" w:rsidRPr="003B5F98">
        <w:rPr>
          <w:rFonts w:ascii="Calibri" w:hAnsi="Calibri" w:cs="Calibri"/>
          <w:sz w:val="22"/>
          <w:szCs w:val="22"/>
        </w:rPr>
        <w:tab/>
      </w:r>
      <w:r w:rsidR="00A52AF0" w:rsidRPr="003B5F98">
        <w:rPr>
          <w:rFonts w:ascii="Calibri" w:hAnsi="Calibri" w:cs="Calibri"/>
          <w:sz w:val="22"/>
          <w:szCs w:val="22"/>
        </w:rPr>
        <w:tab/>
      </w:r>
      <w:r w:rsidR="00A52AF0" w:rsidRPr="003B5F98">
        <w:rPr>
          <w:rFonts w:ascii="Calibri" w:hAnsi="Calibri" w:cs="Calibri"/>
          <w:sz w:val="22"/>
          <w:szCs w:val="22"/>
        </w:rPr>
        <w:tab/>
      </w:r>
      <w:r w:rsidR="00A52AF0" w:rsidRPr="003B5F98">
        <w:rPr>
          <w:rFonts w:ascii="Calibri" w:hAnsi="Calibri" w:cs="Calibri"/>
          <w:b/>
          <w:bCs/>
          <w:sz w:val="22"/>
          <w:szCs w:val="22"/>
        </w:rPr>
        <w:t>Equation 3</w:t>
      </w:r>
    </w:p>
    <w:p w14:paraId="207F15B1" w14:textId="77777777" w:rsidR="0072172E" w:rsidRPr="003B5F98" w:rsidRDefault="0072172E" w:rsidP="0072172E">
      <w:pPr>
        <w:rPr>
          <w:rFonts w:ascii="Calibri" w:hAnsi="Calibri" w:cs="Calibri"/>
          <w:sz w:val="22"/>
          <w:szCs w:val="22"/>
        </w:rPr>
      </w:pPr>
    </w:p>
    <w:p w14:paraId="44EC51B0" w14:textId="77777777" w:rsidR="00272EB4" w:rsidRPr="003B5F98" w:rsidRDefault="00272EB4" w:rsidP="00272EB4">
      <w:pPr>
        <w:rPr>
          <w:rStyle w:val="mord"/>
          <w:rFonts w:ascii="Calibri" w:hAnsi="Calibri" w:cs="Calibri"/>
          <w:spacing w:val="1"/>
          <w:sz w:val="22"/>
          <w:szCs w:val="22"/>
          <w:shd w:val="clear" w:color="auto" w:fill="FFFFFF"/>
        </w:rPr>
      </w:pPr>
      <w:r w:rsidRPr="003B5F98">
        <w:rPr>
          <w:rStyle w:val="mord"/>
          <w:rFonts w:ascii="Calibri" w:hAnsi="Calibri" w:cs="Calibri"/>
          <w:spacing w:val="1"/>
          <w:sz w:val="22"/>
          <w:szCs w:val="22"/>
          <w:shd w:val="clear" w:color="auto" w:fill="FFFFFF"/>
        </w:rPr>
        <w:t>and where:</w:t>
      </w:r>
    </w:p>
    <w:p w14:paraId="3906B8C3" w14:textId="77777777" w:rsidR="00272EB4" w:rsidRPr="003B5F98" w:rsidRDefault="00272EB4" w:rsidP="00272EB4">
      <w:pPr>
        <w:rPr>
          <w:rFonts w:ascii="Calibri" w:hAnsi="Calibri" w:cs="Calibri"/>
          <w:spacing w:val="1"/>
          <w:sz w:val="22"/>
          <w:szCs w:val="22"/>
          <w:shd w:val="clear" w:color="auto" w:fill="FFFFFF"/>
        </w:rPr>
      </w:pPr>
      <m:oMathPara>
        <m:oMathParaPr>
          <m:jc m:val="left"/>
        </m:oMathParaPr>
        <m:oMath>
          <m:r>
            <w:rPr>
              <w:rStyle w:val="mord"/>
              <w:rFonts w:ascii="Cambria Math" w:hAnsi="Cambria Math" w:cs="Calibri"/>
              <w:spacing w:val="1"/>
              <w:sz w:val="22"/>
              <w:szCs w:val="22"/>
              <w:shd w:val="clear" w:color="auto" w:fill="FFFFFF"/>
            </w:rPr>
            <m:t>C=</m:t>
          </m:r>
          <m:r>
            <w:rPr>
              <w:rFonts w:ascii="Cambria Math" w:hAnsi="Cambria Math" w:cs="Calibri"/>
              <w:spacing w:val="1"/>
              <w:sz w:val="22"/>
              <w:szCs w:val="22"/>
              <w:shd w:val="clear" w:color="auto" w:fill="FFFFFF"/>
            </w:rPr>
            <m:t>Call option price</m:t>
          </m:r>
        </m:oMath>
      </m:oMathPara>
    </w:p>
    <w:p w14:paraId="51EAD2ED" w14:textId="77777777" w:rsidR="00272EB4" w:rsidRPr="003B5F98" w:rsidRDefault="00272EB4" w:rsidP="00272EB4">
      <w:pPr>
        <w:rPr>
          <w:rFonts w:ascii="Calibri" w:hAnsi="Calibri" w:cs="Calibri"/>
          <w:spacing w:val="1"/>
          <w:sz w:val="22"/>
          <w:szCs w:val="22"/>
          <w:shd w:val="clear" w:color="auto" w:fill="FFFFFF"/>
        </w:rPr>
      </w:pPr>
      <m:oMathPara>
        <m:oMathParaPr>
          <m:jc m:val="left"/>
        </m:oMathParaPr>
        <m:oMath>
          <m:r>
            <w:rPr>
              <w:rFonts w:ascii="Cambria Math" w:hAnsi="Cambria Math" w:cs="Calibri"/>
              <w:spacing w:val="1"/>
              <w:sz w:val="22"/>
              <w:szCs w:val="22"/>
              <w:shd w:val="clear" w:color="auto" w:fill="FFFFFF"/>
            </w:rPr>
            <m:t>S=Current stock price</m:t>
          </m:r>
        </m:oMath>
      </m:oMathPara>
    </w:p>
    <w:p w14:paraId="38AAAFE1" w14:textId="77777777" w:rsidR="00272EB4" w:rsidRPr="003B5F98" w:rsidRDefault="00272EB4" w:rsidP="00272EB4">
      <w:pPr>
        <w:rPr>
          <w:rFonts w:ascii="Calibri" w:hAnsi="Calibri" w:cs="Calibri"/>
          <w:spacing w:val="1"/>
          <w:sz w:val="22"/>
          <w:szCs w:val="22"/>
          <w:shd w:val="clear" w:color="auto" w:fill="FFFFFF"/>
        </w:rPr>
      </w:pPr>
      <m:oMathPara>
        <m:oMathParaPr>
          <m:jc m:val="left"/>
        </m:oMathParaPr>
        <m:oMath>
          <m:r>
            <w:rPr>
              <w:rFonts w:ascii="Cambria Math" w:hAnsi="Cambria Math" w:cs="Calibri"/>
              <w:spacing w:val="1"/>
              <w:sz w:val="22"/>
              <w:szCs w:val="22"/>
              <w:shd w:val="clear" w:color="auto" w:fill="FFFFFF"/>
            </w:rPr>
            <m:t>K=Strike price</m:t>
          </m:r>
        </m:oMath>
      </m:oMathPara>
    </w:p>
    <w:p w14:paraId="072A2628" w14:textId="77777777" w:rsidR="00272EB4" w:rsidRPr="003B5F98" w:rsidRDefault="00272EB4" w:rsidP="00272EB4">
      <w:pPr>
        <w:rPr>
          <w:rFonts w:ascii="Calibri" w:hAnsi="Calibri" w:cs="Calibri"/>
          <w:spacing w:val="1"/>
          <w:sz w:val="22"/>
          <w:szCs w:val="22"/>
          <w:shd w:val="clear" w:color="auto" w:fill="FFFFFF"/>
        </w:rPr>
      </w:pPr>
      <m:oMathPara>
        <m:oMathParaPr>
          <m:jc m:val="left"/>
        </m:oMathParaPr>
        <m:oMath>
          <m:r>
            <w:rPr>
              <w:rFonts w:ascii="Cambria Math" w:hAnsi="Cambria Math" w:cs="Calibri"/>
              <w:spacing w:val="1"/>
              <w:sz w:val="22"/>
              <w:szCs w:val="22"/>
              <w:shd w:val="clear" w:color="auto" w:fill="FFFFFF"/>
            </w:rPr>
            <m:t>R=Risk-free interest rate</m:t>
          </m:r>
        </m:oMath>
      </m:oMathPara>
    </w:p>
    <w:p w14:paraId="770670B8" w14:textId="77777777" w:rsidR="00272EB4" w:rsidRPr="003B5F98" w:rsidRDefault="00272EB4" w:rsidP="00272EB4">
      <w:pPr>
        <w:rPr>
          <w:rFonts w:ascii="Calibri" w:hAnsi="Calibri" w:cs="Calibri"/>
          <w:spacing w:val="1"/>
          <w:sz w:val="22"/>
          <w:szCs w:val="22"/>
          <w:shd w:val="clear" w:color="auto" w:fill="FFFFFF"/>
        </w:rPr>
      </w:pPr>
      <m:oMathPara>
        <m:oMathParaPr>
          <m:jc m:val="left"/>
        </m:oMathParaPr>
        <m:oMath>
          <m:r>
            <w:rPr>
              <w:rFonts w:ascii="Cambria Math" w:hAnsi="Cambria Math" w:cs="Calibri"/>
              <w:spacing w:val="1"/>
              <w:sz w:val="22"/>
              <w:szCs w:val="22"/>
              <w:shd w:val="clear" w:color="auto" w:fill="FFFFFF"/>
            </w:rPr>
            <m:t>t=Time to maturity</m:t>
          </m:r>
        </m:oMath>
      </m:oMathPara>
    </w:p>
    <w:p w14:paraId="4D1F38C8" w14:textId="77777777" w:rsidR="00272EB4" w:rsidRPr="003B5F98" w:rsidRDefault="00272EB4" w:rsidP="00272EB4">
      <w:pPr>
        <w:spacing w:line="480" w:lineRule="auto"/>
        <w:rPr>
          <w:rStyle w:val="mord"/>
          <w:rFonts w:ascii="Calibri" w:hAnsi="Calibri" w:cs="Calibri"/>
          <w:spacing w:val="1"/>
          <w:sz w:val="22"/>
          <w:szCs w:val="22"/>
          <w:shd w:val="clear" w:color="auto" w:fill="FFFFFF"/>
        </w:rPr>
      </w:pPr>
      <m:oMathPara>
        <m:oMathParaPr>
          <m:jc m:val="left"/>
        </m:oMathParaPr>
        <m:oMath>
          <m:r>
            <w:rPr>
              <w:rFonts w:ascii="Cambria Math" w:hAnsi="Cambria Math" w:cs="Calibri"/>
              <w:spacing w:val="1"/>
              <w:sz w:val="22"/>
              <w:szCs w:val="22"/>
              <w:shd w:val="clear" w:color="auto" w:fill="FFFFFF"/>
            </w:rPr>
            <m:t>N=A normal distribution</m:t>
          </m:r>
        </m:oMath>
      </m:oMathPara>
    </w:p>
    <w:p w14:paraId="41D226C0" w14:textId="77777777" w:rsidR="00272EB4" w:rsidRPr="003B5F98" w:rsidRDefault="00272EB4" w:rsidP="00272EB4">
      <w:pPr>
        <w:spacing w:line="480" w:lineRule="auto"/>
        <w:rPr>
          <w:rStyle w:val="mord"/>
          <w:rFonts w:ascii="Calibri" w:hAnsi="Calibri" w:cs="Calibri"/>
          <w:b/>
          <w:bCs/>
          <w:spacing w:val="1"/>
          <w:sz w:val="22"/>
          <w:szCs w:val="22"/>
          <w:shd w:val="clear" w:color="auto" w:fill="FFFFFF"/>
        </w:rPr>
      </w:pPr>
      <w:r w:rsidRPr="003B5F98">
        <w:rPr>
          <w:rStyle w:val="mord"/>
          <w:rFonts w:ascii="Calibri" w:hAnsi="Calibri" w:cs="Calibri"/>
          <w:b/>
          <w:bCs/>
          <w:spacing w:val="1"/>
          <w:sz w:val="22"/>
          <w:szCs w:val="22"/>
          <w:shd w:val="clear" w:color="auto" w:fill="FFFFFF"/>
        </w:rPr>
        <w:t>3.4 – BSM Extensions</w:t>
      </w:r>
    </w:p>
    <w:p w14:paraId="36256247" w14:textId="77777777" w:rsidR="00272EB4" w:rsidRPr="003B5F98" w:rsidRDefault="00272EB4" w:rsidP="00272EB4">
      <w:pPr>
        <w:spacing w:line="480" w:lineRule="auto"/>
        <w:ind w:firstLine="720"/>
        <w:rPr>
          <w:rFonts w:ascii="Calibri" w:hAnsi="Calibri" w:cs="Calibri"/>
          <w:sz w:val="22"/>
          <w:szCs w:val="22"/>
        </w:rPr>
      </w:pPr>
      <w:r w:rsidRPr="003B5F98">
        <w:rPr>
          <w:rStyle w:val="mord"/>
          <w:rFonts w:ascii="Calibri" w:hAnsi="Calibri" w:cs="Calibri"/>
          <w:spacing w:val="1"/>
          <w:sz w:val="22"/>
          <w:szCs w:val="22"/>
          <w:shd w:val="clear" w:color="auto" w:fill="FFFFFF"/>
        </w:rPr>
        <w:t xml:space="preserve">Following Black and Sholes’ original model was a paper by Robert Merton (1973) elaborating on their original assumptions. The three main assumptions were that “trading takes place continuously in time; (2) the market rate of interest, </w:t>
      </w:r>
      <m:oMath>
        <m:r>
          <w:rPr>
            <w:rStyle w:val="mord"/>
            <w:rFonts w:ascii="Cambria Math" w:hAnsi="Cambria Math" w:cs="Calibri"/>
            <w:spacing w:val="1"/>
            <w:sz w:val="22"/>
            <w:szCs w:val="22"/>
            <w:shd w:val="clear" w:color="auto" w:fill="FFFFFF"/>
          </w:rPr>
          <m:t>r</m:t>
        </m:r>
      </m:oMath>
      <w:r w:rsidRPr="003B5F98">
        <w:rPr>
          <w:rStyle w:val="mord"/>
          <w:rFonts w:ascii="Calibri" w:hAnsi="Calibri" w:cs="Calibri"/>
          <w:spacing w:val="1"/>
          <w:sz w:val="22"/>
          <w:szCs w:val="22"/>
          <w:shd w:val="clear" w:color="auto" w:fill="FFFFFF"/>
        </w:rPr>
        <w:t xml:space="preserve">, is known and fixed over time; and (3) there are no dividends or exercise price changes over the life of the contract,” (Merton, 1973). Additionally, Black and Scholes assume that “There are no transaction costs in buying or selling the stock or option,” and that “it is possible to borrow any fraction of the price of a security to buy it or to hold it,” (Black, 1973, p. 640). Given these lemmas, we can create a hedging strategy where we take a long position in the stock and a short position in the option. </w:t>
      </w:r>
      <w:r w:rsidRPr="003B5F98">
        <w:rPr>
          <w:rFonts w:ascii="Calibri" w:hAnsi="Calibri" w:cs="Calibri"/>
          <w:sz w:val="22"/>
          <w:szCs w:val="22"/>
        </w:rPr>
        <w:lastRenderedPageBreak/>
        <w:t xml:space="preserve">More specifically, “Writing </w:t>
      </w:r>
      <m:oMath>
        <m:r>
          <w:rPr>
            <w:rFonts w:ascii="Cambria Math" w:hAnsi="Cambria Math" w:cs="Calibri"/>
            <w:sz w:val="22"/>
            <w:szCs w:val="22"/>
          </w:rPr>
          <m:t>w(S,t)</m:t>
        </m:r>
      </m:oMath>
      <w:r w:rsidRPr="003B5F98">
        <w:rPr>
          <w:rFonts w:ascii="Calibri" w:hAnsi="Calibri" w:cs="Calibri"/>
          <w:sz w:val="22"/>
          <w:szCs w:val="22"/>
        </w:rPr>
        <w:t xml:space="preserve"> for the value of the option… the number of options that must be sold short against one share of long stock is: </w:t>
      </w:r>
      <m:oMath>
        <m:r>
          <w:rPr>
            <w:rFonts w:ascii="Cambria Math" w:hAnsi="Cambria Math" w:cs="Calibri"/>
            <w:sz w:val="22"/>
            <w:szCs w:val="22"/>
          </w:rPr>
          <m:t>1/</m:t>
        </m:r>
        <m:sSub>
          <m:sSubPr>
            <m:ctrlPr>
              <w:rPr>
                <w:rFonts w:ascii="Cambria Math" w:hAnsi="Cambria Math" w:cs="Calibri"/>
                <w:i/>
                <w:sz w:val="22"/>
                <w:szCs w:val="22"/>
              </w:rPr>
            </m:ctrlPr>
          </m:sSubPr>
          <m:e>
            <m:r>
              <w:rPr>
                <w:rFonts w:ascii="Cambria Math" w:hAnsi="Cambria Math" w:cs="Calibri"/>
                <w:sz w:val="22"/>
                <w:szCs w:val="22"/>
              </w:rPr>
              <m:t>w</m:t>
            </m:r>
          </m:e>
          <m:sub>
            <m:r>
              <w:rPr>
                <w:rFonts w:ascii="Cambria Math" w:hAnsi="Cambria Math" w:cs="Calibri"/>
                <w:sz w:val="22"/>
                <w:szCs w:val="22"/>
              </w:rPr>
              <m:t>S</m:t>
            </m:r>
          </m:sub>
        </m:sSub>
        <m:d>
          <m:dPr>
            <m:ctrlPr>
              <w:rPr>
                <w:rFonts w:ascii="Cambria Math" w:hAnsi="Cambria Math" w:cs="Calibri"/>
                <w:i/>
                <w:sz w:val="22"/>
                <w:szCs w:val="22"/>
              </w:rPr>
            </m:ctrlPr>
          </m:dPr>
          <m:e>
            <m:r>
              <w:rPr>
                <w:rFonts w:ascii="Cambria Math" w:hAnsi="Cambria Math" w:cs="Calibri"/>
                <w:sz w:val="22"/>
                <w:szCs w:val="22"/>
              </w:rPr>
              <m:t>S,t</m:t>
            </m:r>
          </m:e>
        </m:d>
      </m:oMath>
      <w:r w:rsidRPr="003B5F98">
        <w:rPr>
          <w:rFonts w:ascii="Calibri" w:hAnsi="Calibri" w:cs="Calibri"/>
          <w:sz w:val="22"/>
          <w:szCs w:val="22"/>
        </w:rPr>
        <w:t>,” (Black, 1973).</w:t>
      </w:r>
    </w:p>
    <w:p w14:paraId="5337FF0E" w14:textId="77777777" w:rsidR="00272EB4" w:rsidRPr="003B5F98" w:rsidRDefault="00272EB4" w:rsidP="00272EB4">
      <w:pPr>
        <w:spacing w:line="480" w:lineRule="auto"/>
        <w:ind w:firstLine="720"/>
        <w:rPr>
          <w:rStyle w:val="mord"/>
          <w:rFonts w:ascii="Calibri" w:hAnsi="Calibri" w:cs="Calibri"/>
          <w:spacing w:val="1"/>
          <w:sz w:val="22"/>
          <w:szCs w:val="22"/>
          <w:shd w:val="clear" w:color="auto" w:fill="FFFFFF"/>
        </w:rPr>
      </w:pPr>
      <w:r w:rsidRPr="003B5F98">
        <w:rPr>
          <w:rStyle w:val="mord"/>
          <w:rFonts w:ascii="Calibri" w:hAnsi="Calibri" w:cs="Calibri"/>
          <w:spacing w:val="1"/>
          <w:sz w:val="22"/>
          <w:szCs w:val="22"/>
          <w:shd w:val="clear" w:color="auto" w:fill="FFFFFF"/>
        </w:rPr>
        <w:t xml:space="preserve">While many more variations of BSM have come out in recent years, one of the large issues with it is in </w:t>
      </w:r>
      <m:oMath>
        <m:r>
          <w:rPr>
            <w:rStyle w:val="mord"/>
            <w:rFonts w:ascii="Cambria Math" w:hAnsi="Cambria Math" w:cs="Calibri"/>
            <w:spacing w:val="1"/>
            <w:sz w:val="22"/>
            <w:szCs w:val="22"/>
            <w:shd w:val="clear" w:color="auto" w:fill="FFFFFF"/>
          </w:rPr>
          <m:t>σ</m:t>
        </m:r>
      </m:oMath>
      <w:r w:rsidRPr="003B5F98">
        <w:rPr>
          <w:rStyle w:val="mord"/>
          <w:rFonts w:ascii="Calibri" w:hAnsi="Calibri" w:cs="Calibri"/>
          <w:spacing w:val="1"/>
          <w:sz w:val="22"/>
          <w:szCs w:val="22"/>
          <w:shd w:val="clear" w:color="auto" w:fill="FFFFFF"/>
        </w:rPr>
        <w:t xml:space="preserve">, the standard deviation of the stock. The model assumes that </w:t>
      </w:r>
      <m:oMath>
        <m:r>
          <w:rPr>
            <w:rStyle w:val="mord"/>
            <w:rFonts w:ascii="Cambria Math" w:hAnsi="Cambria Math" w:cs="Calibri"/>
            <w:spacing w:val="1"/>
            <w:sz w:val="22"/>
            <w:szCs w:val="22"/>
            <w:shd w:val="clear" w:color="auto" w:fill="FFFFFF"/>
          </w:rPr>
          <m:t>σ</m:t>
        </m:r>
      </m:oMath>
      <w:r w:rsidRPr="003B5F98">
        <w:rPr>
          <w:rStyle w:val="mord"/>
          <w:rFonts w:ascii="Calibri" w:hAnsi="Calibri" w:cs="Calibri"/>
          <w:spacing w:val="1"/>
          <w:sz w:val="22"/>
          <w:szCs w:val="22"/>
          <w:shd w:val="clear" w:color="auto" w:fill="FFFFFF"/>
        </w:rPr>
        <w:t xml:space="preserve"> does not change as a factor of time (Black, 1973; Merton, 1973; Haugh, 2016). In other words, it assumes that </w:t>
      </w:r>
      <m:oMath>
        <m:r>
          <w:rPr>
            <w:rStyle w:val="mord"/>
            <w:rFonts w:ascii="Cambria Math" w:hAnsi="Cambria Math" w:cs="Calibri"/>
            <w:spacing w:val="1"/>
            <w:sz w:val="22"/>
            <w:szCs w:val="22"/>
            <w:shd w:val="clear" w:color="auto" w:fill="FFFFFF"/>
          </w:rPr>
          <m:t>σ</m:t>
        </m:r>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t</m:t>
            </m:r>
          </m:e>
        </m:d>
        <m:r>
          <w:rPr>
            <w:rStyle w:val="mord"/>
            <w:rFonts w:ascii="Cambria Math" w:hAnsi="Cambria Math" w:cs="Calibri"/>
            <w:spacing w:val="1"/>
            <w:sz w:val="22"/>
            <w:szCs w:val="22"/>
            <w:shd w:val="clear" w:color="auto" w:fill="FFFFFF"/>
          </w:rPr>
          <m:t>=σ</m:t>
        </m:r>
      </m:oMath>
      <w:r w:rsidRPr="003B5F98">
        <w:rPr>
          <w:rStyle w:val="mord"/>
          <w:rFonts w:ascii="Calibri" w:hAnsi="Calibri" w:cs="Calibri"/>
          <w:spacing w:val="1"/>
          <w:sz w:val="22"/>
          <w:szCs w:val="22"/>
          <w:shd w:val="clear" w:color="auto" w:fill="FFFFFF"/>
        </w:rPr>
        <w:t xml:space="preserve"> for all </w:t>
      </w:r>
      <m:oMath>
        <m:r>
          <w:rPr>
            <w:rStyle w:val="mord"/>
            <w:rFonts w:ascii="Cambria Math" w:hAnsi="Cambria Math" w:cs="Calibri"/>
            <w:spacing w:val="1"/>
            <w:sz w:val="22"/>
            <w:szCs w:val="22"/>
            <w:shd w:val="clear" w:color="auto" w:fill="FFFFFF"/>
          </w:rPr>
          <m:t>t</m:t>
        </m:r>
      </m:oMath>
      <w:r w:rsidRPr="003B5F98">
        <w:rPr>
          <w:rStyle w:val="mord"/>
          <w:rFonts w:ascii="Calibri" w:hAnsi="Calibri" w:cs="Calibri"/>
          <w:spacing w:val="1"/>
          <w:sz w:val="22"/>
          <w:szCs w:val="22"/>
          <w:shd w:val="clear" w:color="auto" w:fill="FFFFFF"/>
        </w:rPr>
        <w:t>. However, when looking at implied volatility surfaces, we can see that implied volatility changes both as a function of the strike price, K, and as a function of the time to maturity, t (Haugh, 2016).</w:t>
      </w:r>
    </w:p>
    <w:p w14:paraId="26409DF2" w14:textId="77777777" w:rsidR="00272EB4" w:rsidRPr="003B5F98" w:rsidRDefault="00272EB4" w:rsidP="00272EB4">
      <w:pPr>
        <w:spacing w:line="480" w:lineRule="auto"/>
        <w:jc w:val="center"/>
        <w:rPr>
          <w:rStyle w:val="mord"/>
          <w:rFonts w:ascii="Calibri" w:hAnsi="Calibri" w:cs="Calibri"/>
          <w:b/>
          <w:bCs/>
          <w:spacing w:val="1"/>
          <w:sz w:val="22"/>
          <w:szCs w:val="22"/>
          <w:shd w:val="clear" w:color="auto" w:fill="FFFFFF"/>
        </w:rPr>
      </w:pPr>
      <w:r w:rsidRPr="003B5F98">
        <w:rPr>
          <w:rStyle w:val="mord"/>
          <w:rFonts w:ascii="Calibri" w:hAnsi="Calibri" w:cs="Calibri"/>
          <w:b/>
          <w:bCs/>
          <w:spacing w:val="1"/>
          <w:sz w:val="22"/>
          <w:szCs w:val="22"/>
          <w:shd w:val="clear" w:color="auto" w:fill="FFFFFF"/>
        </w:rPr>
        <w:t>Section 4 – Models</w:t>
      </w:r>
    </w:p>
    <w:p w14:paraId="17F808EF" w14:textId="77777777" w:rsidR="00272EB4" w:rsidRPr="003B5F98" w:rsidRDefault="00272EB4" w:rsidP="00272EB4">
      <w:pPr>
        <w:spacing w:line="480" w:lineRule="auto"/>
        <w:rPr>
          <w:rStyle w:val="mord"/>
          <w:rFonts w:ascii="Calibri" w:hAnsi="Calibri" w:cs="Calibri"/>
          <w:b/>
          <w:bCs/>
          <w:spacing w:val="1"/>
          <w:sz w:val="22"/>
          <w:szCs w:val="22"/>
          <w:shd w:val="clear" w:color="auto" w:fill="FFFFFF"/>
        </w:rPr>
      </w:pPr>
      <w:r w:rsidRPr="003B5F98">
        <w:rPr>
          <w:rStyle w:val="mord"/>
          <w:rFonts w:ascii="Calibri" w:hAnsi="Calibri" w:cs="Calibri"/>
          <w:b/>
          <w:bCs/>
          <w:spacing w:val="1"/>
          <w:sz w:val="22"/>
          <w:szCs w:val="22"/>
          <w:shd w:val="clear" w:color="auto" w:fill="FFFFFF"/>
        </w:rPr>
        <w:t>4.1 – Linear Volatility</w:t>
      </w:r>
    </w:p>
    <w:p w14:paraId="217B7F42" w14:textId="77777777" w:rsidR="00272EB4" w:rsidRPr="003B5F98" w:rsidRDefault="00272EB4" w:rsidP="00272EB4">
      <w:pPr>
        <w:spacing w:line="480" w:lineRule="auto"/>
        <w:ind w:firstLine="720"/>
        <w:rPr>
          <w:rStyle w:val="mord"/>
          <w:rFonts w:ascii="Calibri" w:hAnsi="Calibri" w:cs="Calibri"/>
          <w:spacing w:val="1"/>
          <w:sz w:val="22"/>
          <w:szCs w:val="22"/>
          <w:shd w:val="clear" w:color="auto" w:fill="FFFFFF"/>
        </w:rPr>
      </w:pPr>
      <w:r w:rsidRPr="003B5F98">
        <w:rPr>
          <w:rStyle w:val="mord"/>
          <w:rFonts w:ascii="Calibri" w:hAnsi="Calibri" w:cs="Calibri"/>
          <w:spacing w:val="1"/>
          <w:sz w:val="22"/>
          <w:szCs w:val="22"/>
          <w:shd w:val="clear" w:color="auto" w:fill="FFFFFF"/>
        </w:rPr>
        <w:t>We will first look at volatility as a linear function of time. This is representative of steadily increasing uncertainty within the market, and gradual accumulation of information (Hull, 2022; Wilmott, 2009). Assuming risk-neutrality (stocks are just as likely to increase as to decrease from drift alone),</w:t>
      </w:r>
    </w:p>
    <w:p w14:paraId="19CDD6ED" w14:textId="5BC3B582" w:rsidR="00272EB4" w:rsidRPr="003B5F98" w:rsidRDefault="00272EB4" w:rsidP="0072172E">
      <w:pPr>
        <w:spacing w:line="480" w:lineRule="auto"/>
        <w:ind w:left="720"/>
        <w:rPr>
          <w:rStyle w:val="mord"/>
          <w:rFonts w:ascii="Calibri" w:hAnsi="Calibri" w:cs="Calibri"/>
          <w:spacing w:val="1"/>
          <w:sz w:val="22"/>
          <w:szCs w:val="22"/>
          <w:shd w:val="clear" w:color="auto" w:fill="FFFFFF"/>
        </w:rPr>
      </w:pPr>
      <m:oMath>
        <m:r>
          <w:rPr>
            <w:rStyle w:val="mord"/>
            <w:rFonts w:ascii="Cambria Math" w:hAnsi="Cambria Math" w:cs="Calibri"/>
            <w:spacing w:val="1"/>
            <w:sz w:val="22"/>
            <w:szCs w:val="22"/>
            <w:shd w:val="clear" w:color="auto" w:fill="FFFFFF"/>
          </w:rPr>
          <m:t>ds=μSdt+σ</m:t>
        </m:r>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t</m:t>
            </m:r>
          </m:e>
        </m:d>
        <m:r>
          <w:rPr>
            <w:rStyle w:val="mord"/>
            <w:rFonts w:ascii="Cambria Math" w:hAnsi="Cambria Math" w:cs="Calibri"/>
            <w:spacing w:val="1"/>
            <w:sz w:val="22"/>
            <w:szCs w:val="22"/>
            <w:shd w:val="clear" w:color="auto" w:fill="FFFFFF"/>
          </w:rPr>
          <m:t>Sd</m:t>
        </m:r>
        <m:sSub>
          <m:sSubPr>
            <m:ctrlPr>
              <w:rPr>
                <w:rStyle w:val="mord"/>
                <w:rFonts w:ascii="Cambria Math" w:hAnsi="Cambria Math" w:cs="Calibri"/>
                <w:i/>
                <w:spacing w:val="1"/>
                <w:sz w:val="22"/>
                <w:szCs w:val="22"/>
                <w:shd w:val="clear" w:color="auto" w:fill="FFFFFF"/>
              </w:rPr>
            </m:ctrlPr>
          </m:sSubPr>
          <m:e>
            <m:r>
              <w:rPr>
                <w:rStyle w:val="mord"/>
                <w:rFonts w:ascii="Cambria Math" w:hAnsi="Cambria Math" w:cs="Calibri"/>
                <w:spacing w:val="1"/>
                <w:sz w:val="22"/>
                <w:szCs w:val="22"/>
                <w:shd w:val="clear" w:color="auto" w:fill="FFFFFF"/>
              </w:rPr>
              <m:t>W</m:t>
            </m:r>
          </m:e>
          <m:sub>
            <m:r>
              <w:rPr>
                <w:rStyle w:val="mord"/>
                <w:rFonts w:ascii="Cambria Math" w:hAnsi="Cambria Math" w:cs="Calibri"/>
                <w:spacing w:val="1"/>
                <w:sz w:val="22"/>
                <w:szCs w:val="22"/>
                <w:shd w:val="clear" w:color="auto" w:fill="FFFFFF"/>
              </w:rPr>
              <m:t>t</m:t>
            </m:r>
          </m:sub>
        </m:sSub>
      </m:oMath>
      <w:r w:rsidR="0072172E" w:rsidRPr="003B5F98">
        <w:rPr>
          <w:rStyle w:val="mord"/>
          <w:rFonts w:ascii="Calibri" w:hAnsi="Calibri" w:cs="Calibri"/>
          <w:spacing w:val="1"/>
          <w:sz w:val="22"/>
          <w:szCs w:val="22"/>
          <w:shd w:val="clear" w:color="auto" w:fill="FFFFFF"/>
        </w:rPr>
        <w:t xml:space="preserve">, </w:t>
      </w:r>
      <w:r w:rsidR="0072172E" w:rsidRPr="003B5F98">
        <w:rPr>
          <w:rStyle w:val="mord"/>
          <w:rFonts w:ascii="Calibri" w:hAnsi="Calibri" w:cs="Calibri"/>
          <w:spacing w:val="1"/>
          <w:sz w:val="22"/>
          <w:szCs w:val="22"/>
          <w:shd w:val="clear" w:color="auto" w:fill="FFFFFF"/>
        </w:rPr>
        <w:tab/>
      </w:r>
      <m:oMath>
        <m:r>
          <w:rPr>
            <w:rStyle w:val="mord"/>
            <w:rFonts w:ascii="Cambria Math" w:hAnsi="Cambria Math" w:cs="Calibri"/>
            <w:spacing w:val="1"/>
            <w:sz w:val="22"/>
            <w:szCs w:val="22"/>
            <w:shd w:val="clear" w:color="auto" w:fill="FFFFFF"/>
          </w:rPr>
          <m:t>σ</m:t>
        </m:r>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t</m:t>
            </m:r>
          </m:e>
        </m:d>
        <m:r>
          <w:rPr>
            <w:rStyle w:val="mord"/>
            <w:rFonts w:ascii="Cambria Math" w:hAnsi="Cambria Math" w:cs="Calibri"/>
            <w:spacing w:val="1"/>
            <w:sz w:val="22"/>
            <w:szCs w:val="22"/>
            <w:shd w:val="clear" w:color="auto" w:fill="FFFFFF"/>
          </w:rPr>
          <m:t>=a+bt</m:t>
        </m:r>
      </m:oMath>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b/>
          <w:bCs/>
          <w:spacing w:val="1"/>
          <w:sz w:val="22"/>
          <w:szCs w:val="22"/>
          <w:shd w:val="clear" w:color="auto" w:fill="FFFFFF"/>
        </w:rPr>
        <w:t>Equation 4</w:t>
      </w:r>
    </w:p>
    <w:p w14:paraId="0D663CCF" w14:textId="77777777" w:rsidR="0072172E" w:rsidRPr="003B5F98" w:rsidRDefault="00272EB4" w:rsidP="00272EB4">
      <w:pPr>
        <w:spacing w:line="480" w:lineRule="auto"/>
        <w:rPr>
          <w:rFonts w:ascii="Calibri" w:hAnsi="Calibri" w:cs="Calibri"/>
          <w:sz w:val="22"/>
          <w:szCs w:val="22"/>
        </w:rPr>
      </w:pPr>
      <w:r w:rsidRPr="003B5F98">
        <w:rPr>
          <w:rStyle w:val="mord"/>
          <w:rFonts w:ascii="Calibri" w:hAnsi="Calibri" w:cs="Calibri"/>
          <w:spacing w:val="1"/>
          <w:sz w:val="22"/>
          <w:szCs w:val="22"/>
          <w:shd w:val="clear" w:color="auto" w:fill="FFFFFF"/>
        </w:rPr>
        <w:t xml:space="preserve">This is very similar to our original equation of </w:t>
      </w:r>
      <m:oMath>
        <m:r>
          <w:rPr>
            <w:rFonts w:ascii="Cambria Math" w:hAnsi="Cambria Math" w:cs="Calibri"/>
            <w:sz w:val="22"/>
            <w:szCs w:val="22"/>
          </w:rPr>
          <m:t>dS=μSdt+σSd</m:t>
        </m:r>
        <m:sSub>
          <m:sSubPr>
            <m:ctrlPr>
              <w:rPr>
                <w:rFonts w:ascii="Cambria Math" w:hAnsi="Cambria Math" w:cs="Calibri"/>
                <w:i/>
                <w:sz w:val="22"/>
                <w:szCs w:val="22"/>
              </w:rPr>
            </m:ctrlPr>
          </m:sSubPr>
          <m:e>
            <m:r>
              <w:rPr>
                <w:rFonts w:ascii="Cambria Math" w:hAnsi="Cambria Math" w:cs="Calibri"/>
                <w:sz w:val="22"/>
                <w:szCs w:val="22"/>
              </w:rPr>
              <m:t>W</m:t>
            </m:r>
          </m:e>
          <m:sub>
            <m:r>
              <w:rPr>
                <w:rFonts w:ascii="Cambria Math" w:hAnsi="Cambria Math" w:cs="Calibri"/>
                <w:sz w:val="22"/>
                <w:szCs w:val="22"/>
              </w:rPr>
              <m:t>t</m:t>
            </m:r>
          </m:sub>
        </m:sSub>
      </m:oMath>
      <w:r w:rsidRPr="003B5F98">
        <w:rPr>
          <w:rFonts w:ascii="Calibri" w:hAnsi="Calibri" w:cs="Calibri"/>
          <w:sz w:val="22"/>
          <w:szCs w:val="22"/>
        </w:rPr>
        <w:t xml:space="preserve">, there is just the extra condition that the volatility, </w:t>
      </w:r>
      <m:oMath>
        <m:r>
          <w:rPr>
            <w:rFonts w:ascii="Cambria Math" w:hAnsi="Cambria Math" w:cs="Calibri"/>
            <w:sz w:val="22"/>
            <w:szCs w:val="22"/>
          </w:rPr>
          <m:t>σ</m:t>
        </m:r>
      </m:oMath>
      <w:r w:rsidRPr="003B5F98">
        <w:rPr>
          <w:rFonts w:ascii="Calibri" w:hAnsi="Calibri" w:cs="Calibri"/>
          <w:sz w:val="22"/>
          <w:szCs w:val="22"/>
        </w:rPr>
        <w:t>, changes with respect to time. We can then define the total variance, defined as V:</w:t>
      </w:r>
    </w:p>
    <w:p w14:paraId="11AD9B4D" w14:textId="77777777" w:rsidR="0072172E" w:rsidRPr="003B5F98" w:rsidRDefault="00272EB4" w:rsidP="0072172E">
      <w:pPr>
        <w:spacing w:line="480" w:lineRule="auto"/>
        <w:ind w:left="720"/>
        <w:rPr>
          <w:rStyle w:val="mord"/>
          <w:rFonts w:ascii="Calibri" w:hAnsi="Calibri" w:cs="Calibri"/>
          <w:sz w:val="22"/>
          <w:szCs w:val="22"/>
        </w:rPr>
      </w:pPr>
      <m:oMathPara>
        <m:oMathParaPr>
          <m:jc m:val="left"/>
        </m:oMathParaPr>
        <m:oMath>
          <m:r>
            <w:rPr>
              <w:rStyle w:val="mord"/>
              <w:rFonts w:ascii="Cambria Math" w:hAnsi="Cambria Math" w:cs="Calibri"/>
              <w:sz w:val="22"/>
              <w:szCs w:val="22"/>
            </w:rPr>
            <m:t>V=</m:t>
          </m:r>
          <m:nary>
            <m:naryPr>
              <m:limLoc m:val="subSup"/>
              <m:ctrlPr>
                <w:rPr>
                  <w:rStyle w:val="mord"/>
                  <w:rFonts w:ascii="Cambria Math" w:hAnsi="Cambria Math" w:cs="Calibri"/>
                  <w:i/>
                  <w:sz w:val="22"/>
                  <w:szCs w:val="22"/>
                </w:rPr>
              </m:ctrlPr>
            </m:naryPr>
            <m:sub>
              <m:r>
                <w:rPr>
                  <w:rStyle w:val="mord"/>
                  <w:rFonts w:ascii="Cambria Math" w:hAnsi="Cambria Math" w:cs="Calibri"/>
                  <w:sz w:val="22"/>
                  <w:szCs w:val="22"/>
                </w:rPr>
                <m:t>0</m:t>
              </m:r>
            </m:sub>
            <m:sup>
              <m:r>
                <w:rPr>
                  <w:rStyle w:val="mord"/>
                  <w:rFonts w:ascii="Cambria Math" w:hAnsi="Cambria Math" w:cs="Calibri"/>
                  <w:sz w:val="22"/>
                  <w:szCs w:val="22"/>
                </w:rPr>
                <m:t>T</m:t>
              </m:r>
            </m:sup>
            <m:e>
              <m:sSup>
                <m:sSupPr>
                  <m:ctrlPr>
                    <w:rPr>
                      <w:rStyle w:val="mord"/>
                      <w:rFonts w:ascii="Cambria Math" w:hAnsi="Cambria Math" w:cs="Calibri"/>
                      <w:i/>
                      <w:sz w:val="22"/>
                      <w:szCs w:val="22"/>
                    </w:rPr>
                  </m:ctrlPr>
                </m:sSupPr>
                <m:e>
                  <m:d>
                    <m:dPr>
                      <m:ctrlPr>
                        <w:rPr>
                          <w:rStyle w:val="mord"/>
                          <w:rFonts w:ascii="Cambria Math" w:hAnsi="Cambria Math" w:cs="Calibri"/>
                          <w:i/>
                          <w:sz w:val="22"/>
                          <w:szCs w:val="22"/>
                        </w:rPr>
                      </m:ctrlPr>
                    </m:dPr>
                    <m:e>
                      <m:r>
                        <w:rPr>
                          <w:rStyle w:val="mord"/>
                          <w:rFonts w:ascii="Cambria Math" w:hAnsi="Cambria Math" w:cs="Calibri"/>
                          <w:sz w:val="22"/>
                          <w:szCs w:val="22"/>
                        </w:rPr>
                        <m:t>at+b</m:t>
                      </m:r>
                    </m:e>
                  </m:d>
                </m:e>
                <m:sup>
                  <m:r>
                    <w:rPr>
                      <w:rStyle w:val="mord"/>
                      <w:rFonts w:ascii="Cambria Math" w:hAnsi="Cambria Math" w:cs="Calibri"/>
                      <w:sz w:val="22"/>
                      <w:szCs w:val="22"/>
                    </w:rPr>
                    <m:t>2</m:t>
                  </m:r>
                </m:sup>
              </m:sSup>
              <m:r>
                <w:rPr>
                  <w:rStyle w:val="mord"/>
                  <w:rFonts w:ascii="Cambria Math" w:hAnsi="Cambria Math" w:cs="Calibri"/>
                  <w:sz w:val="22"/>
                  <w:szCs w:val="22"/>
                </w:rPr>
                <m:t>dt</m:t>
              </m:r>
            </m:e>
          </m:nary>
          <m:r>
            <w:rPr>
              <w:rStyle w:val="mord"/>
              <w:rFonts w:ascii="Cambria Math" w:hAnsi="Cambria Math" w:cs="Calibri"/>
              <w:sz w:val="22"/>
              <w:szCs w:val="22"/>
            </w:rPr>
            <m:t>=</m:t>
          </m:r>
          <m:nary>
            <m:naryPr>
              <m:limLoc m:val="subSup"/>
              <m:ctrlPr>
                <w:rPr>
                  <w:rStyle w:val="mord"/>
                  <w:rFonts w:ascii="Cambria Math" w:hAnsi="Cambria Math" w:cs="Calibri"/>
                  <w:i/>
                  <w:sz w:val="22"/>
                  <w:szCs w:val="22"/>
                </w:rPr>
              </m:ctrlPr>
            </m:naryPr>
            <m:sub>
              <m:r>
                <w:rPr>
                  <w:rStyle w:val="mord"/>
                  <w:rFonts w:ascii="Cambria Math" w:hAnsi="Cambria Math" w:cs="Calibri"/>
                  <w:sz w:val="22"/>
                  <w:szCs w:val="22"/>
                </w:rPr>
                <m:t>0</m:t>
              </m:r>
            </m:sub>
            <m:sup>
              <m:r>
                <w:rPr>
                  <w:rStyle w:val="mord"/>
                  <w:rFonts w:ascii="Cambria Math" w:hAnsi="Cambria Math" w:cs="Calibri"/>
                  <w:sz w:val="22"/>
                  <w:szCs w:val="22"/>
                </w:rPr>
                <m:t>T</m:t>
              </m:r>
            </m:sup>
            <m:e>
              <m:d>
                <m:dPr>
                  <m:ctrlPr>
                    <w:rPr>
                      <w:rStyle w:val="mord"/>
                      <w:rFonts w:ascii="Cambria Math" w:hAnsi="Cambria Math" w:cs="Calibri"/>
                      <w:i/>
                      <w:sz w:val="22"/>
                      <w:szCs w:val="22"/>
                    </w:rPr>
                  </m:ctrlPr>
                </m:dPr>
                <m:e>
                  <m:sSup>
                    <m:sSupPr>
                      <m:ctrlPr>
                        <w:rPr>
                          <w:rStyle w:val="mord"/>
                          <w:rFonts w:ascii="Cambria Math" w:hAnsi="Cambria Math" w:cs="Calibri"/>
                          <w:i/>
                          <w:sz w:val="22"/>
                          <w:szCs w:val="22"/>
                        </w:rPr>
                      </m:ctrlPr>
                    </m:sSupPr>
                    <m:e>
                      <m:r>
                        <w:rPr>
                          <w:rStyle w:val="mord"/>
                          <w:rFonts w:ascii="Cambria Math" w:hAnsi="Cambria Math" w:cs="Calibri"/>
                          <w:sz w:val="22"/>
                          <w:szCs w:val="22"/>
                        </w:rPr>
                        <m:t>a</m:t>
                      </m:r>
                    </m:e>
                    <m:sup>
                      <m:r>
                        <w:rPr>
                          <w:rStyle w:val="mord"/>
                          <w:rFonts w:ascii="Cambria Math" w:hAnsi="Cambria Math" w:cs="Calibri"/>
                          <w:sz w:val="22"/>
                          <w:szCs w:val="22"/>
                        </w:rPr>
                        <m:t>2</m:t>
                      </m:r>
                    </m:sup>
                  </m:sSup>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2</m:t>
                      </m:r>
                    </m:sup>
                  </m:sSup>
                  <m:r>
                    <w:rPr>
                      <w:rStyle w:val="mord"/>
                      <w:rFonts w:ascii="Cambria Math" w:hAnsi="Cambria Math" w:cs="Calibri"/>
                      <w:sz w:val="22"/>
                      <w:szCs w:val="22"/>
                    </w:rPr>
                    <m:t>+2abt+</m:t>
                  </m:r>
                  <m:sSup>
                    <m:sSupPr>
                      <m:ctrlPr>
                        <w:rPr>
                          <w:rStyle w:val="mord"/>
                          <w:rFonts w:ascii="Cambria Math" w:hAnsi="Cambria Math" w:cs="Calibri"/>
                          <w:i/>
                          <w:sz w:val="22"/>
                          <w:szCs w:val="22"/>
                        </w:rPr>
                      </m:ctrlPr>
                    </m:sSupPr>
                    <m:e>
                      <m:r>
                        <w:rPr>
                          <w:rStyle w:val="mord"/>
                          <w:rFonts w:ascii="Cambria Math" w:hAnsi="Cambria Math" w:cs="Calibri"/>
                          <w:sz w:val="22"/>
                          <w:szCs w:val="22"/>
                        </w:rPr>
                        <m:t>b</m:t>
                      </m:r>
                    </m:e>
                    <m:sup>
                      <m:r>
                        <w:rPr>
                          <w:rStyle w:val="mord"/>
                          <w:rFonts w:ascii="Cambria Math" w:hAnsi="Cambria Math" w:cs="Calibri"/>
                          <w:sz w:val="22"/>
                          <w:szCs w:val="22"/>
                        </w:rPr>
                        <m:t>2</m:t>
                      </m:r>
                    </m:sup>
                  </m:sSup>
                </m:e>
              </m:d>
            </m:e>
          </m:nary>
          <m:r>
            <w:rPr>
              <w:rStyle w:val="mord"/>
              <w:rFonts w:ascii="Cambria Math" w:hAnsi="Cambria Math" w:cs="Calibri"/>
              <w:sz w:val="22"/>
              <w:szCs w:val="22"/>
            </w:rPr>
            <m:t>dt</m:t>
          </m:r>
        </m:oMath>
      </m:oMathPara>
    </w:p>
    <w:p w14:paraId="46581187" w14:textId="102C61B8" w:rsidR="0072172E" w:rsidRPr="003B5F98" w:rsidRDefault="00272EB4" w:rsidP="0072172E">
      <w:pPr>
        <w:spacing w:line="480" w:lineRule="auto"/>
        <w:ind w:left="720"/>
        <w:rPr>
          <w:rFonts w:ascii="Calibri" w:hAnsi="Calibri" w:cs="Calibri"/>
          <w:sz w:val="22"/>
          <w:szCs w:val="22"/>
        </w:rPr>
      </w:pPr>
      <m:oMathPara>
        <m:oMathParaPr>
          <m:jc m:val="left"/>
        </m:oMathParaPr>
        <m:oMath>
          <m:r>
            <w:rPr>
              <w:rFonts w:ascii="Cambria Math" w:hAnsi="Cambria Math" w:cs="Calibri"/>
              <w:sz w:val="22"/>
              <w:szCs w:val="22"/>
            </w:rPr>
            <m:t>V=</m:t>
          </m:r>
          <m:sSubSup>
            <m:sSubSupPr>
              <m:ctrlPr>
                <w:rPr>
                  <w:rFonts w:ascii="Cambria Math" w:hAnsi="Cambria Math" w:cs="Calibri"/>
                  <w:i/>
                  <w:sz w:val="22"/>
                  <w:szCs w:val="22"/>
                </w:rPr>
              </m:ctrlPr>
            </m:sSubSupPr>
            <m:e>
              <m:d>
                <m:dPr>
                  <m:begChr m:val="["/>
                  <m:endChr m:val="]"/>
                  <m:ctrlPr>
                    <w:rPr>
                      <w:rFonts w:ascii="Cambria Math" w:hAnsi="Cambria Math" w:cs="Calibri"/>
                      <w:i/>
                      <w:sz w:val="22"/>
                      <w:szCs w:val="22"/>
                    </w:rPr>
                  </m:ctrlPr>
                </m:dPr>
                <m:e>
                  <m:f>
                    <m:fPr>
                      <m:ctrlPr>
                        <w:rPr>
                          <w:rFonts w:ascii="Cambria Math" w:hAnsi="Cambria Math" w:cs="Calibri"/>
                          <w:i/>
                          <w:sz w:val="22"/>
                          <w:szCs w:val="22"/>
                        </w:rPr>
                      </m:ctrlPr>
                    </m:fPr>
                    <m:num>
                      <m:r>
                        <w:rPr>
                          <w:rFonts w:ascii="Cambria Math" w:hAnsi="Cambria Math" w:cs="Calibri"/>
                          <w:sz w:val="22"/>
                          <w:szCs w:val="22"/>
                        </w:rPr>
                        <m:t>1</m:t>
                      </m:r>
                    </m:num>
                    <m:den>
                      <m:r>
                        <w:rPr>
                          <w:rFonts w:ascii="Cambria Math" w:hAnsi="Cambria Math" w:cs="Calibri"/>
                          <w:sz w:val="22"/>
                          <w:szCs w:val="22"/>
                        </w:rPr>
                        <m:t>3</m:t>
                      </m:r>
                    </m:den>
                  </m:f>
                  <m:sSup>
                    <m:sSupPr>
                      <m:ctrlPr>
                        <w:rPr>
                          <w:rStyle w:val="mord"/>
                          <w:rFonts w:ascii="Cambria Math" w:hAnsi="Cambria Math" w:cs="Calibri"/>
                          <w:i/>
                          <w:sz w:val="22"/>
                          <w:szCs w:val="22"/>
                        </w:rPr>
                      </m:ctrlPr>
                    </m:sSupPr>
                    <m:e>
                      <m:r>
                        <w:rPr>
                          <w:rStyle w:val="mord"/>
                          <w:rFonts w:ascii="Cambria Math" w:hAnsi="Cambria Math" w:cs="Calibri"/>
                          <w:sz w:val="22"/>
                          <w:szCs w:val="22"/>
                        </w:rPr>
                        <m:t>a</m:t>
                      </m:r>
                    </m:e>
                    <m:sup>
                      <m:r>
                        <w:rPr>
                          <w:rStyle w:val="mord"/>
                          <w:rFonts w:ascii="Cambria Math" w:hAnsi="Cambria Math" w:cs="Calibri"/>
                          <w:sz w:val="22"/>
                          <w:szCs w:val="22"/>
                        </w:rPr>
                        <m:t>2</m:t>
                      </m:r>
                    </m:sup>
                  </m:sSup>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3</m:t>
                      </m:r>
                    </m:sup>
                  </m:sSup>
                  <m:r>
                    <w:rPr>
                      <w:rStyle w:val="mord"/>
                      <w:rFonts w:ascii="Cambria Math" w:hAnsi="Cambria Math" w:cs="Calibri"/>
                      <w:sz w:val="22"/>
                      <w:szCs w:val="22"/>
                    </w:rPr>
                    <m:t>+ab</m:t>
                  </m:r>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2</m:t>
                      </m:r>
                    </m:sup>
                  </m:sSup>
                  <m:r>
                    <w:rPr>
                      <w:rStyle w:val="mord"/>
                      <w:rFonts w:ascii="Cambria Math" w:hAnsi="Cambria Math" w:cs="Calibri"/>
                      <w:sz w:val="22"/>
                      <w:szCs w:val="22"/>
                    </w:rPr>
                    <m:t>+</m:t>
                  </m:r>
                  <m:sSup>
                    <m:sSupPr>
                      <m:ctrlPr>
                        <w:rPr>
                          <w:rStyle w:val="mord"/>
                          <w:rFonts w:ascii="Cambria Math" w:hAnsi="Cambria Math" w:cs="Calibri"/>
                          <w:i/>
                          <w:sz w:val="22"/>
                          <w:szCs w:val="22"/>
                        </w:rPr>
                      </m:ctrlPr>
                    </m:sSupPr>
                    <m:e>
                      <m:r>
                        <w:rPr>
                          <w:rStyle w:val="mord"/>
                          <w:rFonts w:ascii="Cambria Math" w:hAnsi="Cambria Math" w:cs="Calibri"/>
                          <w:sz w:val="22"/>
                          <w:szCs w:val="22"/>
                        </w:rPr>
                        <m:t>b</m:t>
                      </m:r>
                    </m:e>
                    <m:sup>
                      <m:r>
                        <w:rPr>
                          <w:rStyle w:val="mord"/>
                          <w:rFonts w:ascii="Cambria Math" w:hAnsi="Cambria Math" w:cs="Calibri"/>
                          <w:sz w:val="22"/>
                          <w:szCs w:val="22"/>
                        </w:rPr>
                        <m:t>2</m:t>
                      </m:r>
                    </m:sup>
                  </m:sSup>
                  <m:r>
                    <w:rPr>
                      <w:rStyle w:val="mord"/>
                      <w:rFonts w:ascii="Cambria Math" w:hAnsi="Cambria Math" w:cs="Calibri"/>
                      <w:sz w:val="22"/>
                      <w:szCs w:val="22"/>
                    </w:rPr>
                    <m:t>t</m:t>
                  </m:r>
                </m:e>
              </m:d>
            </m:e>
            <m:sub>
              <m:r>
                <w:rPr>
                  <w:rFonts w:ascii="Cambria Math" w:hAnsi="Cambria Math" w:cs="Calibri"/>
                  <w:sz w:val="22"/>
                  <w:szCs w:val="22"/>
                </w:rPr>
                <m:t>0</m:t>
              </m:r>
            </m:sub>
            <m:sup>
              <m:r>
                <w:rPr>
                  <w:rFonts w:ascii="Cambria Math" w:hAnsi="Cambria Math" w:cs="Calibri"/>
                  <w:sz w:val="22"/>
                  <w:szCs w:val="22"/>
                </w:rPr>
                <m:t>T</m:t>
              </m:r>
            </m:sup>
          </m:sSubSup>
        </m:oMath>
      </m:oMathPara>
    </w:p>
    <w:p w14:paraId="13BF8CEC" w14:textId="71231D16" w:rsidR="00272EB4" w:rsidRPr="003B5F98" w:rsidRDefault="0072172E" w:rsidP="0072172E">
      <w:pPr>
        <w:spacing w:line="480" w:lineRule="auto"/>
        <w:ind w:left="720"/>
        <w:rPr>
          <w:rFonts w:ascii="Calibri" w:hAnsi="Calibri" w:cs="Calibri"/>
          <w:sz w:val="22"/>
          <w:szCs w:val="22"/>
        </w:rPr>
      </w:pPr>
      <m:oMath>
        <m:r>
          <w:rPr>
            <w:rFonts w:ascii="Cambria Math" w:hAnsi="Cambria Math" w:cs="Calibri"/>
            <w:sz w:val="22"/>
            <w:szCs w:val="22"/>
          </w:rPr>
          <m:t>V=</m:t>
        </m:r>
        <m:f>
          <m:fPr>
            <m:ctrlPr>
              <w:rPr>
                <w:rFonts w:ascii="Cambria Math" w:hAnsi="Cambria Math" w:cs="Calibri"/>
                <w:i/>
                <w:sz w:val="22"/>
                <w:szCs w:val="22"/>
              </w:rPr>
            </m:ctrlPr>
          </m:fPr>
          <m:num>
            <m:r>
              <w:rPr>
                <w:rFonts w:ascii="Cambria Math" w:hAnsi="Cambria Math" w:cs="Calibri"/>
                <w:sz w:val="22"/>
                <w:szCs w:val="22"/>
              </w:rPr>
              <m:t>1</m:t>
            </m:r>
          </m:num>
          <m:den>
            <m:r>
              <w:rPr>
                <w:rFonts w:ascii="Cambria Math" w:hAnsi="Cambria Math" w:cs="Calibri"/>
                <w:sz w:val="22"/>
                <w:szCs w:val="22"/>
              </w:rPr>
              <m:t>3</m:t>
            </m:r>
          </m:den>
        </m:f>
        <m:sSup>
          <m:sSupPr>
            <m:ctrlPr>
              <w:rPr>
                <w:rFonts w:ascii="Cambria Math" w:hAnsi="Cambria Math" w:cs="Calibri"/>
                <w:i/>
                <w:sz w:val="22"/>
                <w:szCs w:val="22"/>
              </w:rPr>
            </m:ctrlPr>
          </m:sSupPr>
          <m:e>
            <m:r>
              <w:rPr>
                <w:rFonts w:ascii="Cambria Math" w:hAnsi="Cambria Math" w:cs="Calibri"/>
                <w:sz w:val="22"/>
                <w:szCs w:val="22"/>
              </w:rPr>
              <m:t>a</m:t>
            </m:r>
          </m:e>
          <m:sup>
            <m:r>
              <w:rPr>
                <w:rFonts w:ascii="Cambria Math" w:hAnsi="Cambria Math" w:cs="Calibri"/>
                <w:sz w:val="22"/>
                <w:szCs w:val="22"/>
              </w:rPr>
              <m:t>2</m:t>
            </m:r>
          </m:sup>
        </m:sSup>
        <m:sSup>
          <m:sSupPr>
            <m:ctrlPr>
              <w:rPr>
                <w:rFonts w:ascii="Cambria Math" w:hAnsi="Cambria Math" w:cs="Calibri"/>
                <w:i/>
                <w:sz w:val="22"/>
                <w:szCs w:val="22"/>
              </w:rPr>
            </m:ctrlPr>
          </m:sSupPr>
          <m:e>
            <m:r>
              <w:rPr>
                <w:rFonts w:ascii="Cambria Math" w:hAnsi="Cambria Math" w:cs="Calibri"/>
                <w:sz w:val="22"/>
                <w:szCs w:val="22"/>
              </w:rPr>
              <m:t>T</m:t>
            </m:r>
          </m:e>
          <m:sup>
            <m:r>
              <w:rPr>
                <w:rFonts w:ascii="Cambria Math" w:hAnsi="Cambria Math" w:cs="Calibri"/>
                <w:sz w:val="22"/>
                <w:szCs w:val="22"/>
              </w:rPr>
              <m:t>3</m:t>
            </m:r>
          </m:sup>
        </m:sSup>
        <m:r>
          <w:rPr>
            <w:rFonts w:ascii="Cambria Math" w:hAnsi="Cambria Math" w:cs="Calibri"/>
            <w:sz w:val="22"/>
            <w:szCs w:val="22"/>
          </w:rPr>
          <m:t>+</m:t>
        </m:r>
        <m:r>
          <w:rPr>
            <w:rStyle w:val="mord"/>
            <w:rFonts w:ascii="Cambria Math" w:hAnsi="Cambria Math" w:cs="Calibri"/>
            <w:sz w:val="22"/>
            <w:szCs w:val="22"/>
          </w:rPr>
          <m:t>a</m:t>
        </m:r>
        <m:r>
          <w:rPr>
            <w:rFonts w:ascii="Cambria Math" w:hAnsi="Cambria Math" w:cs="Calibri"/>
            <w:sz w:val="22"/>
            <w:szCs w:val="22"/>
          </w:rPr>
          <m:t>b</m:t>
        </m:r>
        <m:sSup>
          <m:sSupPr>
            <m:ctrlPr>
              <w:rPr>
                <w:rFonts w:ascii="Cambria Math" w:hAnsi="Cambria Math" w:cs="Calibri"/>
                <w:i/>
                <w:sz w:val="22"/>
                <w:szCs w:val="22"/>
              </w:rPr>
            </m:ctrlPr>
          </m:sSupPr>
          <m:e>
            <m:r>
              <w:rPr>
                <w:rFonts w:ascii="Cambria Math" w:hAnsi="Cambria Math" w:cs="Calibri"/>
                <w:sz w:val="22"/>
                <w:szCs w:val="22"/>
              </w:rPr>
              <m:t>T</m:t>
            </m:r>
          </m:e>
          <m:sup>
            <m:r>
              <w:rPr>
                <w:rFonts w:ascii="Cambria Math" w:hAnsi="Cambria Math" w:cs="Calibri"/>
                <w:sz w:val="22"/>
                <w:szCs w:val="22"/>
              </w:rPr>
              <m:t>2</m:t>
            </m:r>
          </m:sup>
        </m:sSup>
        <m:r>
          <w:rPr>
            <w:rFonts w:ascii="Cambria Math" w:hAnsi="Cambria Math" w:cs="Calibri"/>
            <w:sz w:val="22"/>
            <w:szCs w:val="22"/>
          </w:rPr>
          <m:t>+</m:t>
        </m:r>
        <m:sSup>
          <m:sSupPr>
            <m:ctrlPr>
              <w:rPr>
                <w:rFonts w:ascii="Cambria Math" w:hAnsi="Cambria Math" w:cs="Calibri"/>
                <w:i/>
                <w:sz w:val="22"/>
                <w:szCs w:val="22"/>
              </w:rPr>
            </m:ctrlPr>
          </m:sSupPr>
          <m:e>
            <m:r>
              <w:rPr>
                <w:rStyle w:val="mord"/>
                <w:rFonts w:ascii="Cambria Math" w:hAnsi="Cambria Math" w:cs="Calibri"/>
                <w:sz w:val="22"/>
                <w:szCs w:val="22"/>
              </w:rPr>
              <m:t>b</m:t>
            </m:r>
          </m:e>
          <m:sup>
            <m:r>
              <w:rPr>
                <w:rFonts w:ascii="Cambria Math" w:hAnsi="Cambria Math" w:cs="Calibri"/>
                <w:sz w:val="22"/>
                <w:szCs w:val="22"/>
              </w:rPr>
              <m:t>2</m:t>
            </m:r>
          </m:sup>
        </m:sSup>
        <m:r>
          <w:rPr>
            <w:rFonts w:ascii="Cambria Math" w:hAnsi="Cambria Math" w:cs="Calibri"/>
            <w:sz w:val="22"/>
            <w:szCs w:val="22"/>
          </w:rPr>
          <m:t>T</m:t>
        </m:r>
      </m:oMath>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b/>
          <w:bCs/>
          <w:sz w:val="22"/>
          <w:szCs w:val="22"/>
        </w:rPr>
        <w:t>Equation 5</w:t>
      </w:r>
    </w:p>
    <w:p w14:paraId="368DE39F" w14:textId="3A145212" w:rsidR="00272EB4" w:rsidRPr="003B5F98" w:rsidRDefault="0072172E" w:rsidP="00272EB4">
      <w:pPr>
        <w:rPr>
          <w:rFonts w:ascii="Calibri" w:hAnsi="Calibri" w:cs="Calibri"/>
          <w:sz w:val="22"/>
          <w:szCs w:val="22"/>
        </w:rPr>
      </w:pPr>
      <w:proofErr w:type="gramStart"/>
      <w:r w:rsidRPr="003B5F98">
        <w:rPr>
          <w:rFonts w:ascii="Calibri" w:hAnsi="Calibri" w:cs="Calibri"/>
          <w:sz w:val="22"/>
          <w:szCs w:val="22"/>
        </w:rPr>
        <w:t>w</w:t>
      </w:r>
      <w:r w:rsidR="00272EB4" w:rsidRPr="003B5F98">
        <w:rPr>
          <w:rFonts w:ascii="Calibri" w:hAnsi="Calibri" w:cs="Calibri"/>
          <w:sz w:val="22"/>
          <w:szCs w:val="22"/>
        </w:rPr>
        <w:t>here</w:t>
      </w:r>
      <w:proofErr w:type="gramEnd"/>
    </w:p>
    <w:p w14:paraId="7C6212D7" w14:textId="77777777" w:rsidR="00272EB4" w:rsidRPr="003B5F98" w:rsidRDefault="00272EB4" w:rsidP="00272EB4">
      <w:pPr>
        <w:rPr>
          <w:rFonts w:ascii="Calibri" w:hAnsi="Calibri" w:cs="Calibri"/>
          <w:sz w:val="22"/>
          <w:szCs w:val="22"/>
        </w:rPr>
      </w:pPr>
      <m:oMath>
        <m:r>
          <w:rPr>
            <w:rFonts w:ascii="Cambria Math" w:hAnsi="Cambria Math" w:cs="Calibri"/>
            <w:sz w:val="22"/>
            <w:szCs w:val="22"/>
          </w:rPr>
          <m:t>a=</m:t>
        </m:r>
      </m:oMath>
      <w:r w:rsidRPr="003B5F98">
        <w:rPr>
          <w:rFonts w:ascii="Calibri" w:hAnsi="Calibri" w:cs="Calibri"/>
          <w:sz w:val="22"/>
          <w:szCs w:val="22"/>
        </w:rPr>
        <w:t xml:space="preserve"> </w:t>
      </w:r>
      <m:oMath>
        <m:r>
          <w:rPr>
            <w:rFonts w:ascii="Cambria Math" w:hAnsi="Cambria Math" w:cs="Calibri"/>
            <w:sz w:val="22"/>
            <w:szCs w:val="22"/>
          </w:rPr>
          <m:t>some constant coefficient</m:t>
        </m:r>
      </m:oMath>
    </w:p>
    <w:p w14:paraId="5979B844" w14:textId="77777777" w:rsidR="00272EB4" w:rsidRPr="003B5F98" w:rsidRDefault="00272EB4" w:rsidP="00272EB4">
      <w:pPr>
        <w:spacing w:line="480" w:lineRule="auto"/>
        <w:rPr>
          <w:rFonts w:ascii="Calibri" w:hAnsi="Calibri" w:cs="Calibri"/>
          <w:sz w:val="22"/>
          <w:szCs w:val="22"/>
        </w:rPr>
      </w:pPr>
      <m:oMathPara>
        <m:oMathParaPr>
          <m:jc m:val="left"/>
        </m:oMathParaPr>
        <m:oMath>
          <m:r>
            <w:rPr>
              <w:rFonts w:ascii="Cambria Math" w:hAnsi="Cambria Math" w:cs="Calibri"/>
              <w:sz w:val="22"/>
              <w:szCs w:val="22"/>
            </w:rPr>
            <m:t>b=volatility at time t=0</m:t>
          </m:r>
        </m:oMath>
      </m:oMathPara>
    </w:p>
    <w:p w14:paraId="46C2A5E4" w14:textId="77777777" w:rsidR="0072172E" w:rsidRPr="003B5F98" w:rsidRDefault="00272EB4" w:rsidP="0072172E">
      <w:pPr>
        <w:spacing w:line="480" w:lineRule="auto"/>
        <w:rPr>
          <w:rFonts w:ascii="Calibri" w:hAnsi="Calibri" w:cs="Calibri"/>
          <w:sz w:val="22"/>
          <w:szCs w:val="22"/>
        </w:rPr>
      </w:pPr>
      <w:r w:rsidRPr="003B5F98">
        <w:rPr>
          <w:rFonts w:ascii="Calibri" w:hAnsi="Calibri" w:cs="Calibri"/>
          <w:sz w:val="22"/>
          <w:szCs w:val="22"/>
        </w:rPr>
        <w:lastRenderedPageBreak/>
        <w:t>As a result, we end up with the following value of our call price:</w:t>
      </w:r>
    </w:p>
    <w:p w14:paraId="45FAE26C" w14:textId="4754A938" w:rsidR="00272EB4" w:rsidRPr="003B5F98" w:rsidRDefault="00272EB4" w:rsidP="0072172E">
      <w:pPr>
        <w:spacing w:line="480" w:lineRule="auto"/>
        <w:ind w:firstLine="720"/>
        <w:rPr>
          <w:rFonts w:ascii="Calibri" w:hAnsi="Calibri" w:cs="Calibri"/>
          <w:sz w:val="22"/>
          <w:szCs w:val="22"/>
        </w:rPr>
      </w:pPr>
      <m:oMath>
        <m:r>
          <w:rPr>
            <w:rFonts w:ascii="Cambria Math" w:hAnsi="Cambria Math" w:cs="Calibri"/>
            <w:sz w:val="22"/>
            <w:szCs w:val="22"/>
          </w:rPr>
          <m:t>C=SN</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e>
        </m:d>
        <m:r>
          <w:rPr>
            <w:rFonts w:ascii="Cambria Math" w:hAnsi="Cambria Math" w:cs="Calibri"/>
            <w:sz w:val="22"/>
            <w:szCs w:val="22"/>
          </w:rPr>
          <m:t>-K</m:t>
        </m:r>
        <m:sSup>
          <m:sSupPr>
            <m:ctrlPr>
              <w:rPr>
                <w:rFonts w:ascii="Cambria Math" w:hAnsi="Cambria Math" w:cs="Calibri"/>
                <w:i/>
                <w:sz w:val="22"/>
                <w:szCs w:val="22"/>
              </w:rPr>
            </m:ctrlPr>
          </m:sSupPr>
          <m:e>
            <m:r>
              <w:rPr>
                <w:rFonts w:ascii="Cambria Math" w:hAnsi="Cambria Math" w:cs="Calibri"/>
                <w:sz w:val="22"/>
                <w:szCs w:val="22"/>
              </w:rPr>
              <m:t>e</m:t>
            </m:r>
          </m:e>
          <m:sup>
            <m:r>
              <w:rPr>
                <w:rFonts w:ascii="Cambria Math" w:hAnsi="Cambria Math" w:cs="Calibri"/>
                <w:sz w:val="22"/>
                <w:szCs w:val="22"/>
              </w:rPr>
              <m:t>-rt</m:t>
            </m:r>
          </m:sup>
        </m:sSup>
        <m:r>
          <w:rPr>
            <w:rFonts w:ascii="Cambria Math" w:hAnsi="Cambria Math" w:cs="Calibri"/>
            <w:sz w:val="22"/>
            <w:szCs w:val="22"/>
          </w:rPr>
          <m:t>N</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2</m:t>
                </m:r>
              </m:sub>
            </m:sSub>
          </m:e>
        </m:d>
      </m:oMath>
      <w:r w:rsidR="0072172E" w:rsidRPr="003B5F98">
        <w:rPr>
          <w:rFonts w:ascii="Calibri" w:hAnsi="Calibri" w:cs="Calibri"/>
          <w:sz w:val="22"/>
          <w:szCs w:val="22"/>
        </w:rPr>
        <w:t xml:space="preserve"> </w:t>
      </w:r>
    </w:p>
    <w:p w14:paraId="2B786049" w14:textId="77777777" w:rsidR="0072172E" w:rsidRPr="003B5F98" w:rsidRDefault="00272EB4" w:rsidP="0072172E">
      <w:pPr>
        <w:spacing w:line="480" w:lineRule="auto"/>
        <w:ind w:left="720"/>
        <w:rPr>
          <w:rFonts w:ascii="Calibri" w:hAnsi="Calibri" w:cs="Calibri"/>
          <w:sz w:val="22"/>
          <w:szCs w:val="22"/>
        </w:rPr>
      </w:pPr>
      <w:r w:rsidRPr="003B5F98">
        <w:rPr>
          <w:rFonts w:ascii="Calibri" w:hAnsi="Calibri" w:cs="Calibri"/>
          <w:sz w:val="22"/>
          <w:szCs w:val="22"/>
        </w:rPr>
        <w:t xml:space="preserve">where </w:t>
      </w: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r>
          <w:rPr>
            <w:rFonts w:ascii="Cambria Math" w:hAnsi="Cambria Math" w:cs="Calibri"/>
            <w:sz w:val="22"/>
            <w:szCs w:val="22"/>
          </w:rPr>
          <m:t>=</m:t>
        </m:r>
        <m:f>
          <m:fPr>
            <m:ctrlPr>
              <w:rPr>
                <w:rFonts w:ascii="Cambria Math" w:hAnsi="Cambria Math" w:cs="Calibri"/>
                <w:i/>
                <w:sz w:val="22"/>
                <w:szCs w:val="22"/>
              </w:rPr>
            </m:ctrlPr>
          </m:fPr>
          <m:num>
            <m:func>
              <m:funcPr>
                <m:ctrlPr>
                  <w:rPr>
                    <w:rFonts w:ascii="Cambria Math" w:hAnsi="Cambria Math" w:cs="Calibri"/>
                    <w:sz w:val="22"/>
                    <w:szCs w:val="22"/>
                  </w:rPr>
                </m:ctrlPr>
              </m:funcPr>
              <m:fName>
                <m:r>
                  <m:rPr>
                    <m:sty m:val="p"/>
                  </m:rPr>
                  <w:rPr>
                    <w:rFonts w:ascii="Cambria Math" w:hAnsi="Cambria Math" w:cs="Calibri"/>
                    <w:sz w:val="22"/>
                    <w:szCs w:val="22"/>
                  </w:rPr>
                  <m:t>ln</m:t>
                </m:r>
                <m:d>
                  <m:dPr>
                    <m:ctrlPr>
                      <w:rPr>
                        <w:rFonts w:ascii="Cambria Math" w:hAnsi="Cambria Math" w:cs="Calibri"/>
                        <w:sz w:val="22"/>
                        <w:szCs w:val="22"/>
                      </w:rPr>
                    </m:ctrlPr>
                  </m:dPr>
                  <m:e>
                    <m:f>
                      <m:fPr>
                        <m:ctrlPr>
                          <w:rPr>
                            <w:rFonts w:ascii="Cambria Math" w:hAnsi="Cambria Math" w:cs="Calibri"/>
                            <w:sz w:val="22"/>
                            <w:szCs w:val="22"/>
                          </w:rPr>
                        </m:ctrlPr>
                      </m:fPr>
                      <m:num>
                        <m:r>
                          <m:rPr>
                            <m:sty m:val="p"/>
                          </m:rPr>
                          <w:rPr>
                            <w:rFonts w:ascii="Cambria Math" w:hAnsi="Cambria Math" w:cs="Calibri"/>
                            <w:sz w:val="22"/>
                            <w:szCs w:val="22"/>
                          </w:rPr>
                          <m:t>S</m:t>
                        </m:r>
                      </m:num>
                      <m:den>
                        <m:r>
                          <m:rPr>
                            <m:sty m:val="p"/>
                          </m:rPr>
                          <w:rPr>
                            <w:rFonts w:ascii="Cambria Math" w:hAnsi="Cambria Math" w:cs="Calibri"/>
                            <w:sz w:val="22"/>
                            <w:szCs w:val="22"/>
                          </w:rPr>
                          <m:t>K</m:t>
                        </m:r>
                      </m:den>
                    </m:f>
                  </m:e>
                </m:d>
                <m:ctrlPr>
                  <w:rPr>
                    <w:rFonts w:ascii="Cambria Math" w:hAnsi="Cambria Math" w:cs="Calibri"/>
                    <w:i/>
                    <w:sz w:val="22"/>
                    <w:szCs w:val="22"/>
                  </w:rPr>
                </m:ctrlPr>
              </m:fName>
              <m:e>
                <m:r>
                  <w:rPr>
                    <w:rFonts w:ascii="Cambria Math" w:hAnsi="Cambria Math" w:cs="Calibri"/>
                    <w:sz w:val="22"/>
                    <w:szCs w:val="22"/>
                  </w:rPr>
                  <m:t>+</m:t>
                </m:r>
                <m:ctrlPr>
                  <w:rPr>
                    <w:rFonts w:ascii="Cambria Math" w:hAnsi="Cambria Math" w:cs="Calibri"/>
                    <w:i/>
                    <w:sz w:val="22"/>
                    <w:szCs w:val="22"/>
                  </w:rPr>
                </m:ctrlPr>
              </m:e>
            </m:func>
            <m:r>
              <w:rPr>
                <w:rFonts w:ascii="Cambria Math" w:hAnsi="Cambria Math" w:cs="Calibri"/>
                <w:sz w:val="22"/>
                <w:szCs w:val="22"/>
              </w:rPr>
              <m:t>rT+</m:t>
            </m:r>
            <m:f>
              <m:fPr>
                <m:ctrlPr>
                  <w:rPr>
                    <w:rFonts w:ascii="Cambria Math" w:hAnsi="Cambria Math" w:cs="Calibri"/>
                    <w:i/>
                    <w:sz w:val="22"/>
                    <w:szCs w:val="22"/>
                  </w:rPr>
                </m:ctrlPr>
              </m:fPr>
              <m:num>
                <m:r>
                  <w:rPr>
                    <w:rFonts w:ascii="Cambria Math" w:hAnsi="Cambria Math" w:cs="Calibri"/>
                    <w:sz w:val="22"/>
                    <w:szCs w:val="22"/>
                  </w:rPr>
                  <m:t>1</m:t>
                </m:r>
              </m:num>
              <m:den>
                <m:r>
                  <w:rPr>
                    <w:rFonts w:ascii="Cambria Math" w:hAnsi="Cambria Math" w:cs="Calibri"/>
                    <w:sz w:val="22"/>
                    <w:szCs w:val="22"/>
                  </w:rPr>
                  <m:t>2</m:t>
                </m:r>
              </m:den>
            </m:f>
            <m:r>
              <w:rPr>
                <w:rFonts w:ascii="Cambria Math" w:hAnsi="Cambria Math" w:cs="Calibri"/>
                <w:sz w:val="22"/>
                <w:szCs w:val="22"/>
              </w:rPr>
              <m:t>V</m:t>
            </m:r>
          </m:num>
          <m:den>
            <m:rad>
              <m:radPr>
                <m:degHide m:val="1"/>
                <m:ctrlPr>
                  <w:rPr>
                    <w:rFonts w:ascii="Cambria Math" w:hAnsi="Cambria Math" w:cs="Calibri"/>
                    <w:i/>
                    <w:sz w:val="22"/>
                    <w:szCs w:val="22"/>
                  </w:rPr>
                </m:ctrlPr>
              </m:radPr>
              <m:deg/>
              <m:e>
                <m:r>
                  <w:rPr>
                    <w:rFonts w:ascii="Cambria Math" w:hAnsi="Cambria Math" w:cs="Calibri"/>
                    <w:sz w:val="22"/>
                    <w:szCs w:val="22"/>
                  </w:rPr>
                  <m:t>V</m:t>
                </m:r>
              </m:e>
            </m:rad>
          </m:den>
        </m:f>
      </m:oMath>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p>
    <w:p w14:paraId="0E654EF4" w14:textId="4C048CA0" w:rsidR="00272EB4" w:rsidRPr="003B5F98" w:rsidRDefault="00000000" w:rsidP="0072172E">
      <w:pPr>
        <w:spacing w:line="480" w:lineRule="auto"/>
        <w:ind w:left="720"/>
        <w:rPr>
          <w:rFonts w:ascii="Calibri" w:hAnsi="Calibri" w:cs="Calibri"/>
          <w:sz w:val="22"/>
          <w:szCs w:val="22"/>
        </w:rPr>
      </w:pP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2</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r>
          <w:rPr>
            <w:rFonts w:ascii="Cambria Math" w:hAnsi="Cambria Math" w:cs="Calibri"/>
            <w:sz w:val="22"/>
            <w:szCs w:val="22"/>
          </w:rPr>
          <m:t>-</m:t>
        </m:r>
        <m:rad>
          <m:radPr>
            <m:degHide m:val="1"/>
            <m:ctrlPr>
              <w:rPr>
                <w:rFonts w:ascii="Cambria Math" w:hAnsi="Cambria Math" w:cs="Calibri"/>
                <w:i/>
                <w:sz w:val="22"/>
                <w:szCs w:val="22"/>
              </w:rPr>
            </m:ctrlPr>
          </m:radPr>
          <m:deg/>
          <m:e>
            <m:r>
              <w:rPr>
                <w:rFonts w:ascii="Cambria Math" w:hAnsi="Cambria Math" w:cs="Calibri"/>
                <w:sz w:val="22"/>
                <w:szCs w:val="22"/>
              </w:rPr>
              <m:t>V</m:t>
            </m:r>
          </m:e>
        </m:rad>
      </m:oMath>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r w:rsidR="0072172E" w:rsidRPr="003B5F98">
        <w:rPr>
          <w:rFonts w:ascii="Calibri" w:hAnsi="Calibri" w:cs="Calibri"/>
          <w:sz w:val="22"/>
          <w:szCs w:val="22"/>
        </w:rPr>
        <w:tab/>
      </w:r>
    </w:p>
    <w:p w14:paraId="5F92AE0C" w14:textId="5730AB05" w:rsidR="00272EB4" w:rsidRPr="003B5F98" w:rsidRDefault="0072172E" w:rsidP="0072172E">
      <w:pPr>
        <w:spacing w:line="480" w:lineRule="auto"/>
        <w:ind w:left="720"/>
        <w:rPr>
          <w:rFonts w:ascii="Calibri" w:hAnsi="Calibri" w:cs="Calibri"/>
          <w:sz w:val="22"/>
          <w:szCs w:val="22"/>
        </w:rPr>
      </w:pPr>
      <w:r w:rsidRPr="003B5F98">
        <w:rPr>
          <w:rFonts w:ascii="Calibri" w:hAnsi="Calibri" w:cs="Calibri"/>
          <w:sz w:val="22"/>
          <w:szCs w:val="22"/>
        </w:rPr>
        <w:t>a</w:t>
      </w:r>
      <w:r w:rsidR="00272EB4" w:rsidRPr="003B5F98">
        <w:rPr>
          <w:rFonts w:ascii="Calibri" w:hAnsi="Calibri" w:cs="Calibri"/>
          <w:sz w:val="22"/>
          <w:szCs w:val="22"/>
        </w:rPr>
        <w:t xml:space="preserve">nd </w:t>
      </w:r>
      <m:oMath>
        <m:r>
          <w:rPr>
            <w:rFonts w:ascii="Cambria Math" w:hAnsi="Cambria Math" w:cs="Calibri"/>
            <w:sz w:val="22"/>
            <w:szCs w:val="22"/>
          </w:rPr>
          <m:t>V=</m:t>
        </m:r>
        <m:f>
          <m:fPr>
            <m:ctrlPr>
              <w:rPr>
                <w:rFonts w:ascii="Cambria Math" w:hAnsi="Cambria Math" w:cs="Calibri"/>
                <w:i/>
                <w:sz w:val="22"/>
                <w:szCs w:val="22"/>
              </w:rPr>
            </m:ctrlPr>
          </m:fPr>
          <m:num>
            <m:r>
              <w:rPr>
                <w:rFonts w:ascii="Cambria Math" w:hAnsi="Cambria Math" w:cs="Calibri"/>
                <w:sz w:val="22"/>
                <w:szCs w:val="22"/>
              </w:rPr>
              <m:t>1</m:t>
            </m:r>
          </m:num>
          <m:den>
            <m:r>
              <w:rPr>
                <w:rFonts w:ascii="Cambria Math" w:hAnsi="Cambria Math" w:cs="Calibri"/>
                <w:sz w:val="22"/>
                <w:szCs w:val="22"/>
              </w:rPr>
              <m:t>3</m:t>
            </m:r>
          </m:den>
        </m:f>
        <m:sSup>
          <m:sSupPr>
            <m:ctrlPr>
              <w:rPr>
                <w:rFonts w:ascii="Cambria Math" w:hAnsi="Cambria Math" w:cs="Calibri"/>
                <w:i/>
                <w:sz w:val="22"/>
                <w:szCs w:val="22"/>
              </w:rPr>
            </m:ctrlPr>
          </m:sSupPr>
          <m:e>
            <m:r>
              <w:rPr>
                <w:rFonts w:ascii="Cambria Math" w:hAnsi="Cambria Math" w:cs="Calibri"/>
                <w:sz w:val="22"/>
                <w:szCs w:val="22"/>
              </w:rPr>
              <m:t>b</m:t>
            </m:r>
          </m:e>
          <m:sup>
            <m:r>
              <w:rPr>
                <w:rFonts w:ascii="Cambria Math" w:hAnsi="Cambria Math" w:cs="Calibri"/>
                <w:sz w:val="22"/>
                <w:szCs w:val="22"/>
              </w:rPr>
              <m:t>2</m:t>
            </m:r>
          </m:sup>
        </m:sSup>
        <m:sSup>
          <m:sSupPr>
            <m:ctrlPr>
              <w:rPr>
                <w:rFonts w:ascii="Cambria Math" w:hAnsi="Cambria Math" w:cs="Calibri"/>
                <w:i/>
                <w:sz w:val="22"/>
                <w:szCs w:val="22"/>
              </w:rPr>
            </m:ctrlPr>
          </m:sSupPr>
          <m:e>
            <m:r>
              <w:rPr>
                <w:rFonts w:ascii="Cambria Math" w:hAnsi="Cambria Math" w:cs="Calibri"/>
                <w:sz w:val="22"/>
                <w:szCs w:val="22"/>
              </w:rPr>
              <m:t>T</m:t>
            </m:r>
          </m:e>
          <m:sup>
            <m:r>
              <w:rPr>
                <w:rFonts w:ascii="Cambria Math" w:hAnsi="Cambria Math" w:cs="Calibri"/>
                <w:sz w:val="22"/>
                <w:szCs w:val="22"/>
              </w:rPr>
              <m:t>3</m:t>
            </m:r>
          </m:sup>
        </m:sSup>
        <m:r>
          <w:rPr>
            <w:rFonts w:ascii="Cambria Math" w:hAnsi="Cambria Math" w:cs="Calibri"/>
            <w:sz w:val="22"/>
            <w:szCs w:val="22"/>
          </w:rPr>
          <m:t>+ab</m:t>
        </m:r>
        <m:sSup>
          <m:sSupPr>
            <m:ctrlPr>
              <w:rPr>
                <w:rFonts w:ascii="Cambria Math" w:hAnsi="Cambria Math" w:cs="Calibri"/>
                <w:i/>
                <w:sz w:val="22"/>
                <w:szCs w:val="22"/>
              </w:rPr>
            </m:ctrlPr>
          </m:sSupPr>
          <m:e>
            <m:r>
              <w:rPr>
                <w:rFonts w:ascii="Cambria Math" w:hAnsi="Cambria Math" w:cs="Calibri"/>
                <w:sz w:val="22"/>
                <w:szCs w:val="22"/>
              </w:rPr>
              <m:t>T</m:t>
            </m:r>
          </m:e>
          <m:sup>
            <m:r>
              <w:rPr>
                <w:rFonts w:ascii="Cambria Math" w:hAnsi="Cambria Math" w:cs="Calibri"/>
                <w:sz w:val="22"/>
                <w:szCs w:val="22"/>
              </w:rPr>
              <m:t>2</m:t>
            </m:r>
          </m:sup>
        </m:sSup>
        <m:r>
          <w:rPr>
            <w:rFonts w:ascii="Cambria Math" w:hAnsi="Cambria Math" w:cs="Calibri"/>
            <w:sz w:val="22"/>
            <w:szCs w:val="22"/>
          </w:rPr>
          <m:t>+</m:t>
        </m:r>
        <m:sSup>
          <m:sSupPr>
            <m:ctrlPr>
              <w:rPr>
                <w:rFonts w:ascii="Cambria Math" w:hAnsi="Cambria Math" w:cs="Calibri"/>
                <w:i/>
                <w:sz w:val="22"/>
                <w:szCs w:val="22"/>
              </w:rPr>
            </m:ctrlPr>
          </m:sSupPr>
          <m:e>
            <m:r>
              <w:rPr>
                <w:rFonts w:ascii="Cambria Math" w:hAnsi="Cambria Math" w:cs="Calibri"/>
                <w:sz w:val="22"/>
                <w:szCs w:val="22"/>
              </w:rPr>
              <m:t>a</m:t>
            </m:r>
          </m:e>
          <m:sup>
            <m:r>
              <w:rPr>
                <w:rFonts w:ascii="Cambria Math" w:hAnsi="Cambria Math" w:cs="Calibri"/>
                <w:sz w:val="22"/>
                <w:szCs w:val="22"/>
              </w:rPr>
              <m:t>2</m:t>
            </m:r>
          </m:sup>
        </m:sSup>
        <m:r>
          <w:rPr>
            <w:rFonts w:ascii="Cambria Math" w:hAnsi="Cambria Math" w:cs="Calibri"/>
            <w:sz w:val="22"/>
            <w:szCs w:val="22"/>
          </w:rPr>
          <m:t>T</m:t>
        </m:r>
      </m:oMath>
      <w:r w:rsidRPr="003B5F98">
        <w:rPr>
          <w:rFonts w:ascii="Calibri" w:hAnsi="Calibri" w:cs="Calibri"/>
          <w:sz w:val="22"/>
          <w:szCs w:val="22"/>
        </w:rPr>
        <w:t xml:space="preserve"> </w:t>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b/>
          <w:bCs/>
          <w:sz w:val="22"/>
          <w:szCs w:val="22"/>
        </w:rPr>
        <w:t>Equation 6</w:t>
      </w:r>
    </w:p>
    <w:p w14:paraId="192BE02C" w14:textId="77777777" w:rsidR="00272EB4" w:rsidRPr="003B5F98" w:rsidRDefault="00272EB4" w:rsidP="00272EB4">
      <w:pPr>
        <w:spacing w:line="480" w:lineRule="auto"/>
        <w:rPr>
          <w:rFonts w:ascii="Calibri" w:hAnsi="Calibri" w:cs="Calibri"/>
          <w:b/>
          <w:bCs/>
          <w:sz w:val="22"/>
          <w:szCs w:val="22"/>
        </w:rPr>
      </w:pPr>
      <w:r w:rsidRPr="003B5F98">
        <w:rPr>
          <w:rFonts w:ascii="Calibri" w:hAnsi="Calibri" w:cs="Calibri"/>
          <w:b/>
          <w:bCs/>
          <w:sz w:val="22"/>
          <w:szCs w:val="22"/>
        </w:rPr>
        <w:t>4.2 – Quadratic Volatility</w:t>
      </w:r>
    </w:p>
    <w:p w14:paraId="4343BB58" w14:textId="77777777" w:rsidR="00272EB4" w:rsidRPr="003B5F98" w:rsidRDefault="00272EB4" w:rsidP="00272EB4">
      <w:pPr>
        <w:spacing w:line="480" w:lineRule="auto"/>
        <w:ind w:firstLine="720"/>
        <w:rPr>
          <w:rStyle w:val="mord"/>
          <w:rFonts w:ascii="Calibri" w:hAnsi="Calibri" w:cs="Calibri"/>
          <w:spacing w:val="1"/>
          <w:sz w:val="22"/>
          <w:szCs w:val="22"/>
          <w:shd w:val="clear" w:color="auto" w:fill="FFFFFF"/>
        </w:rPr>
      </w:pPr>
      <w:r w:rsidRPr="003B5F98">
        <w:rPr>
          <w:rFonts w:ascii="Calibri" w:hAnsi="Calibri" w:cs="Calibri"/>
          <w:sz w:val="22"/>
          <w:szCs w:val="22"/>
        </w:rPr>
        <w:t xml:space="preserve">Next, </w:t>
      </w:r>
      <w:r w:rsidRPr="003B5F98">
        <w:rPr>
          <w:rStyle w:val="mord"/>
          <w:rFonts w:ascii="Calibri" w:hAnsi="Calibri" w:cs="Calibri"/>
          <w:spacing w:val="1"/>
          <w:sz w:val="22"/>
          <w:szCs w:val="22"/>
          <w:shd w:val="clear" w:color="auto" w:fill="FFFFFF"/>
        </w:rPr>
        <w:t>we will look at volatility as a quadratic function of time. This is representative of volatility that accelerates as it approaches maturity, in turn increasing option price sensitivity to uncertainty (Hull, 2022; Derman &amp; Kani, 1994).</w:t>
      </w:r>
    </w:p>
    <w:p w14:paraId="18770420" w14:textId="43063D96" w:rsidR="00272EB4" w:rsidRPr="003B5F98" w:rsidRDefault="00272EB4" w:rsidP="00272EB4">
      <w:pPr>
        <w:spacing w:line="480" w:lineRule="auto"/>
        <w:ind w:firstLine="720"/>
        <w:rPr>
          <w:rStyle w:val="mord"/>
          <w:rFonts w:ascii="Calibri" w:hAnsi="Calibri" w:cs="Calibri"/>
          <w:spacing w:val="1"/>
          <w:sz w:val="22"/>
          <w:szCs w:val="22"/>
          <w:shd w:val="clear" w:color="auto" w:fill="FFFFFF"/>
        </w:rPr>
      </w:pPr>
      <m:oMath>
        <m:r>
          <w:rPr>
            <w:rStyle w:val="mord"/>
            <w:rFonts w:ascii="Cambria Math" w:hAnsi="Cambria Math" w:cs="Calibri"/>
            <w:spacing w:val="1"/>
            <w:sz w:val="22"/>
            <w:szCs w:val="22"/>
            <w:shd w:val="clear" w:color="auto" w:fill="FFFFFF"/>
          </w:rPr>
          <m:t>ds=μSdt+σ</m:t>
        </m:r>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t</m:t>
            </m:r>
          </m:e>
        </m:d>
        <m:r>
          <w:rPr>
            <w:rStyle w:val="mord"/>
            <w:rFonts w:ascii="Cambria Math" w:hAnsi="Cambria Math" w:cs="Calibri"/>
            <w:spacing w:val="1"/>
            <w:sz w:val="22"/>
            <w:szCs w:val="22"/>
            <w:shd w:val="clear" w:color="auto" w:fill="FFFFFF"/>
          </w:rPr>
          <m:t>Sd</m:t>
        </m:r>
        <m:sSub>
          <m:sSubPr>
            <m:ctrlPr>
              <w:rPr>
                <w:rStyle w:val="mord"/>
                <w:rFonts w:ascii="Cambria Math" w:hAnsi="Cambria Math" w:cs="Calibri"/>
                <w:i/>
                <w:spacing w:val="1"/>
                <w:sz w:val="22"/>
                <w:szCs w:val="22"/>
                <w:shd w:val="clear" w:color="auto" w:fill="FFFFFF"/>
              </w:rPr>
            </m:ctrlPr>
          </m:sSubPr>
          <m:e>
            <m:r>
              <w:rPr>
                <w:rStyle w:val="mord"/>
                <w:rFonts w:ascii="Cambria Math" w:hAnsi="Cambria Math" w:cs="Calibri"/>
                <w:spacing w:val="1"/>
                <w:sz w:val="22"/>
                <w:szCs w:val="22"/>
                <w:shd w:val="clear" w:color="auto" w:fill="FFFFFF"/>
              </w:rPr>
              <m:t>W</m:t>
            </m:r>
          </m:e>
          <m:sub>
            <m:r>
              <w:rPr>
                <w:rStyle w:val="mord"/>
                <w:rFonts w:ascii="Cambria Math" w:hAnsi="Cambria Math" w:cs="Calibri"/>
                <w:spacing w:val="1"/>
                <w:sz w:val="22"/>
                <w:szCs w:val="22"/>
                <w:shd w:val="clear" w:color="auto" w:fill="FFFFFF"/>
              </w:rPr>
              <m:t>t</m:t>
            </m:r>
          </m:sub>
        </m:sSub>
        <m:r>
          <w:rPr>
            <w:rStyle w:val="mord"/>
            <w:rFonts w:ascii="Cambria Math" w:hAnsi="Cambria Math" w:cs="Calibri"/>
            <w:spacing w:val="1"/>
            <w:sz w:val="22"/>
            <w:szCs w:val="22"/>
            <w:shd w:val="clear" w:color="auto" w:fill="FFFFFF"/>
          </w:rPr>
          <m:t>,          σ</m:t>
        </m:r>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t</m:t>
            </m:r>
          </m:e>
        </m:d>
        <m:r>
          <w:rPr>
            <w:rStyle w:val="mord"/>
            <w:rFonts w:ascii="Cambria Math" w:hAnsi="Cambria Math" w:cs="Calibri"/>
            <w:spacing w:val="1"/>
            <w:sz w:val="22"/>
            <w:szCs w:val="22"/>
            <w:shd w:val="clear" w:color="auto" w:fill="FFFFFF"/>
          </w:rPr>
          <m:t>=a</m:t>
        </m:r>
        <m:sSup>
          <m:sSupPr>
            <m:ctrlPr>
              <w:rPr>
                <w:rStyle w:val="mord"/>
                <w:rFonts w:ascii="Cambria Math" w:hAnsi="Cambria Math" w:cs="Calibri"/>
                <w:i/>
                <w:spacing w:val="1"/>
                <w:sz w:val="22"/>
                <w:szCs w:val="22"/>
                <w:shd w:val="clear" w:color="auto" w:fill="FFFFFF"/>
              </w:rPr>
            </m:ctrlPr>
          </m:sSupPr>
          <m:e>
            <m:r>
              <w:rPr>
                <w:rStyle w:val="mord"/>
                <w:rFonts w:ascii="Cambria Math" w:hAnsi="Cambria Math" w:cs="Calibri"/>
                <w:spacing w:val="1"/>
                <w:sz w:val="22"/>
                <w:szCs w:val="22"/>
                <w:shd w:val="clear" w:color="auto" w:fill="FFFFFF"/>
              </w:rPr>
              <m:t>t</m:t>
            </m:r>
          </m:e>
          <m:sup>
            <m:r>
              <w:rPr>
                <w:rStyle w:val="mord"/>
                <w:rFonts w:ascii="Cambria Math" w:hAnsi="Cambria Math" w:cs="Calibri"/>
                <w:spacing w:val="1"/>
                <w:sz w:val="22"/>
                <w:szCs w:val="22"/>
                <w:shd w:val="clear" w:color="auto" w:fill="FFFFFF"/>
              </w:rPr>
              <m:t>2</m:t>
            </m:r>
          </m:sup>
        </m:sSup>
        <m:r>
          <w:rPr>
            <w:rStyle w:val="mord"/>
            <w:rFonts w:ascii="Cambria Math" w:hAnsi="Cambria Math" w:cs="Calibri"/>
            <w:spacing w:val="1"/>
            <w:sz w:val="22"/>
            <w:szCs w:val="22"/>
            <w:shd w:val="clear" w:color="auto" w:fill="FFFFFF"/>
          </w:rPr>
          <m:t>+bt+c</m:t>
        </m:r>
      </m:oMath>
      <w:r w:rsidR="0072172E" w:rsidRPr="003B5F98">
        <w:rPr>
          <w:rStyle w:val="mord"/>
          <w:rFonts w:ascii="Calibri" w:hAnsi="Calibri" w:cs="Calibri"/>
          <w:spacing w:val="1"/>
          <w:sz w:val="22"/>
          <w:szCs w:val="22"/>
          <w:shd w:val="clear" w:color="auto" w:fill="FFFFFF"/>
        </w:rPr>
        <w:t xml:space="preserve"> </w:t>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b/>
          <w:bCs/>
          <w:spacing w:val="1"/>
          <w:sz w:val="22"/>
          <w:szCs w:val="22"/>
          <w:shd w:val="clear" w:color="auto" w:fill="FFFFFF"/>
        </w:rPr>
        <w:t>Equation 7</w:t>
      </w:r>
    </w:p>
    <w:p w14:paraId="28E5FB58" w14:textId="77777777" w:rsidR="00272EB4" w:rsidRPr="003B5F98" w:rsidRDefault="00272EB4" w:rsidP="00272EB4">
      <w:pPr>
        <w:spacing w:line="480" w:lineRule="auto"/>
        <w:rPr>
          <w:rStyle w:val="mord"/>
          <w:rFonts w:ascii="Calibri" w:hAnsi="Calibri" w:cs="Calibri"/>
          <w:spacing w:val="1"/>
          <w:sz w:val="22"/>
          <w:szCs w:val="22"/>
          <w:shd w:val="clear" w:color="auto" w:fill="FFFFFF"/>
        </w:rPr>
      </w:pPr>
      <w:r w:rsidRPr="003B5F98">
        <w:rPr>
          <w:rStyle w:val="mord"/>
          <w:rFonts w:ascii="Calibri" w:hAnsi="Calibri" w:cs="Calibri"/>
          <w:spacing w:val="1"/>
          <w:sz w:val="22"/>
          <w:szCs w:val="22"/>
          <w:shd w:val="clear" w:color="auto" w:fill="FFFFFF"/>
        </w:rPr>
        <w:t>Defining variance as before, we get</w:t>
      </w:r>
    </w:p>
    <w:p w14:paraId="19E82FE5" w14:textId="77777777" w:rsidR="00272EB4" w:rsidRPr="003B5F98" w:rsidRDefault="00272EB4" w:rsidP="0072172E">
      <w:pPr>
        <w:spacing w:line="480" w:lineRule="auto"/>
        <w:ind w:left="720" w:firstLine="720"/>
        <w:rPr>
          <w:rStyle w:val="mord"/>
          <w:rFonts w:ascii="Calibri" w:hAnsi="Calibri" w:cs="Calibri"/>
          <w:sz w:val="22"/>
          <w:szCs w:val="22"/>
        </w:rPr>
      </w:pPr>
      <m:oMathPara>
        <m:oMathParaPr>
          <m:jc m:val="left"/>
        </m:oMathParaPr>
        <m:oMath>
          <m:r>
            <w:rPr>
              <w:rStyle w:val="mord"/>
              <w:rFonts w:ascii="Cambria Math" w:hAnsi="Cambria Math" w:cs="Calibri"/>
              <w:sz w:val="22"/>
              <w:szCs w:val="22"/>
            </w:rPr>
            <m:t>V=</m:t>
          </m:r>
          <m:nary>
            <m:naryPr>
              <m:limLoc m:val="subSup"/>
              <m:ctrlPr>
                <w:rPr>
                  <w:rStyle w:val="mord"/>
                  <w:rFonts w:ascii="Cambria Math" w:hAnsi="Cambria Math" w:cs="Calibri"/>
                  <w:i/>
                  <w:sz w:val="22"/>
                  <w:szCs w:val="22"/>
                </w:rPr>
              </m:ctrlPr>
            </m:naryPr>
            <m:sub>
              <m:r>
                <w:rPr>
                  <w:rStyle w:val="mord"/>
                  <w:rFonts w:ascii="Cambria Math" w:hAnsi="Cambria Math" w:cs="Calibri"/>
                  <w:sz w:val="22"/>
                  <w:szCs w:val="22"/>
                </w:rPr>
                <m:t>0</m:t>
              </m:r>
            </m:sub>
            <m:sup>
              <m:r>
                <w:rPr>
                  <w:rStyle w:val="mord"/>
                  <w:rFonts w:ascii="Cambria Math" w:hAnsi="Cambria Math" w:cs="Calibri"/>
                  <w:sz w:val="22"/>
                  <w:szCs w:val="22"/>
                </w:rPr>
                <m:t>T</m:t>
              </m:r>
            </m:sup>
            <m:e>
              <m:sSup>
                <m:sSupPr>
                  <m:ctrlPr>
                    <w:rPr>
                      <w:rStyle w:val="mord"/>
                      <w:rFonts w:ascii="Cambria Math" w:hAnsi="Cambria Math" w:cs="Calibri"/>
                      <w:i/>
                      <w:sz w:val="22"/>
                      <w:szCs w:val="22"/>
                    </w:rPr>
                  </m:ctrlPr>
                </m:sSupPr>
                <m:e>
                  <m:d>
                    <m:dPr>
                      <m:ctrlPr>
                        <w:rPr>
                          <w:rStyle w:val="mord"/>
                          <w:rFonts w:ascii="Cambria Math" w:hAnsi="Cambria Math" w:cs="Calibri"/>
                          <w:i/>
                          <w:sz w:val="22"/>
                          <w:szCs w:val="22"/>
                        </w:rPr>
                      </m:ctrlPr>
                    </m:dPr>
                    <m:e>
                      <m:r>
                        <w:rPr>
                          <w:rStyle w:val="mord"/>
                          <w:rFonts w:ascii="Cambria Math" w:hAnsi="Cambria Math" w:cs="Calibri"/>
                          <w:sz w:val="22"/>
                          <w:szCs w:val="22"/>
                        </w:rPr>
                        <m:t>a</m:t>
                      </m:r>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2</m:t>
                          </m:r>
                        </m:sup>
                      </m:sSup>
                      <m:r>
                        <w:rPr>
                          <w:rStyle w:val="mord"/>
                          <w:rFonts w:ascii="Cambria Math" w:hAnsi="Cambria Math" w:cs="Calibri"/>
                          <w:sz w:val="22"/>
                          <w:szCs w:val="22"/>
                        </w:rPr>
                        <m:t>+bt+c</m:t>
                      </m:r>
                    </m:e>
                  </m:d>
                </m:e>
                <m:sup>
                  <m:r>
                    <w:rPr>
                      <w:rStyle w:val="mord"/>
                      <w:rFonts w:ascii="Cambria Math" w:hAnsi="Cambria Math" w:cs="Calibri"/>
                      <w:sz w:val="22"/>
                      <w:szCs w:val="22"/>
                    </w:rPr>
                    <m:t>2</m:t>
                  </m:r>
                </m:sup>
              </m:sSup>
              <m:r>
                <w:rPr>
                  <w:rStyle w:val="mord"/>
                  <w:rFonts w:ascii="Cambria Math" w:hAnsi="Cambria Math" w:cs="Calibri"/>
                  <w:sz w:val="22"/>
                  <w:szCs w:val="22"/>
                </w:rPr>
                <m:t>dt</m:t>
              </m:r>
            </m:e>
          </m:nary>
          <m:r>
            <w:rPr>
              <w:rStyle w:val="mord"/>
              <w:rFonts w:ascii="Cambria Math" w:hAnsi="Cambria Math" w:cs="Calibri"/>
              <w:sz w:val="22"/>
              <w:szCs w:val="22"/>
            </w:rPr>
            <m:t>=</m:t>
          </m:r>
          <m:nary>
            <m:naryPr>
              <m:limLoc m:val="subSup"/>
              <m:ctrlPr>
                <w:rPr>
                  <w:rStyle w:val="mord"/>
                  <w:rFonts w:ascii="Cambria Math" w:hAnsi="Cambria Math" w:cs="Calibri"/>
                  <w:i/>
                  <w:sz w:val="22"/>
                  <w:szCs w:val="22"/>
                </w:rPr>
              </m:ctrlPr>
            </m:naryPr>
            <m:sub>
              <m:r>
                <w:rPr>
                  <w:rStyle w:val="mord"/>
                  <w:rFonts w:ascii="Cambria Math" w:hAnsi="Cambria Math" w:cs="Calibri"/>
                  <w:sz w:val="22"/>
                  <w:szCs w:val="22"/>
                </w:rPr>
                <m:t>0</m:t>
              </m:r>
            </m:sub>
            <m:sup>
              <m:r>
                <w:rPr>
                  <w:rStyle w:val="mord"/>
                  <w:rFonts w:ascii="Cambria Math" w:hAnsi="Cambria Math" w:cs="Calibri"/>
                  <w:sz w:val="22"/>
                  <w:szCs w:val="22"/>
                </w:rPr>
                <m:t>T</m:t>
              </m:r>
            </m:sup>
            <m:e>
              <m:d>
                <m:dPr>
                  <m:ctrlPr>
                    <w:rPr>
                      <w:rStyle w:val="mord"/>
                      <w:rFonts w:ascii="Cambria Math" w:hAnsi="Cambria Math" w:cs="Calibri"/>
                      <w:i/>
                      <w:sz w:val="22"/>
                      <w:szCs w:val="22"/>
                    </w:rPr>
                  </m:ctrlPr>
                </m:dPr>
                <m:e>
                  <m:sSup>
                    <m:sSupPr>
                      <m:ctrlPr>
                        <w:rPr>
                          <w:rStyle w:val="mord"/>
                          <w:rFonts w:ascii="Cambria Math" w:hAnsi="Cambria Math" w:cs="Calibri"/>
                          <w:i/>
                          <w:sz w:val="22"/>
                          <w:szCs w:val="22"/>
                        </w:rPr>
                      </m:ctrlPr>
                    </m:sSupPr>
                    <m:e>
                      <m:r>
                        <w:rPr>
                          <w:rStyle w:val="mord"/>
                          <w:rFonts w:ascii="Cambria Math" w:hAnsi="Cambria Math" w:cs="Calibri"/>
                          <w:sz w:val="22"/>
                          <w:szCs w:val="22"/>
                        </w:rPr>
                        <m:t>a</m:t>
                      </m:r>
                    </m:e>
                    <m:sup>
                      <m:r>
                        <w:rPr>
                          <w:rStyle w:val="mord"/>
                          <w:rFonts w:ascii="Cambria Math" w:hAnsi="Cambria Math" w:cs="Calibri"/>
                          <w:sz w:val="22"/>
                          <w:szCs w:val="22"/>
                        </w:rPr>
                        <m:t>2</m:t>
                      </m:r>
                    </m:sup>
                  </m:sSup>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4</m:t>
                      </m:r>
                    </m:sup>
                  </m:sSup>
                  <m:r>
                    <w:rPr>
                      <w:rStyle w:val="mord"/>
                      <w:rFonts w:ascii="Cambria Math" w:hAnsi="Cambria Math" w:cs="Calibri"/>
                      <w:sz w:val="22"/>
                      <w:szCs w:val="22"/>
                    </w:rPr>
                    <m:t>+2ab</m:t>
                  </m:r>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3</m:t>
                      </m:r>
                    </m:sup>
                  </m:sSup>
                  <m:r>
                    <w:rPr>
                      <w:rStyle w:val="mord"/>
                      <w:rFonts w:ascii="Cambria Math" w:hAnsi="Cambria Math" w:cs="Calibri"/>
                      <w:sz w:val="22"/>
                      <w:szCs w:val="22"/>
                    </w:rPr>
                    <m:t>+</m:t>
                  </m:r>
                  <m:d>
                    <m:dPr>
                      <m:ctrlPr>
                        <w:rPr>
                          <w:rStyle w:val="mord"/>
                          <w:rFonts w:ascii="Cambria Math" w:hAnsi="Cambria Math" w:cs="Calibri"/>
                          <w:i/>
                          <w:sz w:val="22"/>
                          <w:szCs w:val="22"/>
                        </w:rPr>
                      </m:ctrlPr>
                    </m:dPr>
                    <m:e>
                      <m:r>
                        <w:rPr>
                          <w:rStyle w:val="mord"/>
                          <w:rFonts w:ascii="Cambria Math" w:hAnsi="Cambria Math" w:cs="Calibri"/>
                          <w:sz w:val="22"/>
                          <w:szCs w:val="22"/>
                        </w:rPr>
                        <m:t>2ac+</m:t>
                      </m:r>
                      <m:sSup>
                        <m:sSupPr>
                          <m:ctrlPr>
                            <w:rPr>
                              <w:rStyle w:val="mord"/>
                              <w:rFonts w:ascii="Cambria Math" w:hAnsi="Cambria Math" w:cs="Calibri"/>
                              <w:i/>
                              <w:sz w:val="22"/>
                              <w:szCs w:val="22"/>
                            </w:rPr>
                          </m:ctrlPr>
                        </m:sSupPr>
                        <m:e>
                          <m:r>
                            <w:rPr>
                              <w:rStyle w:val="mord"/>
                              <w:rFonts w:ascii="Cambria Math" w:hAnsi="Cambria Math" w:cs="Calibri"/>
                              <w:sz w:val="22"/>
                              <w:szCs w:val="22"/>
                            </w:rPr>
                            <m:t>b</m:t>
                          </m:r>
                        </m:e>
                        <m:sup>
                          <m:r>
                            <w:rPr>
                              <w:rStyle w:val="mord"/>
                              <w:rFonts w:ascii="Cambria Math" w:hAnsi="Cambria Math" w:cs="Calibri"/>
                              <w:sz w:val="22"/>
                              <w:szCs w:val="22"/>
                            </w:rPr>
                            <m:t>2</m:t>
                          </m:r>
                        </m:sup>
                      </m:sSup>
                    </m:e>
                  </m:d>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2</m:t>
                      </m:r>
                    </m:sup>
                  </m:sSup>
                  <m:r>
                    <w:rPr>
                      <w:rStyle w:val="mord"/>
                      <w:rFonts w:ascii="Cambria Math" w:hAnsi="Cambria Math" w:cs="Calibri"/>
                      <w:sz w:val="22"/>
                      <w:szCs w:val="22"/>
                    </w:rPr>
                    <m:t>+2bct+</m:t>
                  </m:r>
                  <m:sSup>
                    <m:sSupPr>
                      <m:ctrlPr>
                        <w:rPr>
                          <w:rStyle w:val="mord"/>
                          <w:rFonts w:ascii="Cambria Math" w:hAnsi="Cambria Math" w:cs="Calibri"/>
                          <w:i/>
                          <w:sz w:val="22"/>
                          <w:szCs w:val="22"/>
                        </w:rPr>
                      </m:ctrlPr>
                    </m:sSupPr>
                    <m:e>
                      <m:r>
                        <w:rPr>
                          <w:rStyle w:val="mord"/>
                          <w:rFonts w:ascii="Cambria Math" w:hAnsi="Cambria Math" w:cs="Calibri"/>
                          <w:sz w:val="22"/>
                          <w:szCs w:val="22"/>
                        </w:rPr>
                        <m:t>c</m:t>
                      </m:r>
                    </m:e>
                    <m:sup>
                      <m:r>
                        <w:rPr>
                          <w:rStyle w:val="mord"/>
                          <w:rFonts w:ascii="Cambria Math" w:hAnsi="Cambria Math" w:cs="Calibri"/>
                          <w:sz w:val="22"/>
                          <w:szCs w:val="22"/>
                        </w:rPr>
                        <m:t>2</m:t>
                      </m:r>
                    </m:sup>
                  </m:sSup>
                </m:e>
              </m:d>
            </m:e>
          </m:nary>
          <m:r>
            <w:rPr>
              <w:rStyle w:val="mord"/>
              <w:rFonts w:ascii="Cambria Math" w:hAnsi="Cambria Math" w:cs="Calibri"/>
              <w:sz w:val="22"/>
              <w:szCs w:val="22"/>
            </w:rPr>
            <m:t>dt</m:t>
          </m:r>
        </m:oMath>
      </m:oMathPara>
    </w:p>
    <w:p w14:paraId="7B821E42" w14:textId="77777777" w:rsidR="00272EB4" w:rsidRPr="003B5F98" w:rsidRDefault="00272EB4" w:rsidP="0072172E">
      <w:pPr>
        <w:spacing w:line="480" w:lineRule="auto"/>
        <w:ind w:left="720" w:firstLine="720"/>
        <w:jc w:val="center"/>
        <w:rPr>
          <w:rFonts w:ascii="Calibri" w:hAnsi="Calibri" w:cs="Calibri"/>
          <w:sz w:val="22"/>
          <w:szCs w:val="22"/>
        </w:rPr>
      </w:pPr>
      <m:oMathPara>
        <m:oMathParaPr>
          <m:jc m:val="left"/>
        </m:oMathParaPr>
        <m:oMath>
          <m:r>
            <w:rPr>
              <w:rFonts w:ascii="Cambria Math" w:hAnsi="Cambria Math" w:cs="Calibri"/>
              <w:sz w:val="22"/>
              <w:szCs w:val="22"/>
            </w:rPr>
            <m:t>V=</m:t>
          </m:r>
          <m:sSubSup>
            <m:sSubSupPr>
              <m:ctrlPr>
                <w:rPr>
                  <w:rFonts w:ascii="Cambria Math" w:hAnsi="Cambria Math" w:cs="Calibri"/>
                  <w:i/>
                  <w:sz w:val="22"/>
                  <w:szCs w:val="22"/>
                </w:rPr>
              </m:ctrlPr>
            </m:sSubSupPr>
            <m:e>
              <m:d>
                <m:dPr>
                  <m:begChr m:val="["/>
                  <m:endChr m:val="]"/>
                  <m:ctrlPr>
                    <w:rPr>
                      <w:rFonts w:ascii="Cambria Math" w:hAnsi="Cambria Math" w:cs="Calibri"/>
                      <w:i/>
                      <w:sz w:val="22"/>
                      <w:szCs w:val="22"/>
                    </w:rPr>
                  </m:ctrlPr>
                </m:dPr>
                <m:e>
                  <m:f>
                    <m:fPr>
                      <m:ctrlPr>
                        <w:rPr>
                          <w:rFonts w:ascii="Cambria Math" w:hAnsi="Cambria Math" w:cs="Calibri"/>
                          <w:i/>
                          <w:sz w:val="22"/>
                          <w:szCs w:val="22"/>
                        </w:rPr>
                      </m:ctrlPr>
                    </m:fPr>
                    <m:num>
                      <m:r>
                        <w:rPr>
                          <w:rFonts w:ascii="Cambria Math" w:hAnsi="Cambria Math" w:cs="Calibri"/>
                          <w:sz w:val="22"/>
                          <w:szCs w:val="22"/>
                        </w:rPr>
                        <m:t>1</m:t>
                      </m:r>
                    </m:num>
                    <m:den>
                      <m:r>
                        <w:rPr>
                          <w:rFonts w:ascii="Cambria Math" w:hAnsi="Cambria Math" w:cs="Calibri"/>
                          <w:sz w:val="22"/>
                          <w:szCs w:val="22"/>
                        </w:rPr>
                        <m:t>5</m:t>
                      </m:r>
                    </m:den>
                  </m:f>
                  <m:sSup>
                    <m:sSupPr>
                      <m:ctrlPr>
                        <w:rPr>
                          <w:rStyle w:val="mord"/>
                          <w:rFonts w:ascii="Cambria Math" w:hAnsi="Cambria Math" w:cs="Calibri"/>
                          <w:i/>
                          <w:sz w:val="22"/>
                          <w:szCs w:val="22"/>
                        </w:rPr>
                      </m:ctrlPr>
                    </m:sSupPr>
                    <m:e>
                      <m:r>
                        <w:rPr>
                          <w:rStyle w:val="mord"/>
                          <w:rFonts w:ascii="Cambria Math" w:hAnsi="Cambria Math" w:cs="Calibri"/>
                          <w:sz w:val="22"/>
                          <w:szCs w:val="22"/>
                        </w:rPr>
                        <m:t>a</m:t>
                      </m:r>
                    </m:e>
                    <m:sup>
                      <m:r>
                        <w:rPr>
                          <w:rStyle w:val="mord"/>
                          <w:rFonts w:ascii="Cambria Math" w:hAnsi="Cambria Math" w:cs="Calibri"/>
                          <w:sz w:val="22"/>
                          <w:szCs w:val="22"/>
                        </w:rPr>
                        <m:t>2</m:t>
                      </m:r>
                    </m:sup>
                  </m:sSup>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5</m:t>
                      </m:r>
                    </m:sup>
                  </m:sSup>
                  <m:r>
                    <w:rPr>
                      <w:rStyle w:val="mord"/>
                      <w:rFonts w:ascii="Cambria Math" w:hAnsi="Cambria Math" w:cs="Calibri"/>
                      <w:sz w:val="22"/>
                      <w:szCs w:val="22"/>
                    </w:rPr>
                    <m:t>+</m:t>
                  </m:r>
                  <m:f>
                    <m:fPr>
                      <m:ctrlPr>
                        <w:rPr>
                          <w:rStyle w:val="mord"/>
                          <w:rFonts w:ascii="Cambria Math" w:hAnsi="Cambria Math" w:cs="Calibri"/>
                          <w:i/>
                          <w:sz w:val="22"/>
                          <w:szCs w:val="22"/>
                        </w:rPr>
                      </m:ctrlPr>
                    </m:fPr>
                    <m:num>
                      <m:r>
                        <w:rPr>
                          <w:rStyle w:val="mord"/>
                          <w:rFonts w:ascii="Cambria Math" w:hAnsi="Cambria Math" w:cs="Calibri"/>
                          <w:sz w:val="22"/>
                          <w:szCs w:val="22"/>
                        </w:rPr>
                        <m:t>1</m:t>
                      </m:r>
                    </m:num>
                    <m:den>
                      <m:r>
                        <w:rPr>
                          <w:rStyle w:val="mord"/>
                          <w:rFonts w:ascii="Cambria Math" w:hAnsi="Cambria Math" w:cs="Calibri"/>
                          <w:sz w:val="22"/>
                          <w:szCs w:val="22"/>
                        </w:rPr>
                        <m:t>2</m:t>
                      </m:r>
                    </m:den>
                  </m:f>
                  <m:r>
                    <w:rPr>
                      <w:rStyle w:val="mord"/>
                      <w:rFonts w:ascii="Cambria Math" w:hAnsi="Cambria Math" w:cs="Calibri"/>
                      <w:sz w:val="22"/>
                      <w:szCs w:val="22"/>
                    </w:rPr>
                    <m:t>ab</m:t>
                  </m:r>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4</m:t>
                      </m:r>
                    </m:sup>
                  </m:sSup>
                  <m:r>
                    <w:rPr>
                      <w:rStyle w:val="mord"/>
                      <w:rFonts w:ascii="Cambria Math" w:hAnsi="Cambria Math" w:cs="Calibri"/>
                      <w:sz w:val="22"/>
                      <w:szCs w:val="22"/>
                    </w:rPr>
                    <m:t>+</m:t>
                  </m:r>
                  <m:d>
                    <m:dPr>
                      <m:ctrlPr>
                        <w:rPr>
                          <w:rStyle w:val="mord"/>
                          <w:rFonts w:ascii="Cambria Math" w:hAnsi="Cambria Math" w:cs="Calibri"/>
                          <w:i/>
                          <w:sz w:val="22"/>
                          <w:szCs w:val="22"/>
                        </w:rPr>
                      </m:ctrlPr>
                    </m:dPr>
                    <m:e>
                      <m:f>
                        <m:fPr>
                          <m:ctrlPr>
                            <w:rPr>
                              <w:rStyle w:val="mord"/>
                              <w:rFonts w:ascii="Cambria Math" w:hAnsi="Cambria Math" w:cs="Calibri"/>
                              <w:i/>
                              <w:sz w:val="22"/>
                              <w:szCs w:val="22"/>
                            </w:rPr>
                          </m:ctrlPr>
                        </m:fPr>
                        <m:num>
                          <m:r>
                            <w:rPr>
                              <w:rStyle w:val="mord"/>
                              <w:rFonts w:ascii="Cambria Math" w:hAnsi="Cambria Math" w:cs="Calibri"/>
                              <w:sz w:val="22"/>
                              <w:szCs w:val="22"/>
                            </w:rPr>
                            <m:t>2</m:t>
                          </m:r>
                        </m:num>
                        <m:den>
                          <m:r>
                            <w:rPr>
                              <w:rStyle w:val="mord"/>
                              <w:rFonts w:ascii="Cambria Math" w:hAnsi="Cambria Math" w:cs="Calibri"/>
                              <w:sz w:val="22"/>
                              <w:szCs w:val="22"/>
                            </w:rPr>
                            <m:t>3</m:t>
                          </m:r>
                        </m:den>
                      </m:f>
                      <m:r>
                        <w:rPr>
                          <w:rStyle w:val="mord"/>
                          <w:rFonts w:ascii="Cambria Math" w:hAnsi="Cambria Math" w:cs="Calibri"/>
                          <w:sz w:val="22"/>
                          <w:szCs w:val="22"/>
                        </w:rPr>
                        <m:t>ac+</m:t>
                      </m:r>
                      <m:f>
                        <m:fPr>
                          <m:ctrlPr>
                            <w:rPr>
                              <w:rStyle w:val="mord"/>
                              <w:rFonts w:ascii="Cambria Math" w:hAnsi="Cambria Math" w:cs="Calibri"/>
                              <w:i/>
                              <w:sz w:val="22"/>
                              <w:szCs w:val="22"/>
                            </w:rPr>
                          </m:ctrlPr>
                        </m:fPr>
                        <m:num>
                          <m:r>
                            <w:rPr>
                              <w:rStyle w:val="mord"/>
                              <w:rFonts w:ascii="Cambria Math" w:hAnsi="Cambria Math" w:cs="Calibri"/>
                              <w:sz w:val="22"/>
                              <w:szCs w:val="22"/>
                            </w:rPr>
                            <m:t>1</m:t>
                          </m:r>
                        </m:num>
                        <m:den>
                          <m:r>
                            <w:rPr>
                              <w:rStyle w:val="mord"/>
                              <w:rFonts w:ascii="Cambria Math" w:hAnsi="Cambria Math" w:cs="Calibri"/>
                              <w:sz w:val="22"/>
                              <w:szCs w:val="22"/>
                            </w:rPr>
                            <m:t>3</m:t>
                          </m:r>
                        </m:den>
                      </m:f>
                      <m:sSup>
                        <m:sSupPr>
                          <m:ctrlPr>
                            <w:rPr>
                              <w:rStyle w:val="mord"/>
                              <w:rFonts w:ascii="Cambria Math" w:hAnsi="Cambria Math" w:cs="Calibri"/>
                              <w:i/>
                              <w:sz w:val="22"/>
                              <w:szCs w:val="22"/>
                            </w:rPr>
                          </m:ctrlPr>
                        </m:sSupPr>
                        <m:e>
                          <m:r>
                            <w:rPr>
                              <w:rStyle w:val="mord"/>
                              <w:rFonts w:ascii="Cambria Math" w:hAnsi="Cambria Math" w:cs="Calibri"/>
                              <w:sz w:val="22"/>
                              <w:szCs w:val="22"/>
                            </w:rPr>
                            <m:t>b</m:t>
                          </m:r>
                        </m:e>
                        <m:sup>
                          <m:r>
                            <w:rPr>
                              <w:rStyle w:val="mord"/>
                              <w:rFonts w:ascii="Cambria Math" w:hAnsi="Cambria Math" w:cs="Calibri"/>
                              <w:sz w:val="22"/>
                              <w:szCs w:val="22"/>
                            </w:rPr>
                            <m:t>2</m:t>
                          </m:r>
                        </m:sup>
                      </m:sSup>
                    </m:e>
                  </m:d>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3</m:t>
                      </m:r>
                    </m:sup>
                  </m:sSup>
                  <m:r>
                    <w:rPr>
                      <w:rStyle w:val="mord"/>
                      <w:rFonts w:ascii="Cambria Math" w:hAnsi="Cambria Math" w:cs="Calibri"/>
                      <w:sz w:val="22"/>
                      <w:szCs w:val="22"/>
                    </w:rPr>
                    <m:t>+bc</m:t>
                  </m:r>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2</m:t>
                      </m:r>
                    </m:sup>
                  </m:sSup>
                  <m:r>
                    <w:rPr>
                      <w:rStyle w:val="mord"/>
                      <w:rFonts w:ascii="Cambria Math" w:hAnsi="Cambria Math" w:cs="Calibri"/>
                      <w:sz w:val="22"/>
                      <w:szCs w:val="22"/>
                    </w:rPr>
                    <m:t>+</m:t>
                  </m:r>
                  <m:sSup>
                    <m:sSupPr>
                      <m:ctrlPr>
                        <w:rPr>
                          <w:rStyle w:val="mord"/>
                          <w:rFonts w:ascii="Cambria Math" w:hAnsi="Cambria Math" w:cs="Calibri"/>
                          <w:i/>
                          <w:sz w:val="22"/>
                          <w:szCs w:val="22"/>
                        </w:rPr>
                      </m:ctrlPr>
                    </m:sSupPr>
                    <m:e>
                      <m:r>
                        <w:rPr>
                          <w:rStyle w:val="mord"/>
                          <w:rFonts w:ascii="Cambria Math" w:hAnsi="Cambria Math" w:cs="Calibri"/>
                          <w:sz w:val="22"/>
                          <w:szCs w:val="22"/>
                        </w:rPr>
                        <m:t>c</m:t>
                      </m:r>
                    </m:e>
                    <m:sup>
                      <m:r>
                        <w:rPr>
                          <w:rStyle w:val="mord"/>
                          <w:rFonts w:ascii="Cambria Math" w:hAnsi="Cambria Math" w:cs="Calibri"/>
                          <w:sz w:val="22"/>
                          <w:szCs w:val="22"/>
                        </w:rPr>
                        <m:t>2</m:t>
                      </m:r>
                    </m:sup>
                  </m:sSup>
                  <m:r>
                    <w:rPr>
                      <w:rStyle w:val="mord"/>
                      <w:rFonts w:ascii="Cambria Math" w:hAnsi="Cambria Math" w:cs="Calibri"/>
                      <w:sz w:val="22"/>
                      <w:szCs w:val="22"/>
                    </w:rPr>
                    <m:t>t</m:t>
                  </m:r>
                </m:e>
              </m:d>
            </m:e>
            <m:sub>
              <m:r>
                <w:rPr>
                  <w:rFonts w:ascii="Cambria Math" w:hAnsi="Cambria Math" w:cs="Calibri"/>
                  <w:sz w:val="22"/>
                  <w:szCs w:val="22"/>
                </w:rPr>
                <m:t>0</m:t>
              </m:r>
            </m:sub>
            <m:sup>
              <m:r>
                <w:rPr>
                  <w:rFonts w:ascii="Cambria Math" w:hAnsi="Cambria Math" w:cs="Calibri"/>
                  <w:sz w:val="22"/>
                  <w:szCs w:val="22"/>
                </w:rPr>
                <m:t>T</m:t>
              </m:r>
            </m:sup>
          </m:sSubSup>
        </m:oMath>
      </m:oMathPara>
    </w:p>
    <w:p w14:paraId="49CFC169" w14:textId="6DC2109F" w:rsidR="00272EB4" w:rsidRPr="003B5F98" w:rsidRDefault="0072172E" w:rsidP="0072172E">
      <w:pPr>
        <w:spacing w:line="480" w:lineRule="auto"/>
        <w:ind w:firstLine="720"/>
        <w:rPr>
          <w:rFonts w:ascii="Calibri" w:hAnsi="Calibri" w:cs="Calibri"/>
          <w:sz w:val="22"/>
          <w:szCs w:val="22"/>
        </w:rPr>
      </w:pPr>
      <m:oMath>
        <m:r>
          <w:rPr>
            <w:rFonts w:ascii="Cambria Math" w:hAnsi="Cambria Math" w:cs="Calibri"/>
            <w:sz w:val="22"/>
            <w:szCs w:val="22"/>
          </w:rPr>
          <m:t>V =</m:t>
        </m:r>
        <m:f>
          <m:fPr>
            <m:ctrlPr>
              <w:rPr>
                <w:rFonts w:ascii="Cambria Math" w:hAnsi="Cambria Math" w:cs="Calibri"/>
                <w:i/>
                <w:sz w:val="22"/>
                <w:szCs w:val="22"/>
              </w:rPr>
            </m:ctrlPr>
          </m:fPr>
          <m:num>
            <m:r>
              <w:rPr>
                <w:rFonts w:ascii="Cambria Math" w:hAnsi="Cambria Math" w:cs="Calibri"/>
                <w:sz w:val="22"/>
                <w:szCs w:val="22"/>
              </w:rPr>
              <m:t>1</m:t>
            </m:r>
          </m:num>
          <m:den>
            <m:r>
              <w:rPr>
                <w:rFonts w:ascii="Cambria Math" w:hAnsi="Cambria Math" w:cs="Calibri"/>
                <w:sz w:val="22"/>
                <w:szCs w:val="22"/>
              </w:rPr>
              <m:t>5</m:t>
            </m:r>
          </m:den>
        </m:f>
        <m:sSup>
          <m:sSupPr>
            <m:ctrlPr>
              <w:rPr>
                <w:rStyle w:val="mord"/>
                <w:rFonts w:ascii="Cambria Math" w:hAnsi="Cambria Math" w:cs="Calibri"/>
                <w:i/>
                <w:sz w:val="22"/>
                <w:szCs w:val="22"/>
              </w:rPr>
            </m:ctrlPr>
          </m:sSupPr>
          <m:e>
            <m:r>
              <w:rPr>
                <w:rStyle w:val="mord"/>
                <w:rFonts w:ascii="Cambria Math" w:hAnsi="Cambria Math" w:cs="Calibri"/>
                <w:sz w:val="22"/>
                <w:szCs w:val="22"/>
              </w:rPr>
              <m:t>a</m:t>
            </m:r>
          </m:e>
          <m:sup>
            <m:r>
              <w:rPr>
                <w:rStyle w:val="mord"/>
                <w:rFonts w:ascii="Cambria Math" w:hAnsi="Cambria Math" w:cs="Calibri"/>
                <w:sz w:val="22"/>
                <w:szCs w:val="22"/>
              </w:rPr>
              <m:t>2</m:t>
            </m:r>
          </m:sup>
        </m:sSup>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5</m:t>
            </m:r>
          </m:sup>
        </m:sSup>
        <m:r>
          <w:rPr>
            <w:rStyle w:val="mord"/>
            <w:rFonts w:ascii="Cambria Math" w:hAnsi="Cambria Math" w:cs="Calibri"/>
            <w:sz w:val="22"/>
            <w:szCs w:val="22"/>
          </w:rPr>
          <m:t>+</m:t>
        </m:r>
        <m:f>
          <m:fPr>
            <m:ctrlPr>
              <w:rPr>
                <w:rStyle w:val="mord"/>
                <w:rFonts w:ascii="Cambria Math" w:hAnsi="Cambria Math" w:cs="Calibri"/>
                <w:i/>
                <w:sz w:val="22"/>
                <w:szCs w:val="22"/>
              </w:rPr>
            </m:ctrlPr>
          </m:fPr>
          <m:num>
            <m:r>
              <w:rPr>
                <w:rStyle w:val="mord"/>
                <w:rFonts w:ascii="Cambria Math" w:hAnsi="Cambria Math" w:cs="Calibri"/>
                <w:sz w:val="22"/>
                <w:szCs w:val="22"/>
              </w:rPr>
              <m:t>1</m:t>
            </m:r>
          </m:num>
          <m:den>
            <m:r>
              <w:rPr>
                <w:rStyle w:val="mord"/>
                <w:rFonts w:ascii="Cambria Math" w:hAnsi="Cambria Math" w:cs="Calibri"/>
                <w:sz w:val="22"/>
                <w:szCs w:val="22"/>
              </w:rPr>
              <m:t>2</m:t>
            </m:r>
          </m:den>
        </m:f>
        <m:r>
          <w:rPr>
            <w:rStyle w:val="mord"/>
            <w:rFonts w:ascii="Cambria Math" w:hAnsi="Cambria Math" w:cs="Calibri"/>
            <w:sz w:val="22"/>
            <w:szCs w:val="22"/>
          </w:rPr>
          <m:t>ab</m:t>
        </m:r>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4</m:t>
            </m:r>
          </m:sup>
        </m:sSup>
        <m:r>
          <w:rPr>
            <w:rStyle w:val="mord"/>
            <w:rFonts w:ascii="Cambria Math" w:hAnsi="Cambria Math" w:cs="Calibri"/>
            <w:sz w:val="22"/>
            <w:szCs w:val="22"/>
          </w:rPr>
          <m:t>+</m:t>
        </m:r>
        <m:d>
          <m:dPr>
            <m:ctrlPr>
              <w:rPr>
                <w:rStyle w:val="mord"/>
                <w:rFonts w:ascii="Cambria Math" w:hAnsi="Cambria Math" w:cs="Calibri"/>
                <w:i/>
                <w:sz w:val="22"/>
                <w:szCs w:val="22"/>
              </w:rPr>
            </m:ctrlPr>
          </m:dPr>
          <m:e>
            <m:f>
              <m:fPr>
                <m:ctrlPr>
                  <w:rPr>
                    <w:rStyle w:val="mord"/>
                    <w:rFonts w:ascii="Cambria Math" w:hAnsi="Cambria Math" w:cs="Calibri"/>
                    <w:i/>
                    <w:sz w:val="22"/>
                    <w:szCs w:val="22"/>
                  </w:rPr>
                </m:ctrlPr>
              </m:fPr>
              <m:num>
                <m:r>
                  <w:rPr>
                    <w:rStyle w:val="mord"/>
                    <w:rFonts w:ascii="Cambria Math" w:hAnsi="Cambria Math" w:cs="Calibri"/>
                    <w:sz w:val="22"/>
                    <w:szCs w:val="22"/>
                  </w:rPr>
                  <m:t>2</m:t>
                </m:r>
              </m:num>
              <m:den>
                <m:r>
                  <w:rPr>
                    <w:rStyle w:val="mord"/>
                    <w:rFonts w:ascii="Cambria Math" w:hAnsi="Cambria Math" w:cs="Calibri"/>
                    <w:sz w:val="22"/>
                    <w:szCs w:val="22"/>
                  </w:rPr>
                  <m:t>3</m:t>
                </m:r>
              </m:den>
            </m:f>
            <m:r>
              <w:rPr>
                <w:rStyle w:val="mord"/>
                <w:rFonts w:ascii="Cambria Math" w:hAnsi="Cambria Math" w:cs="Calibri"/>
                <w:sz w:val="22"/>
                <w:szCs w:val="22"/>
              </w:rPr>
              <m:t>ac+</m:t>
            </m:r>
            <m:f>
              <m:fPr>
                <m:ctrlPr>
                  <w:rPr>
                    <w:rStyle w:val="mord"/>
                    <w:rFonts w:ascii="Cambria Math" w:hAnsi="Cambria Math" w:cs="Calibri"/>
                    <w:i/>
                    <w:sz w:val="22"/>
                    <w:szCs w:val="22"/>
                  </w:rPr>
                </m:ctrlPr>
              </m:fPr>
              <m:num>
                <m:r>
                  <w:rPr>
                    <w:rStyle w:val="mord"/>
                    <w:rFonts w:ascii="Cambria Math" w:hAnsi="Cambria Math" w:cs="Calibri"/>
                    <w:sz w:val="22"/>
                    <w:szCs w:val="22"/>
                  </w:rPr>
                  <m:t>1</m:t>
                </m:r>
              </m:num>
              <m:den>
                <m:r>
                  <w:rPr>
                    <w:rStyle w:val="mord"/>
                    <w:rFonts w:ascii="Cambria Math" w:hAnsi="Cambria Math" w:cs="Calibri"/>
                    <w:sz w:val="22"/>
                    <w:szCs w:val="22"/>
                  </w:rPr>
                  <m:t>3</m:t>
                </m:r>
              </m:den>
            </m:f>
            <m:sSup>
              <m:sSupPr>
                <m:ctrlPr>
                  <w:rPr>
                    <w:rStyle w:val="mord"/>
                    <w:rFonts w:ascii="Cambria Math" w:hAnsi="Cambria Math" w:cs="Calibri"/>
                    <w:i/>
                    <w:sz w:val="22"/>
                    <w:szCs w:val="22"/>
                  </w:rPr>
                </m:ctrlPr>
              </m:sSupPr>
              <m:e>
                <m:r>
                  <w:rPr>
                    <w:rStyle w:val="mord"/>
                    <w:rFonts w:ascii="Cambria Math" w:hAnsi="Cambria Math" w:cs="Calibri"/>
                    <w:sz w:val="22"/>
                    <w:szCs w:val="22"/>
                  </w:rPr>
                  <m:t>b</m:t>
                </m:r>
              </m:e>
              <m:sup>
                <m:r>
                  <w:rPr>
                    <w:rStyle w:val="mord"/>
                    <w:rFonts w:ascii="Cambria Math" w:hAnsi="Cambria Math" w:cs="Calibri"/>
                    <w:sz w:val="22"/>
                    <w:szCs w:val="22"/>
                  </w:rPr>
                  <m:t>2</m:t>
                </m:r>
              </m:sup>
            </m:sSup>
          </m:e>
        </m:d>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3</m:t>
            </m:r>
          </m:sup>
        </m:sSup>
        <m:r>
          <w:rPr>
            <w:rStyle w:val="mord"/>
            <w:rFonts w:ascii="Cambria Math" w:hAnsi="Cambria Math" w:cs="Calibri"/>
            <w:sz w:val="22"/>
            <w:szCs w:val="22"/>
          </w:rPr>
          <m:t>+bc</m:t>
        </m:r>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2</m:t>
            </m:r>
          </m:sup>
        </m:sSup>
        <m:r>
          <w:rPr>
            <w:rStyle w:val="mord"/>
            <w:rFonts w:ascii="Cambria Math" w:hAnsi="Cambria Math" w:cs="Calibri"/>
            <w:sz w:val="22"/>
            <w:szCs w:val="22"/>
          </w:rPr>
          <m:t>+</m:t>
        </m:r>
        <m:sSup>
          <m:sSupPr>
            <m:ctrlPr>
              <w:rPr>
                <w:rStyle w:val="mord"/>
                <w:rFonts w:ascii="Cambria Math" w:hAnsi="Cambria Math" w:cs="Calibri"/>
                <w:i/>
                <w:sz w:val="22"/>
                <w:szCs w:val="22"/>
              </w:rPr>
            </m:ctrlPr>
          </m:sSupPr>
          <m:e>
            <m:r>
              <w:rPr>
                <w:rStyle w:val="mord"/>
                <w:rFonts w:ascii="Cambria Math" w:hAnsi="Cambria Math" w:cs="Calibri"/>
                <w:sz w:val="22"/>
                <w:szCs w:val="22"/>
              </w:rPr>
              <m:t>c</m:t>
            </m:r>
          </m:e>
          <m:sup>
            <m:r>
              <w:rPr>
                <w:rStyle w:val="mord"/>
                <w:rFonts w:ascii="Cambria Math" w:hAnsi="Cambria Math" w:cs="Calibri"/>
                <w:sz w:val="22"/>
                <w:szCs w:val="22"/>
              </w:rPr>
              <m:t>2</m:t>
            </m:r>
          </m:sup>
        </m:sSup>
        <m:r>
          <w:rPr>
            <w:rStyle w:val="mord"/>
            <w:rFonts w:ascii="Cambria Math" w:hAnsi="Cambria Math" w:cs="Calibri"/>
            <w:sz w:val="22"/>
            <w:szCs w:val="22"/>
          </w:rPr>
          <m:t>T</m:t>
        </m:r>
      </m:oMath>
      <w:r w:rsidRPr="003B5F98">
        <w:rPr>
          <w:rStyle w:val="mord"/>
          <w:rFonts w:ascii="Calibri" w:hAnsi="Calibri" w:cs="Calibri"/>
          <w:sz w:val="22"/>
          <w:szCs w:val="22"/>
        </w:rPr>
        <w:t xml:space="preserve"> </w:t>
      </w:r>
      <w:r w:rsidRPr="003B5F98">
        <w:rPr>
          <w:rStyle w:val="mord"/>
          <w:rFonts w:ascii="Calibri" w:hAnsi="Calibri" w:cs="Calibri"/>
          <w:sz w:val="22"/>
          <w:szCs w:val="22"/>
        </w:rPr>
        <w:tab/>
      </w:r>
      <w:r w:rsidRPr="003B5F98">
        <w:rPr>
          <w:rStyle w:val="mord"/>
          <w:rFonts w:ascii="Calibri" w:hAnsi="Calibri" w:cs="Calibri"/>
          <w:sz w:val="22"/>
          <w:szCs w:val="22"/>
        </w:rPr>
        <w:tab/>
      </w:r>
      <w:r w:rsidRPr="003B5F98">
        <w:rPr>
          <w:rStyle w:val="mord"/>
          <w:rFonts w:ascii="Calibri" w:hAnsi="Calibri" w:cs="Calibri"/>
          <w:b/>
          <w:bCs/>
          <w:sz w:val="22"/>
          <w:szCs w:val="22"/>
        </w:rPr>
        <w:t>Equation 8</w:t>
      </w:r>
    </w:p>
    <w:p w14:paraId="423BC784" w14:textId="225D5A36" w:rsidR="00272EB4" w:rsidRPr="003B5F98" w:rsidRDefault="0072172E" w:rsidP="00272EB4">
      <w:pPr>
        <w:rPr>
          <w:rFonts w:ascii="Calibri" w:hAnsi="Calibri" w:cs="Calibri"/>
          <w:sz w:val="22"/>
          <w:szCs w:val="22"/>
        </w:rPr>
      </w:pPr>
      <w:proofErr w:type="gramStart"/>
      <w:r w:rsidRPr="003B5F98">
        <w:rPr>
          <w:rFonts w:ascii="Calibri" w:hAnsi="Calibri" w:cs="Calibri"/>
          <w:sz w:val="22"/>
          <w:szCs w:val="22"/>
        </w:rPr>
        <w:t>w</w:t>
      </w:r>
      <w:r w:rsidR="00272EB4" w:rsidRPr="003B5F98">
        <w:rPr>
          <w:rFonts w:ascii="Calibri" w:hAnsi="Calibri" w:cs="Calibri"/>
          <w:sz w:val="22"/>
          <w:szCs w:val="22"/>
        </w:rPr>
        <w:t>here</w:t>
      </w:r>
      <w:proofErr w:type="gramEnd"/>
    </w:p>
    <w:p w14:paraId="0A61DBC9" w14:textId="77777777" w:rsidR="00272EB4" w:rsidRPr="003B5F98" w:rsidRDefault="00272EB4" w:rsidP="00272EB4">
      <w:pPr>
        <w:rPr>
          <w:rFonts w:ascii="Calibri" w:hAnsi="Calibri" w:cs="Calibri"/>
          <w:sz w:val="22"/>
          <w:szCs w:val="22"/>
        </w:rPr>
      </w:pPr>
      <m:oMath>
        <m:r>
          <w:rPr>
            <w:rFonts w:ascii="Cambria Math" w:hAnsi="Cambria Math" w:cs="Calibri"/>
            <w:sz w:val="22"/>
            <w:szCs w:val="22"/>
          </w:rPr>
          <m:t>a, b=</m:t>
        </m:r>
      </m:oMath>
      <w:r w:rsidRPr="003B5F98">
        <w:rPr>
          <w:rFonts w:ascii="Calibri" w:hAnsi="Calibri" w:cs="Calibri"/>
          <w:sz w:val="22"/>
          <w:szCs w:val="22"/>
        </w:rPr>
        <w:t xml:space="preserve"> </w:t>
      </w:r>
      <m:oMath>
        <m:r>
          <w:rPr>
            <w:rFonts w:ascii="Cambria Math" w:hAnsi="Cambria Math" w:cs="Calibri"/>
            <w:sz w:val="22"/>
            <w:szCs w:val="22"/>
          </w:rPr>
          <m:t>some constant coefficient</m:t>
        </m:r>
      </m:oMath>
    </w:p>
    <w:p w14:paraId="673976C6" w14:textId="77777777" w:rsidR="00272EB4" w:rsidRPr="003B5F98" w:rsidRDefault="00272EB4" w:rsidP="00272EB4">
      <w:pPr>
        <w:spacing w:line="480" w:lineRule="auto"/>
        <w:rPr>
          <w:rFonts w:ascii="Calibri" w:hAnsi="Calibri" w:cs="Calibri"/>
          <w:sz w:val="22"/>
          <w:szCs w:val="22"/>
        </w:rPr>
      </w:pPr>
      <m:oMath>
        <m:r>
          <w:rPr>
            <w:rFonts w:ascii="Cambria Math" w:hAnsi="Cambria Math" w:cs="Calibri"/>
            <w:sz w:val="22"/>
            <w:szCs w:val="22"/>
          </w:rPr>
          <m:t>c=volatility at time t=0</m:t>
        </m:r>
      </m:oMath>
      <w:r w:rsidRPr="003B5F98">
        <w:rPr>
          <w:rFonts w:ascii="Calibri" w:hAnsi="Calibri" w:cs="Calibri"/>
          <w:sz w:val="22"/>
          <w:szCs w:val="22"/>
        </w:rPr>
        <w:t>.</w:t>
      </w:r>
    </w:p>
    <w:p w14:paraId="228E7215" w14:textId="77777777" w:rsidR="00272EB4" w:rsidRPr="003B5F98" w:rsidRDefault="00272EB4" w:rsidP="00272EB4">
      <w:pPr>
        <w:spacing w:line="480" w:lineRule="auto"/>
        <w:rPr>
          <w:rFonts w:ascii="Calibri" w:hAnsi="Calibri" w:cs="Calibri"/>
          <w:sz w:val="22"/>
          <w:szCs w:val="22"/>
        </w:rPr>
      </w:pPr>
      <w:r w:rsidRPr="003B5F98">
        <w:rPr>
          <w:rFonts w:ascii="Calibri" w:hAnsi="Calibri" w:cs="Calibri"/>
          <w:sz w:val="22"/>
          <w:szCs w:val="22"/>
        </w:rPr>
        <w:t>As a result, we end up with the following value of our call price:</w:t>
      </w:r>
    </w:p>
    <w:p w14:paraId="4DBB5589" w14:textId="77777777" w:rsidR="00272EB4" w:rsidRPr="003B5F98" w:rsidRDefault="00272EB4" w:rsidP="0072172E">
      <w:pPr>
        <w:ind w:left="720" w:firstLine="720"/>
        <w:rPr>
          <w:rFonts w:ascii="Calibri" w:hAnsi="Calibri" w:cs="Calibri"/>
          <w:sz w:val="22"/>
          <w:szCs w:val="22"/>
        </w:rPr>
      </w:pPr>
      <m:oMathPara>
        <m:oMathParaPr>
          <m:jc m:val="left"/>
        </m:oMathParaPr>
        <m:oMath>
          <m:r>
            <w:rPr>
              <w:rFonts w:ascii="Cambria Math" w:hAnsi="Cambria Math" w:cs="Calibri"/>
              <w:sz w:val="22"/>
              <w:szCs w:val="22"/>
            </w:rPr>
            <m:t>C=SN</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e>
          </m:d>
          <m:r>
            <w:rPr>
              <w:rFonts w:ascii="Cambria Math" w:hAnsi="Cambria Math" w:cs="Calibri"/>
              <w:sz w:val="22"/>
              <w:szCs w:val="22"/>
            </w:rPr>
            <m:t>-K</m:t>
          </m:r>
          <m:sSup>
            <m:sSupPr>
              <m:ctrlPr>
                <w:rPr>
                  <w:rFonts w:ascii="Cambria Math" w:hAnsi="Cambria Math" w:cs="Calibri"/>
                  <w:i/>
                  <w:sz w:val="22"/>
                  <w:szCs w:val="22"/>
                </w:rPr>
              </m:ctrlPr>
            </m:sSupPr>
            <m:e>
              <m:r>
                <w:rPr>
                  <w:rFonts w:ascii="Cambria Math" w:hAnsi="Cambria Math" w:cs="Calibri"/>
                  <w:sz w:val="22"/>
                  <w:szCs w:val="22"/>
                </w:rPr>
                <m:t>e</m:t>
              </m:r>
            </m:e>
            <m:sup>
              <m:r>
                <w:rPr>
                  <w:rFonts w:ascii="Cambria Math" w:hAnsi="Cambria Math" w:cs="Calibri"/>
                  <w:sz w:val="22"/>
                  <w:szCs w:val="22"/>
                </w:rPr>
                <m:t>-rt</m:t>
              </m:r>
            </m:sup>
          </m:sSup>
          <m:r>
            <w:rPr>
              <w:rFonts w:ascii="Cambria Math" w:hAnsi="Cambria Math" w:cs="Calibri"/>
              <w:sz w:val="22"/>
              <w:szCs w:val="22"/>
            </w:rPr>
            <m:t>N</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2</m:t>
                  </m:r>
                </m:sub>
              </m:sSub>
            </m:e>
          </m:d>
        </m:oMath>
      </m:oMathPara>
    </w:p>
    <w:p w14:paraId="0DF9F4DE" w14:textId="77777777" w:rsidR="0072172E" w:rsidRPr="003B5F98" w:rsidRDefault="00272EB4" w:rsidP="0072172E">
      <w:pPr>
        <w:ind w:firstLine="720"/>
        <w:rPr>
          <w:rFonts w:ascii="Calibri" w:hAnsi="Calibri" w:cs="Calibri"/>
          <w:sz w:val="22"/>
          <w:szCs w:val="22"/>
        </w:rPr>
      </w:pPr>
      <w:r w:rsidRPr="003B5F98">
        <w:rPr>
          <w:rFonts w:ascii="Calibri" w:hAnsi="Calibri" w:cs="Calibri"/>
          <w:sz w:val="22"/>
          <w:szCs w:val="22"/>
        </w:rPr>
        <w:t xml:space="preserve">where </w:t>
      </w: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r>
          <w:rPr>
            <w:rFonts w:ascii="Cambria Math" w:hAnsi="Cambria Math" w:cs="Calibri"/>
            <w:sz w:val="22"/>
            <w:szCs w:val="22"/>
          </w:rPr>
          <m:t>=</m:t>
        </m:r>
        <m:f>
          <m:fPr>
            <m:ctrlPr>
              <w:rPr>
                <w:rFonts w:ascii="Cambria Math" w:hAnsi="Cambria Math" w:cs="Calibri"/>
                <w:i/>
                <w:sz w:val="22"/>
                <w:szCs w:val="22"/>
              </w:rPr>
            </m:ctrlPr>
          </m:fPr>
          <m:num>
            <m:func>
              <m:funcPr>
                <m:ctrlPr>
                  <w:rPr>
                    <w:rFonts w:ascii="Cambria Math" w:hAnsi="Cambria Math" w:cs="Calibri"/>
                    <w:sz w:val="22"/>
                    <w:szCs w:val="22"/>
                  </w:rPr>
                </m:ctrlPr>
              </m:funcPr>
              <m:fName>
                <m:r>
                  <m:rPr>
                    <m:sty m:val="p"/>
                  </m:rPr>
                  <w:rPr>
                    <w:rFonts w:ascii="Cambria Math" w:hAnsi="Cambria Math" w:cs="Calibri"/>
                    <w:sz w:val="22"/>
                    <w:szCs w:val="22"/>
                  </w:rPr>
                  <m:t>ln</m:t>
                </m:r>
                <m:d>
                  <m:dPr>
                    <m:ctrlPr>
                      <w:rPr>
                        <w:rFonts w:ascii="Cambria Math" w:hAnsi="Cambria Math" w:cs="Calibri"/>
                        <w:sz w:val="22"/>
                        <w:szCs w:val="22"/>
                      </w:rPr>
                    </m:ctrlPr>
                  </m:dPr>
                  <m:e>
                    <m:f>
                      <m:fPr>
                        <m:ctrlPr>
                          <w:rPr>
                            <w:rFonts w:ascii="Cambria Math" w:hAnsi="Cambria Math" w:cs="Calibri"/>
                            <w:sz w:val="22"/>
                            <w:szCs w:val="22"/>
                          </w:rPr>
                        </m:ctrlPr>
                      </m:fPr>
                      <m:num>
                        <m:r>
                          <m:rPr>
                            <m:sty m:val="p"/>
                          </m:rPr>
                          <w:rPr>
                            <w:rFonts w:ascii="Cambria Math" w:hAnsi="Cambria Math" w:cs="Calibri"/>
                            <w:sz w:val="22"/>
                            <w:szCs w:val="22"/>
                          </w:rPr>
                          <m:t>S</m:t>
                        </m:r>
                      </m:num>
                      <m:den>
                        <m:r>
                          <m:rPr>
                            <m:sty m:val="p"/>
                          </m:rPr>
                          <w:rPr>
                            <w:rFonts w:ascii="Cambria Math" w:hAnsi="Cambria Math" w:cs="Calibri"/>
                            <w:sz w:val="22"/>
                            <w:szCs w:val="22"/>
                          </w:rPr>
                          <m:t>K</m:t>
                        </m:r>
                      </m:den>
                    </m:f>
                  </m:e>
                </m:d>
                <m:ctrlPr>
                  <w:rPr>
                    <w:rFonts w:ascii="Cambria Math" w:hAnsi="Cambria Math" w:cs="Calibri"/>
                    <w:i/>
                    <w:sz w:val="22"/>
                    <w:szCs w:val="22"/>
                  </w:rPr>
                </m:ctrlPr>
              </m:fName>
              <m:e>
                <m:r>
                  <w:rPr>
                    <w:rFonts w:ascii="Cambria Math" w:hAnsi="Cambria Math" w:cs="Calibri"/>
                    <w:sz w:val="22"/>
                    <w:szCs w:val="22"/>
                  </w:rPr>
                  <m:t>+</m:t>
                </m:r>
                <m:ctrlPr>
                  <w:rPr>
                    <w:rFonts w:ascii="Cambria Math" w:hAnsi="Cambria Math" w:cs="Calibri"/>
                    <w:i/>
                    <w:sz w:val="22"/>
                    <w:szCs w:val="22"/>
                  </w:rPr>
                </m:ctrlPr>
              </m:e>
            </m:func>
            <m:r>
              <w:rPr>
                <w:rFonts w:ascii="Cambria Math" w:hAnsi="Cambria Math" w:cs="Calibri"/>
                <w:sz w:val="22"/>
                <w:szCs w:val="22"/>
              </w:rPr>
              <m:t>rT+</m:t>
            </m:r>
            <m:f>
              <m:fPr>
                <m:ctrlPr>
                  <w:rPr>
                    <w:rFonts w:ascii="Cambria Math" w:hAnsi="Cambria Math" w:cs="Calibri"/>
                    <w:i/>
                    <w:sz w:val="22"/>
                    <w:szCs w:val="22"/>
                  </w:rPr>
                </m:ctrlPr>
              </m:fPr>
              <m:num>
                <m:r>
                  <w:rPr>
                    <w:rFonts w:ascii="Cambria Math" w:hAnsi="Cambria Math" w:cs="Calibri"/>
                    <w:sz w:val="22"/>
                    <w:szCs w:val="22"/>
                  </w:rPr>
                  <m:t>1</m:t>
                </m:r>
              </m:num>
              <m:den>
                <m:r>
                  <w:rPr>
                    <w:rFonts w:ascii="Cambria Math" w:hAnsi="Cambria Math" w:cs="Calibri"/>
                    <w:sz w:val="22"/>
                    <w:szCs w:val="22"/>
                  </w:rPr>
                  <m:t>2</m:t>
                </m:r>
              </m:den>
            </m:f>
            <m:r>
              <w:rPr>
                <w:rFonts w:ascii="Cambria Math" w:hAnsi="Cambria Math" w:cs="Calibri"/>
                <w:sz w:val="22"/>
                <w:szCs w:val="22"/>
              </w:rPr>
              <m:t>V</m:t>
            </m:r>
          </m:num>
          <m:den>
            <m:rad>
              <m:radPr>
                <m:degHide m:val="1"/>
                <m:ctrlPr>
                  <w:rPr>
                    <w:rFonts w:ascii="Cambria Math" w:hAnsi="Cambria Math" w:cs="Calibri"/>
                    <w:i/>
                    <w:sz w:val="22"/>
                    <w:szCs w:val="22"/>
                  </w:rPr>
                </m:ctrlPr>
              </m:radPr>
              <m:deg/>
              <m:e>
                <m:r>
                  <w:rPr>
                    <w:rFonts w:ascii="Cambria Math" w:hAnsi="Cambria Math" w:cs="Calibri"/>
                    <w:sz w:val="22"/>
                    <w:szCs w:val="22"/>
                  </w:rPr>
                  <m:t>V</m:t>
                </m:r>
              </m:e>
            </m:rad>
          </m:den>
        </m:f>
      </m:oMath>
    </w:p>
    <w:p w14:paraId="2E35ED2D" w14:textId="7FCA465A" w:rsidR="00272EB4" w:rsidRPr="003B5F98" w:rsidRDefault="00000000" w:rsidP="0072172E">
      <w:pPr>
        <w:ind w:left="720" w:firstLine="720"/>
        <w:rPr>
          <w:rFonts w:ascii="Calibri" w:hAnsi="Calibri" w:cs="Calibri"/>
          <w:sz w:val="22"/>
          <w:szCs w:val="22"/>
        </w:rPr>
      </w:pPr>
      <m:oMathPara>
        <m:oMathParaPr>
          <m:jc m:val="left"/>
        </m:oMathParaP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2</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r>
            <w:rPr>
              <w:rFonts w:ascii="Cambria Math" w:hAnsi="Cambria Math" w:cs="Calibri"/>
              <w:sz w:val="22"/>
              <w:szCs w:val="22"/>
            </w:rPr>
            <m:t>-</m:t>
          </m:r>
          <m:rad>
            <m:radPr>
              <m:degHide m:val="1"/>
              <m:ctrlPr>
                <w:rPr>
                  <w:rFonts w:ascii="Cambria Math" w:hAnsi="Cambria Math" w:cs="Calibri"/>
                  <w:i/>
                  <w:sz w:val="22"/>
                  <w:szCs w:val="22"/>
                </w:rPr>
              </m:ctrlPr>
            </m:radPr>
            <m:deg/>
            <m:e>
              <m:r>
                <w:rPr>
                  <w:rFonts w:ascii="Cambria Math" w:hAnsi="Cambria Math" w:cs="Calibri"/>
                  <w:sz w:val="22"/>
                  <w:szCs w:val="22"/>
                </w:rPr>
                <m:t>V</m:t>
              </m:r>
            </m:e>
          </m:rad>
        </m:oMath>
      </m:oMathPara>
    </w:p>
    <w:p w14:paraId="65D8B502" w14:textId="73F1D77B" w:rsidR="00272EB4" w:rsidRPr="003B5F98" w:rsidRDefault="0072172E" w:rsidP="0072172E">
      <w:pPr>
        <w:spacing w:line="480" w:lineRule="auto"/>
        <w:ind w:firstLine="720"/>
        <w:rPr>
          <w:rFonts w:ascii="Calibri" w:hAnsi="Calibri" w:cs="Calibri"/>
          <w:sz w:val="22"/>
          <w:szCs w:val="22"/>
        </w:rPr>
      </w:pPr>
      <w:r w:rsidRPr="003B5F98">
        <w:rPr>
          <w:rFonts w:ascii="Calibri" w:hAnsi="Calibri" w:cs="Calibri"/>
          <w:sz w:val="22"/>
          <w:szCs w:val="22"/>
        </w:rPr>
        <w:t>a</w:t>
      </w:r>
      <w:r w:rsidR="00272EB4" w:rsidRPr="003B5F98">
        <w:rPr>
          <w:rFonts w:ascii="Calibri" w:hAnsi="Calibri" w:cs="Calibri"/>
          <w:sz w:val="22"/>
          <w:szCs w:val="22"/>
        </w:rPr>
        <w:t xml:space="preserve">nd </w:t>
      </w:r>
      <m:oMath>
        <m:r>
          <w:rPr>
            <w:rFonts w:ascii="Cambria Math" w:hAnsi="Cambria Math" w:cs="Calibri"/>
            <w:sz w:val="22"/>
            <w:szCs w:val="22"/>
          </w:rPr>
          <m:t>V=</m:t>
        </m:r>
        <m:f>
          <m:fPr>
            <m:ctrlPr>
              <w:rPr>
                <w:rFonts w:ascii="Cambria Math" w:hAnsi="Cambria Math" w:cs="Calibri"/>
                <w:i/>
                <w:sz w:val="22"/>
                <w:szCs w:val="22"/>
              </w:rPr>
            </m:ctrlPr>
          </m:fPr>
          <m:num>
            <m:r>
              <w:rPr>
                <w:rFonts w:ascii="Cambria Math" w:hAnsi="Cambria Math" w:cs="Calibri"/>
                <w:sz w:val="22"/>
                <w:szCs w:val="22"/>
              </w:rPr>
              <m:t>1</m:t>
            </m:r>
          </m:num>
          <m:den>
            <m:r>
              <w:rPr>
                <w:rFonts w:ascii="Cambria Math" w:hAnsi="Cambria Math" w:cs="Calibri"/>
                <w:sz w:val="22"/>
                <w:szCs w:val="22"/>
              </w:rPr>
              <m:t>5</m:t>
            </m:r>
          </m:den>
        </m:f>
        <m:sSup>
          <m:sSupPr>
            <m:ctrlPr>
              <w:rPr>
                <w:rStyle w:val="mord"/>
                <w:rFonts w:ascii="Cambria Math" w:hAnsi="Cambria Math" w:cs="Calibri"/>
                <w:i/>
                <w:sz w:val="22"/>
                <w:szCs w:val="22"/>
              </w:rPr>
            </m:ctrlPr>
          </m:sSupPr>
          <m:e>
            <m:r>
              <w:rPr>
                <w:rStyle w:val="mord"/>
                <w:rFonts w:ascii="Cambria Math" w:hAnsi="Cambria Math" w:cs="Calibri"/>
                <w:sz w:val="22"/>
                <w:szCs w:val="22"/>
              </w:rPr>
              <m:t>a</m:t>
            </m:r>
          </m:e>
          <m:sup>
            <m:r>
              <w:rPr>
                <w:rStyle w:val="mord"/>
                <w:rFonts w:ascii="Cambria Math" w:hAnsi="Cambria Math" w:cs="Calibri"/>
                <w:sz w:val="22"/>
                <w:szCs w:val="22"/>
              </w:rPr>
              <m:t>2</m:t>
            </m:r>
          </m:sup>
        </m:sSup>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5</m:t>
            </m:r>
          </m:sup>
        </m:sSup>
        <m:r>
          <w:rPr>
            <w:rStyle w:val="mord"/>
            <w:rFonts w:ascii="Cambria Math" w:hAnsi="Cambria Math" w:cs="Calibri"/>
            <w:sz w:val="22"/>
            <w:szCs w:val="22"/>
          </w:rPr>
          <m:t>+</m:t>
        </m:r>
        <m:f>
          <m:fPr>
            <m:ctrlPr>
              <w:rPr>
                <w:rStyle w:val="mord"/>
                <w:rFonts w:ascii="Cambria Math" w:hAnsi="Cambria Math" w:cs="Calibri"/>
                <w:i/>
                <w:sz w:val="22"/>
                <w:szCs w:val="22"/>
              </w:rPr>
            </m:ctrlPr>
          </m:fPr>
          <m:num>
            <m:r>
              <w:rPr>
                <w:rStyle w:val="mord"/>
                <w:rFonts w:ascii="Cambria Math" w:hAnsi="Cambria Math" w:cs="Calibri"/>
                <w:sz w:val="22"/>
                <w:szCs w:val="22"/>
              </w:rPr>
              <m:t>1</m:t>
            </m:r>
          </m:num>
          <m:den>
            <m:r>
              <w:rPr>
                <w:rStyle w:val="mord"/>
                <w:rFonts w:ascii="Cambria Math" w:hAnsi="Cambria Math" w:cs="Calibri"/>
                <w:sz w:val="22"/>
                <w:szCs w:val="22"/>
              </w:rPr>
              <m:t>4</m:t>
            </m:r>
          </m:den>
        </m:f>
        <m:r>
          <w:rPr>
            <w:rStyle w:val="mord"/>
            <w:rFonts w:ascii="Cambria Math" w:hAnsi="Cambria Math" w:cs="Calibri"/>
            <w:sz w:val="22"/>
            <w:szCs w:val="22"/>
          </w:rPr>
          <m:t>ab</m:t>
        </m:r>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4</m:t>
            </m:r>
          </m:sup>
        </m:sSup>
        <m:r>
          <w:rPr>
            <w:rStyle w:val="mord"/>
            <w:rFonts w:ascii="Cambria Math" w:hAnsi="Cambria Math" w:cs="Calibri"/>
            <w:sz w:val="22"/>
            <w:szCs w:val="22"/>
          </w:rPr>
          <m:t>+</m:t>
        </m:r>
        <m:d>
          <m:dPr>
            <m:ctrlPr>
              <w:rPr>
                <w:rStyle w:val="mord"/>
                <w:rFonts w:ascii="Cambria Math" w:hAnsi="Cambria Math" w:cs="Calibri"/>
                <w:i/>
                <w:sz w:val="22"/>
                <w:szCs w:val="22"/>
              </w:rPr>
            </m:ctrlPr>
          </m:dPr>
          <m:e>
            <m:f>
              <m:fPr>
                <m:ctrlPr>
                  <w:rPr>
                    <w:rStyle w:val="mord"/>
                    <w:rFonts w:ascii="Cambria Math" w:hAnsi="Cambria Math" w:cs="Calibri"/>
                    <w:i/>
                    <w:sz w:val="22"/>
                    <w:szCs w:val="22"/>
                  </w:rPr>
                </m:ctrlPr>
              </m:fPr>
              <m:num>
                <m:r>
                  <w:rPr>
                    <w:rStyle w:val="mord"/>
                    <w:rFonts w:ascii="Cambria Math" w:hAnsi="Cambria Math" w:cs="Calibri"/>
                    <w:sz w:val="22"/>
                    <w:szCs w:val="22"/>
                  </w:rPr>
                  <m:t>2</m:t>
                </m:r>
              </m:num>
              <m:den>
                <m:r>
                  <w:rPr>
                    <w:rStyle w:val="mord"/>
                    <w:rFonts w:ascii="Cambria Math" w:hAnsi="Cambria Math" w:cs="Calibri"/>
                    <w:sz w:val="22"/>
                    <w:szCs w:val="22"/>
                  </w:rPr>
                  <m:t>3</m:t>
                </m:r>
              </m:den>
            </m:f>
            <m:r>
              <w:rPr>
                <w:rStyle w:val="mord"/>
                <w:rFonts w:ascii="Cambria Math" w:hAnsi="Cambria Math" w:cs="Calibri"/>
                <w:sz w:val="22"/>
                <w:szCs w:val="22"/>
              </w:rPr>
              <m:t>ac+</m:t>
            </m:r>
            <m:f>
              <m:fPr>
                <m:ctrlPr>
                  <w:rPr>
                    <w:rStyle w:val="mord"/>
                    <w:rFonts w:ascii="Cambria Math" w:hAnsi="Cambria Math" w:cs="Calibri"/>
                    <w:i/>
                    <w:sz w:val="22"/>
                    <w:szCs w:val="22"/>
                  </w:rPr>
                </m:ctrlPr>
              </m:fPr>
              <m:num>
                <m:r>
                  <w:rPr>
                    <w:rStyle w:val="mord"/>
                    <w:rFonts w:ascii="Cambria Math" w:hAnsi="Cambria Math" w:cs="Calibri"/>
                    <w:sz w:val="22"/>
                    <w:szCs w:val="22"/>
                  </w:rPr>
                  <m:t>1</m:t>
                </m:r>
              </m:num>
              <m:den>
                <m:r>
                  <w:rPr>
                    <w:rStyle w:val="mord"/>
                    <w:rFonts w:ascii="Cambria Math" w:hAnsi="Cambria Math" w:cs="Calibri"/>
                    <w:sz w:val="22"/>
                    <w:szCs w:val="22"/>
                  </w:rPr>
                  <m:t>3</m:t>
                </m:r>
              </m:den>
            </m:f>
            <m:sSup>
              <m:sSupPr>
                <m:ctrlPr>
                  <w:rPr>
                    <w:rStyle w:val="mord"/>
                    <w:rFonts w:ascii="Cambria Math" w:hAnsi="Cambria Math" w:cs="Calibri"/>
                    <w:i/>
                    <w:sz w:val="22"/>
                    <w:szCs w:val="22"/>
                  </w:rPr>
                </m:ctrlPr>
              </m:sSupPr>
              <m:e>
                <m:r>
                  <w:rPr>
                    <w:rStyle w:val="mord"/>
                    <w:rFonts w:ascii="Cambria Math" w:hAnsi="Cambria Math" w:cs="Calibri"/>
                    <w:sz w:val="22"/>
                    <w:szCs w:val="22"/>
                  </w:rPr>
                  <m:t>b</m:t>
                </m:r>
              </m:e>
              <m:sup>
                <m:r>
                  <w:rPr>
                    <w:rStyle w:val="mord"/>
                    <w:rFonts w:ascii="Cambria Math" w:hAnsi="Cambria Math" w:cs="Calibri"/>
                    <w:sz w:val="22"/>
                    <w:szCs w:val="22"/>
                  </w:rPr>
                  <m:t>2</m:t>
                </m:r>
              </m:sup>
            </m:sSup>
          </m:e>
        </m:d>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3</m:t>
            </m:r>
          </m:sup>
        </m:sSup>
        <m:r>
          <w:rPr>
            <w:rStyle w:val="mord"/>
            <w:rFonts w:ascii="Cambria Math" w:hAnsi="Cambria Math" w:cs="Calibri"/>
            <w:sz w:val="22"/>
            <w:szCs w:val="22"/>
          </w:rPr>
          <m:t>+bc</m:t>
        </m:r>
        <m:sSup>
          <m:sSupPr>
            <m:ctrlPr>
              <w:rPr>
                <w:rStyle w:val="mord"/>
                <w:rFonts w:ascii="Cambria Math" w:hAnsi="Cambria Math" w:cs="Calibri"/>
                <w:i/>
                <w:sz w:val="22"/>
                <w:szCs w:val="22"/>
              </w:rPr>
            </m:ctrlPr>
          </m:sSupPr>
          <m:e>
            <m:r>
              <w:rPr>
                <w:rStyle w:val="mord"/>
                <w:rFonts w:ascii="Cambria Math" w:hAnsi="Cambria Math" w:cs="Calibri"/>
                <w:sz w:val="22"/>
                <w:szCs w:val="22"/>
              </w:rPr>
              <m:t>T</m:t>
            </m:r>
          </m:e>
          <m:sup>
            <m:r>
              <w:rPr>
                <w:rStyle w:val="mord"/>
                <w:rFonts w:ascii="Cambria Math" w:hAnsi="Cambria Math" w:cs="Calibri"/>
                <w:sz w:val="22"/>
                <w:szCs w:val="22"/>
              </w:rPr>
              <m:t>2</m:t>
            </m:r>
          </m:sup>
        </m:sSup>
        <m:r>
          <w:rPr>
            <w:rStyle w:val="mord"/>
            <w:rFonts w:ascii="Cambria Math" w:hAnsi="Cambria Math" w:cs="Calibri"/>
            <w:sz w:val="22"/>
            <w:szCs w:val="22"/>
          </w:rPr>
          <m:t>+</m:t>
        </m:r>
        <m:sSup>
          <m:sSupPr>
            <m:ctrlPr>
              <w:rPr>
                <w:rStyle w:val="mord"/>
                <w:rFonts w:ascii="Cambria Math" w:hAnsi="Cambria Math" w:cs="Calibri"/>
                <w:i/>
                <w:sz w:val="22"/>
                <w:szCs w:val="22"/>
              </w:rPr>
            </m:ctrlPr>
          </m:sSupPr>
          <m:e>
            <m:r>
              <w:rPr>
                <w:rStyle w:val="mord"/>
                <w:rFonts w:ascii="Cambria Math" w:hAnsi="Cambria Math" w:cs="Calibri"/>
                <w:sz w:val="22"/>
                <w:szCs w:val="22"/>
              </w:rPr>
              <m:t>c</m:t>
            </m:r>
          </m:e>
          <m:sup>
            <m:r>
              <w:rPr>
                <w:rStyle w:val="mord"/>
                <w:rFonts w:ascii="Cambria Math" w:hAnsi="Cambria Math" w:cs="Calibri"/>
                <w:sz w:val="22"/>
                <w:szCs w:val="22"/>
              </w:rPr>
              <m:t>2</m:t>
            </m:r>
          </m:sup>
        </m:sSup>
        <m:r>
          <w:rPr>
            <w:rStyle w:val="mord"/>
            <w:rFonts w:ascii="Cambria Math" w:hAnsi="Cambria Math" w:cs="Calibri"/>
            <w:sz w:val="22"/>
            <w:szCs w:val="22"/>
          </w:rPr>
          <m:t>T</m:t>
        </m:r>
      </m:oMath>
      <w:r w:rsidRPr="003B5F98">
        <w:rPr>
          <w:rStyle w:val="mord"/>
          <w:rFonts w:ascii="Calibri" w:hAnsi="Calibri" w:cs="Calibri"/>
          <w:sz w:val="22"/>
          <w:szCs w:val="22"/>
        </w:rPr>
        <w:t xml:space="preserve"> </w:t>
      </w:r>
      <w:r w:rsidRPr="003B5F98">
        <w:rPr>
          <w:rStyle w:val="mord"/>
          <w:rFonts w:ascii="Calibri" w:hAnsi="Calibri" w:cs="Calibri"/>
          <w:sz w:val="22"/>
          <w:szCs w:val="22"/>
        </w:rPr>
        <w:tab/>
      </w:r>
      <w:r w:rsidRPr="003B5F98">
        <w:rPr>
          <w:rStyle w:val="mord"/>
          <w:rFonts w:ascii="Calibri" w:hAnsi="Calibri" w:cs="Calibri"/>
          <w:sz w:val="22"/>
          <w:szCs w:val="22"/>
        </w:rPr>
        <w:tab/>
      </w:r>
      <w:r w:rsidRPr="003B5F98">
        <w:rPr>
          <w:rStyle w:val="mord"/>
          <w:rFonts w:ascii="Calibri" w:hAnsi="Calibri" w:cs="Calibri"/>
          <w:b/>
          <w:bCs/>
          <w:sz w:val="22"/>
          <w:szCs w:val="22"/>
        </w:rPr>
        <w:t>Equation 9</w:t>
      </w:r>
    </w:p>
    <w:p w14:paraId="45A4E984" w14:textId="77777777" w:rsidR="00272EB4" w:rsidRPr="003B5F98" w:rsidRDefault="00272EB4" w:rsidP="00272EB4">
      <w:pPr>
        <w:spacing w:line="480" w:lineRule="auto"/>
        <w:rPr>
          <w:rFonts w:ascii="Calibri" w:hAnsi="Calibri" w:cs="Calibri"/>
          <w:b/>
          <w:bCs/>
          <w:sz w:val="22"/>
          <w:szCs w:val="22"/>
        </w:rPr>
      </w:pPr>
      <w:r w:rsidRPr="003B5F98">
        <w:rPr>
          <w:rFonts w:ascii="Calibri" w:hAnsi="Calibri" w:cs="Calibri"/>
          <w:b/>
          <w:bCs/>
          <w:sz w:val="22"/>
          <w:szCs w:val="22"/>
        </w:rPr>
        <w:t>4.3 – Exponential Volatility</w:t>
      </w:r>
    </w:p>
    <w:p w14:paraId="5D8B7A2A" w14:textId="77777777" w:rsidR="0072172E" w:rsidRPr="003B5F98" w:rsidRDefault="00272EB4" w:rsidP="0072172E">
      <w:pPr>
        <w:spacing w:line="480" w:lineRule="auto"/>
        <w:ind w:firstLine="720"/>
        <w:rPr>
          <w:rFonts w:ascii="Calibri" w:hAnsi="Calibri" w:cs="Calibri"/>
          <w:sz w:val="22"/>
          <w:szCs w:val="22"/>
        </w:rPr>
      </w:pPr>
      <w:r w:rsidRPr="003B5F98">
        <w:rPr>
          <w:rFonts w:ascii="Calibri" w:hAnsi="Calibri" w:cs="Calibri"/>
          <w:sz w:val="22"/>
          <w:szCs w:val="22"/>
        </w:rPr>
        <w:lastRenderedPageBreak/>
        <w:t>For our final model, we will look at volatility as an exponential function of time. This can be seen as a simplified interpretation of market stress and volatility clustering, both of which have been well documented in volatility literature (Wilmott, 2009).</w:t>
      </w:r>
    </w:p>
    <w:p w14:paraId="109A2BE2" w14:textId="7B542D8C" w:rsidR="00272EB4" w:rsidRPr="003B5F98" w:rsidRDefault="00272EB4" w:rsidP="0072172E">
      <w:pPr>
        <w:spacing w:line="480" w:lineRule="auto"/>
        <w:ind w:firstLine="720"/>
        <w:rPr>
          <w:rStyle w:val="mord"/>
          <w:rFonts w:ascii="Calibri" w:hAnsi="Calibri" w:cs="Calibri"/>
          <w:sz w:val="22"/>
          <w:szCs w:val="22"/>
        </w:rPr>
      </w:pPr>
      <m:oMath>
        <m:r>
          <w:rPr>
            <w:rStyle w:val="mord"/>
            <w:rFonts w:ascii="Cambria Math" w:hAnsi="Cambria Math" w:cs="Calibri"/>
            <w:spacing w:val="1"/>
            <w:sz w:val="22"/>
            <w:szCs w:val="22"/>
            <w:shd w:val="clear" w:color="auto" w:fill="FFFFFF"/>
          </w:rPr>
          <m:t>ds=μSdt+σ</m:t>
        </m:r>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t</m:t>
            </m:r>
          </m:e>
        </m:d>
        <m:r>
          <w:rPr>
            <w:rStyle w:val="mord"/>
            <w:rFonts w:ascii="Cambria Math" w:hAnsi="Cambria Math" w:cs="Calibri"/>
            <w:spacing w:val="1"/>
            <w:sz w:val="22"/>
            <w:szCs w:val="22"/>
            <w:shd w:val="clear" w:color="auto" w:fill="FFFFFF"/>
          </w:rPr>
          <m:t>Sd</m:t>
        </m:r>
        <m:sSub>
          <m:sSubPr>
            <m:ctrlPr>
              <w:rPr>
                <w:rStyle w:val="mord"/>
                <w:rFonts w:ascii="Cambria Math" w:hAnsi="Cambria Math" w:cs="Calibri"/>
                <w:i/>
                <w:spacing w:val="1"/>
                <w:sz w:val="22"/>
                <w:szCs w:val="22"/>
                <w:shd w:val="clear" w:color="auto" w:fill="FFFFFF"/>
              </w:rPr>
            </m:ctrlPr>
          </m:sSubPr>
          <m:e>
            <m:r>
              <w:rPr>
                <w:rStyle w:val="mord"/>
                <w:rFonts w:ascii="Cambria Math" w:hAnsi="Cambria Math" w:cs="Calibri"/>
                <w:spacing w:val="1"/>
                <w:sz w:val="22"/>
                <w:szCs w:val="22"/>
                <w:shd w:val="clear" w:color="auto" w:fill="FFFFFF"/>
              </w:rPr>
              <m:t>W</m:t>
            </m:r>
          </m:e>
          <m:sub>
            <m:r>
              <w:rPr>
                <w:rStyle w:val="mord"/>
                <w:rFonts w:ascii="Cambria Math" w:hAnsi="Cambria Math" w:cs="Calibri"/>
                <w:spacing w:val="1"/>
                <w:sz w:val="22"/>
                <w:szCs w:val="22"/>
                <w:shd w:val="clear" w:color="auto" w:fill="FFFFFF"/>
              </w:rPr>
              <m:t>t</m:t>
            </m:r>
          </m:sub>
        </m:sSub>
        <m:r>
          <w:rPr>
            <w:rStyle w:val="mord"/>
            <w:rFonts w:ascii="Cambria Math" w:hAnsi="Cambria Math" w:cs="Calibri"/>
            <w:spacing w:val="1"/>
            <w:sz w:val="22"/>
            <w:szCs w:val="22"/>
            <w:shd w:val="clear" w:color="auto" w:fill="FFFFFF"/>
          </w:rPr>
          <m:t>,          σ</m:t>
        </m:r>
        <m:d>
          <m:dPr>
            <m:ctrlPr>
              <w:rPr>
                <w:rStyle w:val="mord"/>
                <w:rFonts w:ascii="Cambria Math" w:hAnsi="Cambria Math" w:cs="Calibri"/>
                <w:i/>
                <w:spacing w:val="1"/>
                <w:sz w:val="22"/>
                <w:szCs w:val="22"/>
                <w:shd w:val="clear" w:color="auto" w:fill="FFFFFF"/>
              </w:rPr>
            </m:ctrlPr>
          </m:dPr>
          <m:e>
            <m:r>
              <w:rPr>
                <w:rStyle w:val="mord"/>
                <w:rFonts w:ascii="Cambria Math" w:hAnsi="Cambria Math" w:cs="Calibri"/>
                <w:spacing w:val="1"/>
                <w:sz w:val="22"/>
                <w:szCs w:val="22"/>
                <w:shd w:val="clear" w:color="auto" w:fill="FFFFFF"/>
              </w:rPr>
              <m:t>t</m:t>
            </m:r>
          </m:e>
        </m:d>
        <m:r>
          <w:rPr>
            <w:rStyle w:val="mord"/>
            <w:rFonts w:ascii="Cambria Math" w:hAnsi="Cambria Math" w:cs="Calibri"/>
            <w:spacing w:val="1"/>
            <w:sz w:val="22"/>
            <w:szCs w:val="22"/>
            <w:shd w:val="clear" w:color="auto" w:fill="FFFFFF"/>
          </w:rPr>
          <m:t>=a</m:t>
        </m:r>
        <m:sSup>
          <m:sSupPr>
            <m:ctrlPr>
              <w:rPr>
                <w:rStyle w:val="mord"/>
                <w:rFonts w:ascii="Cambria Math" w:hAnsi="Cambria Math" w:cs="Calibri"/>
                <w:i/>
                <w:spacing w:val="1"/>
                <w:sz w:val="22"/>
                <w:szCs w:val="22"/>
                <w:shd w:val="clear" w:color="auto" w:fill="FFFFFF"/>
              </w:rPr>
            </m:ctrlPr>
          </m:sSupPr>
          <m:e>
            <m:r>
              <w:rPr>
                <w:rStyle w:val="mord"/>
                <w:rFonts w:ascii="Cambria Math" w:hAnsi="Cambria Math" w:cs="Calibri"/>
                <w:spacing w:val="1"/>
                <w:sz w:val="22"/>
                <w:szCs w:val="22"/>
                <w:shd w:val="clear" w:color="auto" w:fill="FFFFFF"/>
              </w:rPr>
              <m:t>e</m:t>
            </m:r>
          </m:e>
          <m:sup>
            <m:r>
              <w:rPr>
                <w:rStyle w:val="mord"/>
                <w:rFonts w:ascii="Cambria Math" w:hAnsi="Cambria Math" w:cs="Calibri"/>
                <w:spacing w:val="1"/>
                <w:sz w:val="22"/>
                <w:szCs w:val="22"/>
                <w:shd w:val="clear" w:color="auto" w:fill="FFFFFF"/>
              </w:rPr>
              <m:t>bt</m:t>
            </m:r>
          </m:sup>
        </m:sSup>
      </m:oMath>
      <w:r w:rsidR="0072172E" w:rsidRPr="003B5F98">
        <w:rPr>
          <w:rStyle w:val="mord"/>
          <w:rFonts w:ascii="Calibri" w:hAnsi="Calibri" w:cs="Calibri"/>
          <w:spacing w:val="1"/>
          <w:sz w:val="22"/>
          <w:szCs w:val="22"/>
          <w:shd w:val="clear" w:color="auto" w:fill="FFFFFF"/>
        </w:rPr>
        <w:t xml:space="preserve"> </w:t>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spacing w:val="1"/>
          <w:sz w:val="22"/>
          <w:szCs w:val="22"/>
          <w:shd w:val="clear" w:color="auto" w:fill="FFFFFF"/>
        </w:rPr>
        <w:tab/>
      </w:r>
      <w:r w:rsidR="0072172E" w:rsidRPr="003B5F98">
        <w:rPr>
          <w:rStyle w:val="mord"/>
          <w:rFonts w:ascii="Calibri" w:hAnsi="Calibri" w:cs="Calibri"/>
          <w:b/>
          <w:bCs/>
          <w:spacing w:val="1"/>
          <w:sz w:val="22"/>
          <w:szCs w:val="22"/>
          <w:shd w:val="clear" w:color="auto" w:fill="FFFFFF"/>
        </w:rPr>
        <w:t>Equation 10</w:t>
      </w:r>
    </w:p>
    <w:p w14:paraId="0324E000" w14:textId="77777777" w:rsidR="0072172E" w:rsidRPr="003B5F98" w:rsidRDefault="00272EB4" w:rsidP="00272EB4">
      <w:pPr>
        <w:spacing w:line="480" w:lineRule="auto"/>
        <w:rPr>
          <w:rStyle w:val="mord"/>
          <w:rFonts w:ascii="Calibri" w:hAnsi="Calibri" w:cs="Calibri"/>
          <w:spacing w:val="1"/>
          <w:sz w:val="22"/>
          <w:szCs w:val="22"/>
          <w:shd w:val="clear" w:color="auto" w:fill="FFFFFF"/>
        </w:rPr>
      </w:pPr>
      <w:r w:rsidRPr="003B5F98">
        <w:rPr>
          <w:rStyle w:val="mord"/>
          <w:rFonts w:ascii="Calibri" w:hAnsi="Calibri" w:cs="Calibri"/>
          <w:spacing w:val="1"/>
          <w:sz w:val="22"/>
          <w:szCs w:val="22"/>
          <w:shd w:val="clear" w:color="auto" w:fill="FFFFFF"/>
        </w:rPr>
        <w:t>Defining variance as before, we get</w:t>
      </w:r>
    </w:p>
    <w:p w14:paraId="76719259" w14:textId="67C4C776" w:rsidR="0072172E" w:rsidRPr="003B5F98" w:rsidRDefault="00272EB4" w:rsidP="0072172E">
      <w:pPr>
        <w:spacing w:line="480" w:lineRule="auto"/>
        <w:ind w:left="720" w:firstLine="720"/>
        <w:rPr>
          <w:rStyle w:val="mord"/>
          <w:rFonts w:ascii="Calibri" w:hAnsi="Calibri" w:cs="Calibri"/>
          <w:spacing w:val="1"/>
          <w:sz w:val="22"/>
          <w:szCs w:val="22"/>
          <w:shd w:val="clear" w:color="auto" w:fill="FFFFFF"/>
        </w:rPr>
      </w:pPr>
      <m:oMathPara>
        <m:oMathParaPr>
          <m:jc m:val="left"/>
        </m:oMathParaPr>
        <m:oMath>
          <m:r>
            <w:rPr>
              <w:rStyle w:val="mord"/>
              <w:rFonts w:ascii="Cambria Math" w:hAnsi="Cambria Math" w:cs="Calibri"/>
              <w:sz w:val="22"/>
              <w:szCs w:val="22"/>
            </w:rPr>
            <m:t>V=</m:t>
          </m:r>
          <m:nary>
            <m:naryPr>
              <m:limLoc m:val="subSup"/>
              <m:ctrlPr>
                <w:rPr>
                  <w:rStyle w:val="mord"/>
                  <w:rFonts w:ascii="Cambria Math" w:hAnsi="Cambria Math" w:cs="Calibri"/>
                  <w:i/>
                  <w:sz w:val="22"/>
                  <w:szCs w:val="22"/>
                </w:rPr>
              </m:ctrlPr>
            </m:naryPr>
            <m:sub>
              <m:r>
                <w:rPr>
                  <w:rStyle w:val="mord"/>
                  <w:rFonts w:ascii="Cambria Math" w:hAnsi="Cambria Math" w:cs="Calibri"/>
                  <w:sz w:val="22"/>
                  <w:szCs w:val="22"/>
                </w:rPr>
                <m:t>0</m:t>
              </m:r>
            </m:sub>
            <m:sup>
              <m:r>
                <w:rPr>
                  <w:rStyle w:val="mord"/>
                  <w:rFonts w:ascii="Cambria Math" w:hAnsi="Cambria Math" w:cs="Calibri"/>
                  <w:sz w:val="22"/>
                  <w:szCs w:val="22"/>
                </w:rPr>
                <m:t>T</m:t>
              </m:r>
            </m:sup>
            <m:e>
              <m:sSup>
                <m:sSupPr>
                  <m:ctrlPr>
                    <w:rPr>
                      <w:rStyle w:val="mord"/>
                      <w:rFonts w:ascii="Cambria Math" w:hAnsi="Cambria Math" w:cs="Calibri"/>
                      <w:i/>
                      <w:sz w:val="22"/>
                      <w:szCs w:val="22"/>
                    </w:rPr>
                  </m:ctrlPr>
                </m:sSupPr>
                <m:e>
                  <m:d>
                    <m:dPr>
                      <m:ctrlPr>
                        <w:rPr>
                          <w:rStyle w:val="mord"/>
                          <w:rFonts w:ascii="Cambria Math" w:hAnsi="Cambria Math" w:cs="Calibri"/>
                          <w:i/>
                          <w:sz w:val="22"/>
                          <w:szCs w:val="22"/>
                        </w:rPr>
                      </m:ctrlPr>
                    </m:dPr>
                    <m:e>
                      <m:r>
                        <w:rPr>
                          <w:rStyle w:val="mord"/>
                          <w:rFonts w:ascii="Cambria Math" w:hAnsi="Cambria Math" w:cs="Calibri"/>
                          <w:sz w:val="22"/>
                          <w:szCs w:val="22"/>
                        </w:rPr>
                        <m:t>a</m:t>
                      </m:r>
                      <m:sSup>
                        <m:sSupPr>
                          <m:ctrlPr>
                            <w:rPr>
                              <w:rStyle w:val="mord"/>
                              <w:rFonts w:ascii="Cambria Math" w:hAnsi="Cambria Math" w:cs="Calibri"/>
                              <w:i/>
                              <w:sz w:val="22"/>
                              <w:szCs w:val="22"/>
                            </w:rPr>
                          </m:ctrlPr>
                        </m:sSupPr>
                        <m:e>
                          <m:r>
                            <w:rPr>
                              <w:rStyle w:val="mord"/>
                              <w:rFonts w:ascii="Cambria Math" w:hAnsi="Cambria Math" w:cs="Calibri"/>
                              <w:sz w:val="22"/>
                              <w:szCs w:val="22"/>
                            </w:rPr>
                            <m:t>e</m:t>
                          </m:r>
                        </m:e>
                        <m:sup>
                          <m:r>
                            <w:rPr>
                              <w:rStyle w:val="mord"/>
                              <w:rFonts w:ascii="Cambria Math" w:hAnsi="Cambria Math" w:cs="Calibri"/>
                              <w:sz w:val="22"/>
                              <w:szCs w:val="22"/>
                            </w:rPr>
                            <m:t>bt</m:t>
                          </m:r>
                        </m:sup>
                      </m:sSup>
                    </m:e>
                  </m:d>
                </m:e>
                <m:sup>
                  <m:r>
                    <w:rPr>
                      <w:rStyle w:val="mord"/>
                      <w:rFonts w:ascii="Cambria Math" w:hAnsi="Cambria Math" w:cs="Calibri"/>
                      <w:sz w:val="22"/>
                      <w:szCs w:val="22"/>
                    </w:rPr>
                    <m:t>2</m:t>
                  </m:r>
                </m:sup>
              </m:sSup>
              <m:r>
                <w:rPr>
                  <w:rStyle w:val="mord"/>
                  <w:rFonts w:ascii="Cambria Math" w:hAnsi="Cambria Math" w:cs="Calibri"/>
                  <w:sz w:val="22"/>
                  <w:szCs w:val="22"/>
                </w:rPr>
                <m:t>dt</m:t>
              </m:r>
            </m:e>
          </m:nary>
          <m:r>
            <w:rPr>
              <w:rStyle w:val="mord"/>
              <w:rFonts w:ascii="Cambria Math" w:hAnsi="Cambria Math" w:cs="Calibri"/>
              <w:sz w:val="22"/>
              <w:szCs w:val="22"/>
            </w:rPr>
            <m:t>=</m:t>
          </m:r>
          <m:nary>
            <m:naryPr>
              <m:limLoc m:val="subSup"/>
              <m:ctrlPr>
                <w:rPr>
                  <w:rStyle w:val="mord"/>
                  <w:rFonts w:ascii="Cambria Math" w:hAnsi="Cambria Math" w:cs="Calibri"/>
                  <w:i/>
                  <w:sz w:val="22"/>
                  <w:szCs w:val="22"/>
                </w:rPr>
              </m:ctrlPr>
            </m:naryPr>
            <m:sub>
              <m:r>
                <w:rPr>
                  <w:rStyle w:val="mord"/>
                  <w:rFonts w:ascii="Cambria Math" w:hAnsi="Cambria Math" w:cs="Calibri"/>
                  <w:sz w:val="22"/>
                  <w:szCs w:val="22"/>
                </w:rPr>
                <m:t>0</m:t>
              </m:r>
            </m:sub>
            <m:sup>
              <m:r>
                <w:rPr>
                  <w:rStyle w:val="mord"/>
                  <w:rFonts w:ascii="Cambria Math" w:hAnsi="Cambria Math" w:cs="Calibri"/>
                  <w:sz w:val="22"/>
                  <w:szCs w:val="22"/>
                </w:rPr>
                <m:t>T</m:t>
              </m:r>
            </m:sup>
            <m:e>
              <m:sSup>
                <m:sSupPr>
                  <m:ctrlPr>
                    <w:rPr>
                      <w:rStyle w:val="mord"/>
                      <w:rFonts w:ascii="Cambria Math" w:hAnsi="Cambria Math" w:cs="Calibri"/>
                      <w:i/>
                      <w:sz w:val="22"/>
                      <w:szCs w:val="22"/>
                    </w:rPr>
                  </m:ctrlPr>
                </m:sSupPr>
                <m:e>
                  <m:r>
                    <w:rPr>
                      <w:rStyle w:val="mord"/>
                      <w:rFonts w:ascii="Cambria Math" w:hAnsi="Cambria Math" w:cs="Calibri"/>
                      <w:sz w:val="22"/>
                      <w:szCs w:val="22"/>
                    </w:rPr>
                    <m:t>a</m:t>
                  </m:r>
                </m:e>
                <m:sup>
                  <m:r>
                    <w:rPr>
                      <w:rStyle w:val="mord"/>
                      <w:rFonts w:ascii="Cambria Math" w:hAnsi="Cambria Math" w:cs="Calibri"/>
                      <w:sz w:val="22"/>
                      <w:szCs w:val="22"/>
                    </w:rPr>
                    <m:t>2</m:t>
                  </m:r>
                </m:sup>
              </m:sSup>
              <m:sSup>
                <m:sSupPr>
                  <m:ctrlPr>
                    <w:rPr>
                      <w:rStyle w:val="mord"/>
                      <w:rFonts w:ascii="Cambria Math" w:hAnsi="Cambria Math" w:cs="Calibri"/>
                      <w:i/>
                      <w:sz w:val="22"/>
                      <w:szCs w:val="22"/>
                    </w:rPr>
                  </m:ctrlPr>
                </m:sSupPr>
                <m:e>
                  <m:r>
                    <w:rPr>
                      <w:rStyle w:val="mord"/>
                      <w:rFonts w:ascii="Cambria Math" w:hAnsi="Cambria Math" w:cs="Calibri"/>
                      <w:sz w:val="22"/>
                      <w:szCs w:val="22"/>
                    </w:rPr>
                    <m:t>e</m:t>
                  </m:r>
                </m:e>
                <m:sup>
                  <m:r>
                    <w:rPr>
                      <w:rStyle w:val="mord"/>
                      <w:rFonts w:ascii="Cambria Math" w:hAnsi="Cambria Math" w:cs="Calibri"/>
                      <w:sz w:val="22"/>
                      <w:szCs w:val="22"/>
                    </w:rPr>
                    <m:t>2bt</m:t>
                  </m:r>
                </m:sup>
              </m:sSup>
              <m:r>
                <w:rPr>
                  <w:rStyle w:val="mord"/>
                  <w:rFonts w:ascii="Cambria Math" w:hAnsi="Cambria Math" w:cs="Calibri"/>
                  <w:sz w:val="22"/>
                  <w:szCs w:val="22"/>
                </w:rPr>
                <m:t>dt</m:t>
              </m:r>
            </m:e>
          </m:nary>
        </m:oMath>
      </m:oMathPara>
    </w:p>
    <w:p w14:paraId="01059DD1" w14:textId="55C28985" w:rsidR="00272EB4" w:rsidRPr="003B5F98" w:rsidRDefault="0072172E" w:rsidP="0072172E">
      <w:pPr>
        <w:spacing w:line="480" w:lineRule="auto"/>
        <w:ind w:firstLine="720"/>
        <w:rPr>
          <w:rFonts w:ascii="Calibri" w:hAnsi="Calibri" w:cs="Calibri"/>
          <w:spacing w:val="1"/>
          <w:sz w:val="22"/>
          <w:szCs w:val="22"/>
          <w:shd w:val="clear" w:color="auto" w:fill="FFFFFF"/>
        </w:rPr>
      </w:pPr>
      <m:oMath>
        <m:r>
          <w:rPr>
            <w:rStyle w:val="mord"/>
            <w:rFonts w:ascii="Cambria Math" w:hAnsi="Cambria Math" w:cs="Calibri"/>
            <w:spacing w:val="1"/>
            <w:sz w:val="22"/>
            <w:szCs w:val="22"/>
            <w:shd w:val="clear" w:color="auto" w:fill="FFFFFF"/>
          </w:rPr>
          <m:t>V</m:t>
        </m:r>
        <m:r>
          <w:rPr>
            <w:rFonts w:ascii="Cambria Math" w:hAnsi="Cambria Math" w:cs="Calibri"/>
            <w:sz w:val="22"/>
            <w:szCs w:val="22"/>
          </w:rPr>
          <m:t>=</m:t>
        </m:r>
        <m:sSubSup>
          <m:sSubSupPr>
            <m:ctrlPr>
              <w:rPr>
                <w:rFonts w:ascii="Cambria Math" w:hAnsi="Cambria Math" w:cs="Calibri"/>
                <w:i/>
                <w:sz w:val="22"/>
                <w:szCs w:val="22"/>
              </w:rPr>
            </m:ctrlPr>
          </m:sSubSupPr>
          <m:e>
            <m:d>
              <m:dPr>
                <m:begChr m:val="["/>
                <m:endChr m:val="]"/>
                <m:ctrlPr>
                  <w:rPr>
                    <w:rFonts w:ascii="Cambria Math" w:hAnsi="Cambria Math" w:cs="Calibri"/>
                    <w:i/>
                    <w:sz w:val="22"/>
                    <w:szCs w:val="22"/>
                  </w:rPr>
                </m:ctrlPr>
              </m:dPr>
              <m:e>
                <m:f>
                  <m:fPr>
                    <m:ctrlPr>
                      <w:rPr>
                        <w:rFonts w:ascii="Cambria Math" w:hAnsi="Cambria Math" w:cs="Calibri"/>
                        <w:i/>
                        <w:sz w:val="22"/>
                        <w:szCs w:val="22"/>
                      </w:rPr>
                    </m:ctrlPr>
                  </m:fPr>
                  <m:num>
                    <m:sSup>
                      <m:sSupPr>
                        <m:ctrlPr>
                          <w:rPr>
                            <w:rFonts w:ascii="Cambria Math" w:hAnsi="Cambria Math" w:cs="Calibri"/>
                            <w:i/>
                            <w:sz w:val="22"/>
                            <w:szCs w:val="22"/>
                          </w:rPr>
                        </m:ctrlPr>
                      </m:sSupPr>
                      <m:e>
                        <m:r>
                          <w:rPr>
                            <w:rFonts w:ascii="Cambria Math" w:hAnsi="Cambria Math" w:cs="Calibri"/>
                            <w:sz w:val="22"/>
                            <w:szCs w:val="22"/>
                          </w:rPr>
                          <m:t>a</m:t>
                        </m:r>
                      </m:e>
                      <m:sup>
                        <m:r>
                          <w:rPr>
                            <w:rFonts w:ascii="Cambria Math" w:hAnsi="Cambria Math" w:cs="Calibri"/>
                            <w:sz w:val="22"/>
                            <w:szCs w:val="22"/>
                          </w:rPr>
                          <m:t>2</m:t>
                        </m:r>
                      </m:sup>
                    </m:sSup>
                  </m:num>
                  <m:den>
                    <m:r>
                      <w:rPr>
                        <w:rFonts w:ascii="Cambria Math" w:hAnsi="Cambria Math" w:cs="Calibri"/>
                        <w:sz w:val="22"/>
                        <w:szCs w:val="22"/>
                      </w:rPr>
                      <m:t>2b</m:t>
                    </m:r>
                  </m:den>
                </m:f>
                <m:r>
                  <w:rPr>
                    <w:rFonts w:ascii="Cambria Math" w:hAnsi="Cambria Math" w:cs="Calibri"/>
                    <w:sz w:val="22"/>
                    <w:szCs w:val="22"/>
                  </w:rPr>
                  <m:t>(</m:t>
                </m:r>
                <m:sSup>
                  <m:sSupPr>
                    <m:ctrlPr>
                      <w:rPr>
                        <w:rFonts w:ascii="Cambria Math" w:hAnsi="Cambria Math" w:cs="Calibri"/>
                        <w:i/>
                        <w:sz w:val="22"/>
                        <w:szCs w:val="22"/>
                      </w:rPr>
                    </m:ctrlPr>
                  </m:sSupPr>
                  <m:e>
                    <m:r>
                      <w:rPr>
                        <w:rFonts w:ascii="Cambria Math" w:hAnsi="Cambria Math" w:cs="Calibri"/>
                        <w:sz w:val="22"/>
                        <w:szCs w:val="22"/>
                      </w:rPr>
                      <m:t>e</m:t>
                    </m:r>
                  </m:e>
                  <m:sup>
                    <m:r>
                      <w:rPr>
                        <w:rFonts w:ascii="Cambria Math" w:hAnsi="Cambria Math" w:cs="Calibri"/>
                        <w:sz w:val="22"/>
                        <w:szCs w:val="22"/>
                      </w:rPr>
                      <m:t>2bt</m:t>
                    </m:r>
                  </m:sup>
                </m:sSup>
                <m:r>
                  <w:rPr>
                    <w:rFonts w:ascii="Cambria Math" w:hAnsi="Cambria Math" w:cs="Calibri"/>
                    <w:sz w:val="22"/>
                    <w:szCs w:val="22"/>
                  </w:rPr>
                  <m:t>-1)</m:t>
                </m:r>
              </m:e>
            </m:d>
          </m:e>
          <m:sub>
            <m:r>
              <w:rPr>
                <w:rFonts w:ascii="Cambria Math" w:hAnsi="Cambria Math" w:cs="Calibri"/>
                <w:sz w:val="22"/>
                <w:szCs w:val="22"/>
              </w:rPr>
              <m:t>0</m:t>
            </m:r>
          </m:sub>
          <m:sup>
            <m:r>
              <w:rPr>
                <w:rFonts w:ascii="Cambria Math" w:hAnsi="Cambria Math" w:cs="Calibri"/>
                <w:sz w:val="22"/>
                <w:szCs w:val="22"/>
              </w:rPr>
              <m:t>T</m:t>
            </m:r>
          </m:sup>
        </m:sSubSup>
        <m:r>
          <w:rPr>
            <w:rFonts w:ascii="Cambria Math" w:hAnsi="Cambria Math" w:cs="Calibri"/>
            <w:sz w:val="22"/>
            <w:szCs w:val="22"/>
          </w:rPr>
          <m:t>=</m:t>
        </m:r>
        <m:f>
          <m:fPr>
            <m:ctrlPr>
              <w:rPr>
                <w:rFonts w:ascii="Cambria Math" w:hAnsi="Cambria Math" w:cs="Calibri"/>
                <w:i/>
                <w:sz w:val="22"/>
                <w:szCs w:val="22"/>
              </w:rPr>
            </m:ctrlPr>
          </m:fPr>
          <m:num>
            <m:sSup>
              <m:sSupPr>
                <m:ctrlPr>
                  <w:rPr>
                    <w:rFonts w:ascii="Cambria Math" w:hAnsi="Cambria Math" w:cs="Calibri"/>
                    <w:i/>
                    <w:sz w:val="22"/>
                    <w:szCs w:val="22"/>
                  </w:rPr>
                </m:ctrlPr>
              </m:sSupPr>
              <m:e>
                <m:r>
                  <w:rPr>
                    <w:rFonts w:ascii="Cambria Math" w:hAnsi="Cambria Math" w:cs="Calibri"/>
                    <w:sz w:val="22"/>
                    <w:szCs w:val="22"/>
                  </w:rPr>
                  <m:t>a</m:t>
                </m:r>
              </m:e>
              <m:sup>
                <m:r>
                  <w:rPr>
                    <w:rFonts w:ascii="Cambria Math" w:hAnsi="Cambria Math" w:cs="Calibri"/>
                    <w:sz w:val="22"/>
                    <w:szCs w:val="22"/>
                  </w:rPr>
                  <m:t>2</m:t>
                </m:r>
              </m:sup>
            </m:sSup>
          </m:num>
          <m:den>
            <m:r>
              <w:rPr>
                <w:rFonts w:ascii="Cambria Math" w:hAnsi="Cambria Math" w:cs="Calibri"/>
                <w:sz w:val="22"/>
                <w:szCs w:val="22"/>
              </w:rPr>
              <m:t>2b</m:t>
            </m:r>
          </m:den>
        </m:f>
        <m:d>
          <m:dPr>
            <m:ctrlPr>
              <w:rPr>
                <w:rFonts w:ascii="Cambria Math" w:hAnsi="Cambria Math" w:cs="Calibri"/>
                <w:i/>
                <w:sz w:val="22"/>
                <w:szCs w:val="22"/>
              </w:rPr>
            </m:ctrlPr>
          </m:dPr>
          <m:e>
            <m:sSup>
              <m:sSupPr>
                <m:ctrlPr>
                  <w:rPr>
                    <w:rFonts w:ascii="Cambria Math" w:hAnsi="Cambria Math" w:cs="Calibri"/>
                    <w:i/>
                    <w:sz w:val="22"/>
                    <w:szCs w:val="22"/>
                  </w:rPr>
                </m:ctrlPr>
              </m:sSupPr>
              <m:e>
                <m:r>
                  <w:rPr>
                    <w:rFonts w:ascii="Cambria Math" w:hAnsi="Cambria Math" w:cs="Calibri"/>
                    <w:sz w:val="22"/>
                    <w:szCs w:val="22"/>
                  </w:rPr>
                  <m:t>e</m:t>
                </m:r>
              </m:e>
              <m:sup>
                <m:r>
                  <w:rPr>
                    <w:rFonts w:ascii="Cambria Math" w:hAnsi="Cambria Math" w:cs="Calibri"/>
                    <w:sz w:val="22"/>
                    <w:szCs w:val="22"/>
                  </w:rPr>
                  <m:t>2bT</m:t>
                </m:r>
              </m:sup>
            </m:sSup>
            <m:r>
              <w:rPr>
                <w:rFonts w:ascii="Cambria Math" w:hAnsi="Cambria Math" w:cs="Calibri"/>
                <w:sz w:val="22"/>
                <w:szCs w:val="22"/>
              </w:rPr>
              <m:t>-1</m:t>
            </m:r>
          </m:e>
        </m:d>
      </m:oMath>
      <w:r w:rsidRPr="003B5F98">
        <w:rPr>
          <w:rFonts w:ascii="Calibri" w:hAnsi="Calibri" w:cs="Calibri"/>
          <w:sz w:val="22"/>
          <w:szCs w:val="22"/>
        </w:rPr>
        <w:t xml:space="preserve"> </w:t>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b/>
          <w:bCs/>
          <w:sz w:val="22"/>
          <w:szCs w:val="22"/>
        </w:rPr>
        <w:t>Equation 11</w:t>
      </w:r>
    </w:p>
    <w:p w14:paraId="4F83F96C" w14:textId="61D73F3B" w:rsidR="00272EB4" w:rsidRPr="003B5F98" w:rsidRDefault="0072172E" w:rsidP="00272EB4">
      <w:pPr>
        <w:rPr>
          <w:rFonts w:ascii="Calibri" w:hAnsi="Calibri" w:cs="Calibri"/>
          <w:sz w:val="22"/>
          <w:szCs w:val="22"/>
        </w:rPr>
      </w:pPr>
      <w:proofErr w:type="gramStart"/>
      <w:r w:rsidRPr="003B5F98">
        <w:rPr>
          <w:rFonts w:ascii="Calibri" w:hAnsi="Calibri" w:cs="Calibri"/>
          <w:sz w:val="22"/>
          <w:szCs w:val="22"/>
        </w:rPr>
        <w:t>w</w:t>
      </w:r>
      <w:r w:rsidR="00272EB4" w:rsidRPr="003B5F98">
        <w:rPr>
          <w:rFonts w:ascii="Calibri" w:hAnsi="Calibri" w:cs="Calibri"/>
          <w:sz w:val="22"/>
          <w:szCs w:val="22"/>
        </w:rPr>
        <w:t>here</w:t>
      </w:r>
      <w:proofErr w:type="gramEnd"/>
    </w:p>
    <w:p w14:paraId="15047B4E" w14:textId="77777777" w:rsidR="00272EB4" w:rsidRPr="003B5F98" w:rsidRDefault="00272EB4" w:rsidP="00272EB4">
      <w:pPr>
        <w:rPr>
          <w:rFonts w:ascii="Calibri" w:hAnsi="Calibri" w:cs="Calibri"/>
          <w:sz w:val="22"/>
          <w:szCs w:val="22"/>
        </w:rPr>
      </w:pPr>
      <m:oMathPara>
        <m:oMathParaPr>
          <m:jc m:val="left"/>
        </m:oMathParaPr>
        <m:oMath>
          <m:r>
            <w:rPr>
              <w:rFonts w:ascii="Cambria Math" w:hAnsi="Cambria Math" w:cs="Calibri"/>
              <w:sz w:val="22"/>
              <w:szCs w:val="22"/>
            </w:rPr>
            <m:t>a=volatility at time t=0,</m:t>
          </m:r>
        </m:oMath>
      </m:oMathPara>
    </w:p>
    <w:p w14:paraId="67FB20D2" w14:textId="77777777" w:rsidR="00272EB4" w:rsidRPr="003B5F98" w:rsidRDefault="00272EB4" w:rsidP="00272EB4">
      <w:pPr>
        <w:spacing w:line="480" w:lineRule="auto"/>
        <w:rPr>
          <w:rFonts w:ascii="Calibri" w:hAnsi="Calibri" w:cs="Calibri"/>
          <w:sz w:val="22"/>
          <w:szCs w:val="22"/>
        </w:rPr>
      </w:pPr>
      <m:oMath>
        <m:r>
          <w:rPr>
            <w:rFonts w:ascii="Cambria Math" w:hAnsi="Cambria Math" w:cs="Calibri"/>
            <w:sz w:val="22"/>
            <w:szCs w:val="22"/>
          </w:rPr>
          <m:t>b=</m:t>
        </m:r>
      </m:oMath>
      <w:r w:rsidRPr="003B5F98">
        <w:rPr>
          <w:rFonts w:ascii="Calibri" w:hAnsi="Calibri" w:cs="Calibri"/>
          <w:sz w:val="22"/>
          <w:szCs w:val="22"/>
        </w:rPr>
        <w:t xml:space="preserve"> </w:t>
      </w:r>
      <m:oMath>
        <m:r>
          <w:rPr>
            <w:rFonts w:ascii="Cambria Math" w:hAnsi="Cambria Math" w:cs="Calibri"/>
            <w:sz w:val="22"/>
            <w:szCs w:val="22"/>
          </w:rPr>
          <m:t>some constant coefficient</m:t>
        </m:r>
      </m:oMath>
    </w:p>
    <w:p w14:paraId="7ECECEFA" w14:textId="77777777" w:rsidR="0072172E" w:rsidRPr="003B5F98" w:rsidRDefault="00272EB4" w:rsidP="0072172E">
      <w:pPr>
        <w:spacing w:line="480" w:lineRule="auto"/>
        <w:rPr>
          <w:rFonts w:ascii="Calibri" w:hAnsi="Calibri" w:cs="Calibri"/>
          <w:sz w:val="22"/>
          <w:szCs w:val="22"/>
        </w:rPr>
      </w:pPr>
      <w:r w:rsidRPr="003B5F98">
        <w:rPr>
          <w:rFonts w:ascii="Calibri" w:hAnsi="Calibri" w:cs="Calibri"/>
          <w:sz w:val="22"/>
          <w:szCs w:val="22"/>
        </w:rPr>
        <w:t>As a result, we end up with the following value of our call price:</w:t>
      </w:r>
    </w:p>
    <w:p w14:paraId="7D793BBD" w14:textId="7E96EB53" w:rsidR="00272EB4" w:rsidRPr="003B5F98" w:rsidRDefault="00272EB4" w:rsidP="0072172E">
      <w:pPr>
        <w:spacing w:line="480" w:lineRule="auto"/>
        <w:ind w:left="720" w:firstLine="720"/>
        <w:jc w:val="both"/>
        <w:rPr>
          <w:rFonts w:ascii="Calibri" w:hAnsi="Calibri" w:cs="Calibri"/>
          <w:sz w:val="22"/>
          <w:szCs w:val="22"/>
        </w:rPr>
      </w:pPr>
      <m:oMathPara>
        <m:oMathParaPr>
          <m:jc m:val="left"/>
        </m:oMathParaPr>
        <m:oMath>
          <m:r>
            <w:rPr>
              <w:rFonts w:ascii="Cambria Math" w:hAnsi="Cambria Math" w:cs="Calibri"/>
              <w:sz w:val="22"/>
              <w:szCs w:val="22"/>
            </w:rPr>
            <m:t>C=SN</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e>
          </m:d>
          <m:r>
            <w:rPr>
              <w:rFonts w:ascii="Cambria Math" w:hAnsi="Cambria Math" w:cs="Calibri"/>
              <w:sz w:val="22"/>
              <w:szCs w:val="22"/>
            </w:rPr>
            <m:t>-K</m:t>
          </m:r>
          <m:sSup>
            <m:sSupPr>
              <m:ctrlPr>
                <w:rPr>
                  <w:rFonts w:ascii="Cambria Math" w:hAnsi="Cambria Math" w:cs="Calibri"/>
                  <w:i/>
                  <w:sz w:val="22"/>
                  <w:szCs w:val="22"/>
                </w:rPr>
              </m:ctrlPr>
            </m:sSupPr>
            <m:e>
              <m:r>
                <w:rPr>
                  <w:rFonts w:ascii="Cambria Math" w:hAnsi="Cambria Math" w:cs="Calibri"/>
                  <w:sz w:val="22"/>
                  <w:szCs w:val="22"/>
                </w:rPr>
                <m:t>e</m:t>
              </m:r>
            </m:e>
            <m:sup>
              <m:r>
                <w:rPr>
                  <w:rFonts w:ascii="Cambria Math" w:hAnsi="Cambria Math" w:cs="Calibri"/>
                  <w:sz w:val="22"/>
                  <w:szCs w:val="22"/>
                </w:rPr>
                <m:t>-rt</m:t>
              </m:r>
            </m:sup>
          </m:sSup>
          <m:r>
            <w:rPr>
              <w:rFonts w:ascii="Cambria Math" w:hAnsi="Cambria Math" w:cs="Calibri"/>
              <w:sz w:val="22"/>
              <w:szCs w:val="22"/>
            </w:rPr>
            <m:t>N</m:t>
          </m:r>
          <m:d>
            <m:dPr>
              <m:ctrlPr>
                <w:rPr>
                  <w:rFonts w:ascii="Cambria Math" w:hAnsi="Cambria Math" w:cs="Calibri"/>
                  <w:i/>
                  <w:sz w:val="22"/>
                  <w:szCs w:val="22"/>
                </w:rPr>
              </m:ctrlPr>
            </m:dPr>
            <m:e>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2</m:t>
                  </m:r>
                </m:sub>
              </m:sSub>
            </m:e>
          </m:d>
        </m:oMath>
      </m:oMathPara>
    </w:p>
    <w:p w14:paraId="5B6E76CE" w14:textId="77777777" w:rsidR="0072172E" w:rsidRPr="003B5F98" w:rsidRDefault="00272EB4" w:rsidP="0072172E">
      <w:pPr>
        <w:spacing w:line="480" w:lineRule="auto"/>
        <w:ind w:firstLine="720"/>
        <w:jc w:val="both"/>
        <w:rPr>
          <w:rFonts w:ascii="Calibri" w:hAnsi="Calibri" w:cs="Calibri"/>
          <w:sz w:val="22"/>
          <w:szCs w:val="22"/>
        </w:rPr>
      </w:pPr>
      <w:r w:rsidRPr="003B5F98">
        <w:rPr>
          <w:rFonts w:ascii="Calibri" w:hAnsi="Calibri" w:cs="Calibri"/>
          <w:sz w:val="22"/>
          <w:szCs w:val="22"/>
        </w:rPr>
        <w:t xml:space="preserve">where </w:t>
      </w: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r>
          <w:rPr>
            <w:rFonts w:ascii="Cambria Math" w:hAnsi="Cambria Math" w:cs="Calibri"/>
            <w:sz w:val="22"/>
            <w:szCs w:val="22"/>
          </w:rPr>
          <m:t>=</m:t>
        </m:r>
        <m:f>
          <m:fPr>
            <m:ctrlPr>
              <w:rPr>
                <w:rFonts w:ascii="Cambria Math" w:hAnsi="Cambria Math" w:cs="Calibri"/>
                <w:i/>
                <w:sz w:val="22"/>
                <w:szCs w:val="22"/>
              </w:rPr>
            </m:ctrlPr>
          </m:fPr>
          <m:num>
            <m:func>
              <m:funcPr>
                <m:ctrlPr>
                  <w:rPr>
                    <w:rFonts w:ascii="Cambria Math" w:hAnsi="Cambria Math" w:cs="Calibri"/>
                    <w:sz w:val="22"/>
                    <w:szCs w:val="22"/>
                  </w:rPr>
                </m:ctrlPr>
              </m:funcPr>
              <m:fName>
                <m:r>
                  <m:rPr>
                    <m:sty m:val="p"/>
                  </m:rPr>
                  <w:rPr>
                    <w:rFonts w:ascii="Cambria Math" w:hAnsi="Cambria Math" w:cs="Calibri"/>
                    <w:sz w:val="22"/>
                    <w:szCs w:val="22"/>
                  </w:rPr>
                  <m:t>ln</m:t>
                </m:r>
                <m:d>
                  <m:dPr>
                    <m:ctrlPr>
                      <w:rPr>
                        <w:rFonts w:ascii="Cambria Math" w:hAnsi="Cambria Math" w:cs="Calibri"/>
                        <w:sz w:val="22"/>
                        <w:szCs w:val="22"/>
                      </w:rPr>
                    </m:ctrlPr>
                  </m:dPr>
                  <m:e>
                    <m:f>
                      <m:fPr>
                        <m:ctrlPr>
                          <w:rPr>
                            <w:rFonts w:ascii="Cambria Math" w:hAnsi="Cambria Math" w:cs="Calibri"/>
                            <w:sz w:val="22"/>
                            <w:szCs w:val="22"/>
                          </w:rPr>
                        </m:ctrlPr>
                      </m:fPr>
                      <m:num>
                        <m:r>
                          <m:rPr>
                            <m:sty m:val="p"/>
                          </m:rPr>
                          <w:rPr>
                            <w:rFonts w:ascii="Cambria Math" w:hAnsi="Cambria Math" w:cs="Calibri"/>
                            <w:sz w:val="22"/>
                            <w:szCs w:val="22"/>
                          </w:rPr>
                          <m:t>S</m:t>
                        </m:r>
                      </m:num>
                      <m:den>
                        <m:r>
                          <m:rPr>
                            <m:sty m:val="p"/>
                          </m:rPr>
                          <w:rPr>
                            <w:rFonts w:ascii="Cambria Math" w:hAnsi="Cambria Math" w:cs="Calibri"/>
                            <w:sz w:val="22"/>
                            <w:szCs w:val="22"/>
                          </w:rPr>
                          <m:t>K</m:t>
                        </m:r>
                      </m:den>
                    </m:f>
                  </m:e>
                </m:d>
                <m:ctrlPr>
                  <w:rPr>
                    <w:rFonts w:ascii="Cambria Math" w:hAnsi="Cambria Math" w:cs="Calibri"/>
                    <w:i/>
                    <w:sz w:val="22"/>
                    <w:szCs w:val="22"/>
                  </w:rPr>
                </m:ctrlPr>
              </m:fName>
              <m:e>
                <m:r>
                  <w:rPr>
                    <w:rFonts w:ascii="Cambria Math" w:hAnsi="Cambria Math" w:cs="Calibri"/>
                    <w:sz w:val="22"/>
                    <w:szCs w:val="22"/>
                  </w:rPr>
                  <m:t>+</m:t>
                </m:r>
                <m:ctrlPr>
                  <w:rPr>
                    <w:rFonts w:ascii="Cambria Math" w:hAnsi="Cambria Math" w:cs="Calibri"/>
                    <w:i/>
                    <w:sz w:val="22"/>
                    <w:szCs w:val="22"/>
                  </w:rPr>
                </m:ctrlPr>
              </m:e>
            </m:func>
            <m:r>
              <w:rPr>
                <w:rFonts w:ascii="Cambria Math" w:hAnsi="Cambria Math" w:cs="Calibri"/>
                <w:sz w:val="22"/>
                <w:szCs w:val="22"/>
              </w:rPr>
              <m:t>rT+</m:t>
            </m:r>
            <m:f>
              <m:fPr>
                <m:ctrlPr>
                  <w:rPr>
                    <w:rFonts w:ascii="Cambria Math" w:hAnsi="Cambria Math" w:cs="Calibri"/>
                    <w:i/>
                    <w:sz w:val="22"/>
                    <w:szCs w:val="22"/>
                  </w:rPr>
                </m:ctrlPr>
              </m:fPr>
              <m:num>
                <m:r>
                  <w:rPr>
                    <w:rFonts w:ascii="Cambria Math" w:hAnsi="Cambria Math" w:cs="Calibri"/>
                    <w:sz w:val="22"/>
                    <w:szCs w:val="22"/>
                  </w:rPr>
                  <m:t>1</m:t>
                </m:r>
              </m:num>
              <m:den>
                <m:r>
                  <w:rPr>
                    <w:rFonts w:ascii="Cambria Math" w:hAnsi="Cambria Math" w:cs="Calibri"/>
                    <w:sz w:val="22"/>
                    <w:szCs w:val="22"/>
                  </w:rPr>
                  <m:t>2</m:t>
                </m:r>
              </m:den>
            </m:f>
            <m:r>
              <w:rPr>
                <w:rFonts w:ascii="Cambria Math" w:hAnsi="Cambria Math" w:cs="Calibri"/>
                <w:sz w:val="22"/>
                <w:szCs w:val="22"/>
              </w:rPr>
              <m:t>V</m:t>
            </m:r>
          </m:num>
          <m:den>
            <m:rad>
              <m:radPr>
                <m:degHide m:val="1"/>
                <m:ctrlPr>
                  <w:rPr>
                    <w:rFonts w:ascii="Cambria Math" w:hAnsi="Cambria Math" w:cs="Calibri"/>
                    <w:i/>
                    <w:sz w:val="22"/>
                    <w:szCs w:val="22"/>
                  </w:rPr>
                </m:ctrlPr>
              </m:radPr>
              <m:deg/>
              <m:e>
                <m:r>
                  <w:rPr>
                    <w:rFonts w:ascii="Cambria Math" w:hAnsi="Cambria Math" w:cs="Calibri"/>
                    <w:sz w:val="22"/>
                    <w:szCs w:val="22"/>
                  </w:rPr>
                  <m:t>V</m:t>
                </m:r>
              </m:e>
            </m:rad>
          </m:den>
        </m:f>
      </m:oMath>
    </w:p>
    <w:p w14:paraId="225DAC97" w14:textId="7500C1B8" w:rsidR="00272EB4" w:rsidRPr="003B5F98" w:rsidRDefault="00000000" w:rsidP="0072172E">
      <w:pPr>
        <w:spacing w:line="480" w:lineRule="auto"/>
        <w:ind w:firstLine="720"/>
        <w:jc w:val="both"/>
        <w:rPr>
          <w:rFonts w:ascii="Calibri" w:hAnsi="Calibri" w:cs="Calibri"/>
          <w:sz w:val="22"/>
          <w:szCs w:val="22"/>
        </w:rPr>
      </w:pPr>
      <m:oMath>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2</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d</m:t>
            </m:r>
          </m:e>
          <m:sub>
            <m:r>
              <w:rPr>
                <w:rFonts w:ascii="Cambria Math" w:hAnsi="Cambria Math" w:cs="Calibri"/>
                <w:sz w:val="22"/>
                <w:szCs w:val="22"/>
              </w:rPr>
              <m:t>1</m:t>
            </m:r>
          </m:sub>
        </m:sSub>
        <m:r>
          <w:rPr>
            <w:rFonts w:ascii="Cambria Math" w:hAnsi="Cambria Math" w:cs="Calibri"/>
            <w:sz w:val="22"/>
            <w:szCs w:val="22"/>
          </w:rPr>
          <m:t>-</m:t>
        </m:r>
        <m:rad>
          <m:radPr>
            <m:degHide m:val="1"/>
            <m:ctrlPr>
              <w:rPr>
                <w:rFonts w:ascii="Cambria Math" w:hAnsi="Cambria Math" w:cs="Calibri"/>
                <w:i/>
                <w:sz w:val="22"/>
                <w:szCs w:val="22"/>
              </w:rPr>
            </m:ctrlPr>
          </m:radPr>
          <m:deg/>
          <m:e>
            <m:r>
              <w:rPr>
                <w:rFonts w:ascii="Cambria Math" w:hAnsi="Cambria Math" w:cs="Calibri"/>
                <w:sz w:val="22"/>
                <w:szCs w:val="22"/>
              </w:rPr>
              <m:t>V</m:t>
            </m:r>
          </m:e>
        </m:rad>
      </m:oMath>
      <w:r w:rsidR="0072172E" w:rsidRPr="003B5F98">
        <w:rPr>
          <w:rFonts w:ascii="Calibri" w:hAnsi="Calibri" w:cs="Calibri"/>
          <w:sz w:val="22"/>
          <w:szCs w:val="22"/>
        </w:rPr>
        <w:t xml:space="preserve"> </w:t>
      </w:r>
    </w:p>
    <w:p w14:paraId="7EB2DEF0" w14:textId="7BFAE460" w:rsidR="00272EB4" w:rsidRPr="003B5F98" w:rsidRDefault="0072172E" w:rsidP="0072172E">
      <w:pPr>
        <w:spacing w:line="480" w:lineRule="auto"/>
        <w:ind w:firstLine="720"/>
        <w:jc w:val="both"/>
        <w:rPr>
          <w:rFonts w:ascii="Calibri" w:hAnsi="Calibri" w:cs="Calibri"/>
          <w:sz w:val="22"/>
          <w:szCs w:val="22"/>
        </w:rPr>
      </w:pPr>
      <w:r w:rsidRPr="003B5F98">
        <w:rPr>
          <w:rFonts w:ascii="Calibri" w:hAnsi="Calibri" w:cs="Calibri"/>
          <w:sz w:val="22"/>
          <w:szCs w:val="22"/>
        </w:rPr>
        <w:t>a</w:t>
      </w:r>
      <w:r w:rsidR="00272EB4" w:rsidRPr="003B5F98">
        <w:rPr>
          <w:rFonts w:ascii="Calibri" w:hAnsi="Calibri" w:cs="Calibri"/>
          <w:sz w:val="22"/>
          <w:szCs w:val="22"/>
        </w:rPr>
        <w:t xml:space="preserve">nd </w:t>
      </w:r>
      <m:oMath>
        <m:r>
          <w:rPr>
            <w:rFonts w:ascii="Cambria Math" w:hAnsi="Cambria Math" w:cs="Calibri"/>
            <w:sz w:val="22"/>
            <w:szCs w:val="22"/>
          </w:rPr>
          <m:t>V=</m:t>
        </m:r>
        <m:f>
          <m:fPr>
            <m:ctrlPr>
              <w:rPr>
                <w:rFonts w:ascii="Cambria Math" w:hAnsi="Cambria Math" w:cs="Calibri"/>
                <w:i/>
                <w:sz w:val="22"/>
                <w:szCs w:val="22"/>
              </w:rPr>
            </m:ctrlPr>
          </m:fPr>
          <m:num>
            <m:sSup>
              <m:sSupPr>
                <m:ctrlPr>
                  <w:rPr>
                    <w:rFonts w:ascii="Cambria Math" w:hAnsi="Cambria Math" w:cs="Calibri"/>
                    <w:i/>
                    <w:sz w:val="22"/>
                    <w:szCs w:val="22"/>
                  </w:rPr>
                </m:ctrlPr>
              </m:sSupPr>
              <m:e>
                <m:r>
                  <w:rPr>
                    <w:rFonts w:ascii="Cambria Math" w:hAnsi="Cambria Math" w:cs="Calibri"/>
                    <w:sz w:val="22"/>
                    <w:szCs w:val="22"/>
                  </w:rPr>
                  <m:t>a</m:t>
                </m:r>
              </m:e>
              <m:sup>
                <m:r>
                  <w:rPr>
                    <w:rFonts w:ascii="Cambria Math" w:hAnsi="Cambria Math" w:cs="Calibri"/>
                    <w:sz w:val="22"/>
                    <w:szCs w:val="22"/>
                  </w:rPr>
                  <m:t>2</m:t>
                </m:r>
              </m:sup>
            </m:sSup>
          </m:num>
          <m:den>
            <m:r>
              <w:rPr>
                <w:rFonts w:ascii="Cambria Math" w:hAnsi="Cambria Math" w:cs="Calibri"/>
                <w:sz w:val="22"/>
                <w:szCs w:val="22"/>
              </w:rPr>
              <m:t>2b</m:t>
            </m:r>
          </m:den>
        </m:f>
        <m:d>
          <m:dPr>
            <m:ctrlPr>
              <w:rPr>
                <w:rFonts w:ascii="Cambria Math" w:hAnsi="Cambria Math" w:cs="Calibri"/>
                <w:i/>
                <w:sz w:val="22"/>
                <w:szCs w:val="22"/>
              </w:rPr>
            </m:ctrlPr>
          </m:dPr>
          <m:e>
            <m:sSup>
              <m:sSupPr>
                <m:ctrlPr>
                  <w:rPr>
                    <w:rFonts w:ascii="Cambria Math" w:hAnsi="Cambria Math" w:cs="Calibri"/>
                    <w:i/>
                    <w:sz w:val="22"/>
                    <w:szCs w:val="22"/>
                  </w:rPr>
                </m:ctrlPr>
              </m:sSupPr>
              <m:e>
                <m:r>
                  <w:rPr>
                    <w:rFonts w:ascii="Cambria Math" w:hAnsi="Cambria Math" w:cs="Calibri"/>
                    <w:sz w:val="22"/>
                    <w:szCs w:val="22"/>
                  </w:rPr>
                  <m:t>e</m:t>
                </m:r>
              </m:e>
              <m:sup>
                <m:r>
                  <w:rPr>
                    <w:rFonts w:ascii="Cambria Math" w:hAnsi="Cambria Math" w:cs="Calibri"/>
                    <w:sz w:val="22"/>
                    <w:szCs w:val="22"/>
                  </w:rPr>
                  <m:t>2bT</m:t>
                </m:r>
              </m:sup>
            </m:sSup>
            <m:r>
              <w:rPr>
                <w:rFonts w:ascii="Cambria Math" w:hAnsi="Cambria Math" w:cs="Calibri"/>
                <w:sz w:val="22"/>
                <w:szCs w:val="22"/>
              </w:rPr>
              <m:t>-1</m:t>
            </m:r>
          </m:e>
        </m:d>
      </m:oMath>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sz w:val="22"/>
          <w:szCs w:val="22"/>
        </w:rPr>
        <w:tab/>
      </w:r>
      <w:r w:rsidRPr="003B5F98">
        <w:rPr>
          <w:rFonts w:ascii="Calibri" w:hAnsi="Calibri" w:cs="Calibri"/>
          <w:b/>
          <w:bCs/>
          <w:sz w:val="22"/>
          <w:szCs w:val="22"/>
        </w:rPr>
        <w:t>Equation 12</w:t>
      </w:r>
    </w:p>
    <w:p w14:paraId="2F1FA555" w14:textId="77777777" w:rsidR="00272EB4" w:rsidRPr="003B5F98" w:rsidRDefault="00272EB4" w:rsidP="00272EB4">
      <w:pPr>
        <w:spacing w:line="480" w:lineRule="auto"/>
        <w:jc w:val="center"/>
        <w:rPr>
          <w:rFonts w:ascii="Calibri" w:hAnsi="Calibri" w:cs="Calibri"/>
          <w:b/>
          <w:bCs/>
          <w:sz w:val="22"/>
          <w:szCs w:val="22"/>
        </w:rPr>
      </w:pPr>
      <w:r w:rsidRPr="003B5F98">
        <w:rPr>
          <w:rFonts w:ascii="Calibri" w:hAnsi="Calibri" w:cs="Calibri"/>
          <w:b/>
          <w:bCs/>
          <w:sz w:val="22"/>
          <w:szCs w:val="22"/>
        </w:rPr>
        <w:t>Section 5 – Data</w:t>
      </w:r>
    </w:p>
    <w:p w14:paraId="6C16895D" w14:textId="77777777" w:rsidR="00272EB4" w:rsidRPr="003B5F98" w:rsidRDefault="00272EB4" w:rsidP="00272EB4">
      <w:pPr>
        <w:spacing w:line="480" w:lineRule="auto"/>
        <w:rPr>
          <w:rFonts w:ascii="Calibri" w:hAnsi="Calibri" w:cs="Calibri"/>
          <w:b/>
          <w:bCs/>
          <w:sz w:val="22"/>
          <w:szCs w:val="22"/>
        </w:rPr>
      </w:pPr>
      <w:r w:rsidRPr="003B5F98">
        <w:rPr>
          <w:rFonts w:ascii="Calibri" w:hAnsi="Calibri" w:cs="Calibri"/>
          <w:b/>
          <w:bCs/>
          <w:sz w:val="22"/>
          <w:szCs w:val="22"/>
        </w:rPr>
        <w:t>5.1 – Dataset Description</w:t>
      </w:r>
    </w:p>
    <w:p w14:paraId="37A0ACAC"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 xml:space="preserve">The empirical analysis starts with European-style call option prices for the S&amp;P 500 index (SPX). These prices span over 10 distinct trading dates from May 27, </w:t>
      </w:r>
      <w:proofErr w:type="gramStart"/>
      <w:r w:rsidRPr="003B5F98">
        <w:rPr>
          <w:rFonts w:ascii="Calibri" w:hAnsi="Calibri" w:cs="Calibri"/>
          <w:sz w:val="22"/>
          <w:szCs w:val="22"/>
        </w:rPr>
        <w:t>2024</w:t>
      </w:r>
      <w:proofErr w:type="gramEnd"/>
      <w:r w:rsidRPr="003B5F98">
        <w:rPr>
          <w:rFonts w:ascii="Calibri" w:hAnsi="Calibri" w:cs="Calibri"/>
          <w:sz w:val="22"/>
          <w:szCs w:val="22"/>
        </w:rPr>
        <w:t xml:space="preserve"> to July 29, 2024. For each date, all options with an expiration date within one month of the observation date, and only options with the closest strike price to the spot price (at the money options) were selected. For each option selected, the dataset includes the option’s ticker/identification, observation date, expiration date, strike price, and closing price. It also includes the spot price of the SPX on </w:t>
      </w:r>
      <w:r w:rsidRPr="003B5F98">
        <w:rPr>
          <w:rFonts w:ascii="Calibri" w:hAnsi="Calibri" w:cs="Calibri"/>
          <w:sz w:val="22"/>
          <w:szCs w:val="22"/>
        </w:rPr>
        <w:lastRenderedPageBreak/>
        <w:t>the observation date, and how close the option is to being at-the-money.  The observation date, expiration date, strike price, and closing price variables are needed to evaluate the Black-Scholes model. Therefore, these variables are necessary under the assumption of deterministic time-varying volatility.</w:t>
      </w:r>
    </w:p>
    <w:p w14:paraId="2A0D0DF0" w14:textId="77777777" w:rsidR="00272EB4" w:rsidRPr="003B5F98" w:rsidRDefault="00272EB4" w:rsidP="00272EB4">
      <w:pPr>
        <w:spacing w:line="480" w:lineRule="auto"/>
        <w:rPr>
          <w:rFonts w:ascii="Calibri" w:hAnsi="Calibri" w:cs="Calibri"/>
          <w:b/>
          <w:bCs/>
          <w:sz w:val="22"/>
          <w:szCs w:val="22"/>
        </w:rPr>
      </w:pPr>
      <w:r w:rsidRPr="003B5F98">
        <w:rPr>
          <w:rFonts w:ascii="Calibri" w:hAnsi="Calibri" w:cs="Calibri"/>
          <w:b/>
          <w:bCs/>
          <w:sz w:val="22"/>
          <w:szCs w:val="22"/>
        </w:rPr>
        <w:t>5.2 - Calculation of Deterministic Volatility</w:t>
      </w:r>
    </w:p>
    <w:p w14:paraId="1EF67EE9" w14:textId="716F66BD"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 xml:space="preserve">For each option observation date, a daily value of volatility was calculated up to a month later. For example, the May 27 option had an associated plot of volatility values from May 27, </w:t>
      </w:r>
      <w:proofErr w:type="gramStart"/>
      <w:r w:rsidRPr="003B5F98">
        <w:rPr>
          <w:rFonts w:ascii="Calibri" w:hAnsi="Calibri" w:cs="Calibri"/>
          <w:sz w:val="22"/>
          <w:szCs w:val="22"/>
        </w:rPr>
        <w:t>2024</w:t>
      </w:r>
      <w:proofErr w:type="gramEnd"/>
      <w:r w:rsidRPr="003B5F98">
        <w:rPr>
          <w:rFonts w:ascii="Calibri" w:hAnsi="Calibri" w:cs="Calibri"/>
          <w:sz w:val="22"/>
          <w:szCs w:val="22"/>
        </w:rPr>
        <w:t xml:space="preserve"> to June 27, 2024. The </w:t>
      </w:r>
      <w:proofErr w:type="spellStart"/>
      <w:r w:rsidRPr="003B5F98">
        <w:rPr>
          <w:rFonts w:ascii="Calibri" w:hAnsi="Calibri" w:cs="Calibri"/>
          <w:sz w:val="22"/>
          <w:szCs w:val="22"/>
        </w:rPr>
        <w:t>tidyquant</w:t>
      </w:r>
      <w:proofErr w:type="spellEnd"/>
      <w:r w:rsidRPr="003B5F98">
        <w:rPr>
          <w:rFonts w:ascii="Calibri" w:hAnsi="Calibri" w:cs="Calibri"/>
          <w:sz w:val="22"/>
          <w:szCs w:val="22"/>
        </w:rPr>
        <w:t xml:space="preserve"> package in R was used to get historical price data from the S&amp;P 500 index. The price data was then used to calculate daily continuously compounded returns, computed as </w:t>
      </w:r>
      <m:oMath>
        <m:sSub>
          <m:sSubPr>
            <m:ctrlPr>
              <w:rPr>
                <w:rFonts w:ascii="Cambria Math" w:hAnsi="Cambria Math" w:cs="Calibri"/>
                <w:i/>
                <w:sz w:val="22"/>
                <w:szCs w:val="22"/>
              </w:rPr>
            </m:ctrlPr>
          </m:sSubPr>
          <m:e>
            <m:r>
              <w:rPr>
                <w:rFonts w:ascii="Cambria Math" w:hAnsi="Cambria Math" w:cs="Calibri"/>
                <w:sz w:val="22"/>
                <w:szCs w:val="22"/>
              </w:rPr>
              <m:t>r</m:t>
            </m:r>
          </m:e>
          <m:sub>
            <m:r>
              <w:rPr>
                <w:rFonts w:ascii="Cambria Math" w:hAnsi="Cambria Math" w:cs="Calibri"/>
                <w:sz w:val="22"/>
                <w:szCs w:val="22"/>
              </w:rPr>
              <m:t>t</m:t>
            </m:r>
          </m:sub>
        </m:sSub>
        <m:r>
          <w:rPr>
            <w:rFonts w:ascii="Cambria Math" w:hAnsi="Cambria Math" w:cs="Calibri"/>
            <w:sz w:val="22"/>
            <w:szCs w:val="22"/>
          </w:rPr>
          <m:t>=</m:t>
        </m:r>
        <m:func>
          <m:funcPr>
            <m:ctrlPr>
              <w:rPr>
                <w:rFonts w:ascii="Cambria Math" w:hAnsi="Cambria Math" w:cs="Calibri"/>
                <w:i/>
                <w:sz w:val="22"/>
                <w:szCs w:val="22"/>
              </w:rPr>
            </m:ctrlPr>
          </m:funcPr>
          <m:fName>
            <m:r>
              <m:rPr>
                <m:sty m:val="p"/>
              </m:rPr>
              <w:rPr>
                <w:rFonts w:ascii="Cambria Math" w:hAnsi="Cambria Math" w:cs="Calibri"/>
                <w:sz w:val="22"/>
                <w:szCs w:val="22"/>
              </w:rPr>
              <m:t>ln</m:t>
            </m:r>
          </m:fName>
          <m:e>
            <m:d>
              <m:dPr>
                <m:ctrlPr>
                  <w:rPr>
                    <w:rFonts w:ascii="Cambria Math" w:hAnsi="Cambria Math" w:cs="Calibri"/>
                    <w:i/>
                    <w:sz w:val="22"/>
                    <w:szCs w:val="22"/>
                  </w:rPr>
                </m:ctrlPr>
              </m:dPr>
              <m:e>
                <m:f>
                  <m:fPr>
                    <m:ctrlPr>
                      <w:rPr>
                        <w:rFonts w:ascii="Cambria Math" w:hAnsi="Cambria Math" w:cs="Calibri"/>
                        <w:i/>
                        <w:sz w:val="22"/>
                        <w:szCs w:val="22"/>
                      </w:rPr>
                    </m:ctrlPr>
                  </m:fPr>
                  <m:num>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t</m:t>
                        </m:r>
                      </m:sub>
                    </m:sSub>
                  </m:num>
                  <m:den>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t-1</m:t>
                        </m:r>
                      </m:sub>
                    </m:sSub>
                  </m:den>
                </m:f>
              </m:e>
            </m:d>
          </m:e>
        </m:func>
      </m:oMath>
      <w:r w:rsidRPr="003B5F98">
        <w:rPr>
          <w:rFonts w:ascii="Calibri" w:hAnsi="Calibri" w:cs="Calibri"/>
          <w:sz w:val="22"/>
          <w:szCs w:val="22"/>
        </w:rPr>
        <w:t xml:space="preserve">. A rolling volatility was calculated by finding standard deviation of the previous 21-trading days of log returns. This standard deviation was then multiplied by </w:t>
      </w:r>
      <m:oMath>
        <m:rad>
          <m:radPr>
            <m:degHide m:val="1"/>
            <m:ctrlPr>
              <w:rPr>
                <w:rFonts w:ascii="Cambria Math" w:hAnsi="Cambria Math" w:cs="Calibri"/>
                <w:i/>
                <w:sz w:val="22"/>
                <w:szCs w:val="22"/>
              </w:rPr>
            </m:ctrlPr>
          </m:radPr>
          <m:deg/>
          <m:e>
            <m:r>
              <w:rPr>
                <w:rFonts w:ascii="Cambria Math" w:hAnsi="Cambria Math" w:cs="Calibri"/>
                <w:sz w:val="22"/>
                <w:szCs w:val="22"/>
              </w:rPr>
              <m:t>252</m:t>
            </m:r>
          </m:e>
        </m:rad>
      </m:oMath>
      <w:r w:rsidRPr="003B5F98">
        <w:rPr>
          <w:rFonts w:ascii="Calibri" w:hAnsi="Calibri" w:cs="Calibri"/>
          <w:sz w:val="22"/>
          <w:szCs w:val="22"/>
        </w:rPr>
        <w:t xml:space="preserve"> to annualize the value, as there are approximately 252 trading days in 1 year. Each date in the plot then gathered the previous 21 trading days of annualized volatility to estimate a historical rolling volatility. 21 trading days approximates 1 calendar month</w:t>
      </w:r>
      <m:oMath>
        <m:r>
          <w:rPr>
            <w:rFonts w:ascii="Cambria Math" w:hAnsi="Cambria Math" w:cs="Calibri"/>
            <w:sz w:val="22"/>
            <w:szCs w:val="22"/>
          </w:rPr>
          <m:t xml:space="preserve"> (252/12=21), </m:t>
        </m:r>
      </m:oMath>
      <w:r w:rsidRPr="003B5F98">
        <w:rPr>
          <w:rFonts w:ascii="Calibri" w:hAnsi="Calibri" w:cs="Calibri"/>
          <w:sz w:val="22"/>
          <w:szCs w:val="22"/>
        </w:rPr>
        <w:t>and so this amount was used to be consistent with the 1-month option price maturity date. Figure 1 below shows a plot of all volatility observations, and Table 1 below shows the summary statistics of all volatility observations gathered during the given time frame.</w:t>
      </w:r>
    </w:p>
    <w:p w14:paraId="6F8AA817" w14:textId="77777777" w:rsidR="00627FBF" w:rsidRPr="003B5F98" w:rsidRDefault="00627FBF" w:rsidP="00272EB4">
      <w:pPr>
        <w:rPr>
          <w:rFonts w:ascii="Calibri" w:hAnsi="Calibri" w:cs="Calibri"/>
          <w:b/>
          <w:bCs/>
          <w:sz w:val="22"/>
          <w:szCs w:val="22"/>
        </w:rPr>
      </w:pPr>
    </w:p>
    <w:p w14:paraId="28FF27F1" w14:textId="77777777" w:rsidR="00627FBF" w:rsidRPr="003B5F98" w:rsidRDefault="00627FBF" w:rsidP="00272EB4">
      <w:pPr>
        <w:rPr>
          <w:rFonts w:ascii="Calibri" w:hAnsi="Calibri" w:cs="Calibri"/>
          <w:b/>
          <w:bCs/>
          <w:sz w:val="22"/>
          <w:szCs w:val="22"/>
        </w:rPr>
      </w:pPr>
    </w:p>
    <w:p w14:paraId="67A7DF68" w14:textId="77777777" w:rsidR="00627FBF" w:rsidRPr="003B5F98" w:rsidRDefault="00627FBF" w:rsidP="00272EB4">
      <w:pPr>
        <w:rPr>
          <w:rFonts w:ascii="Calibri" w:hAnsi="Calibri" w:cs="Calibri"/>
          <w:b/>
          <w:bCs/>
          <w:sz w:val="22"/>
          <w:szCs w:val="22"/>
        </w:rPr>
      </w:pPr>
    </w:p>
    <w:p w14:paraId="62DF52DA" w14:textId="77777777" w:rsidR="00627FBF" w:rsidRPr="003B5F98" w:rsidRDefault="00627FBF" w:rsidP="00272EB4">
      <w:pPr>
        <w:rPr>
          <w:rFonts w:ascii="Calibri" w:hAnsi="Calibri" w:cs="Calibri"/>
          <w:b/>
          <w:bCs/>
          <w:sz w:val="22"/>
          <w:szCs w:val="22"/>
        </w:rPr>
      </w:pPr>
    </w:p>
    <w:p w14:paraId="6CA3ED84" w14:textId="77777777" w:rsidR="00627FBF" w:rsidRPr="003B5F98" w:rsidRDefault="00627FBF" w:rsidP="00272EB4">
      <w:pPr>
        <w:rPr>
          <w:rFonts w:ascii="Calibri" w:hAnsi="Calibri" w:cs="Calibri"/>
          <w:b/>
          <w:bCs/>
          <w:sz w:val="22"/>
          <w:szCs w:val="22"/>
        </w:rPr>
      </w:pPr>
    </w:p>
    <w:p w14:paraId="75969886" w14:textId="77777777" w:rsidR="00627FBF" w:rsidRPr="003B5F98" w:rsidRDefault="00627FBF" w:rsidP="00272EB4">
      <w:pPr>
        <w:rPr>
          <w:rFonts w:ascii="Calibri" w:hAnsi="Calibri" w:cs="Calibri"/>
          <w:b/>
          <w:bCs/>
          <w:sz w:val="22"/>
          <w:szCs w:val="22"/>
        </w:rPr>
      </w:pPr>
    </w:p>
    <w:p w14:paraId="487AED74" w14:textId="77777777" w:rsidR="00627FBF" w:rsidRPr="003B5F98" w:rsidRDefault="00627FBF" w:rsidP="00272EB4">
      <w:pPr>
        <w:rPr>
          <w:rFonts w:ascii="Calibri" w:hAnsi="Calibri" w:cs="Calibri"/>
          <w:b/>
          <w:bCs/>
          <w:sz w:val="22"/>
          <w:szCs w:val="22"/>
        </w:rPr>
      </w:pPr>
    </w:p>
    <w:p w14:paraId="70A33960" w14:textId="77777777" w:rsidR="00627FBF" w:rsidRPr="003B5F98" w:rsidRDefault="00627FBF" w:rsidP="00272EB4">
      <w:pPr>
        <w:rPr>
          <w:rFonts w:ascii="Calibri" w:hAnsi="Calibri" w:cs="Calibri"/>
          <w:b/>
          <w:bCs/>
          <w:sz w:val="22"/>
          <w:szCs w:val="22"/>
        </w:rPr>
      </w:pPr>
    </w:p>
    <w:p w14:paraId="7BF1B472" w14:textId="77777777" w:rsidR="00627FBF" w:rsidRPr="003B5F98" w:rsidRDefault="00627FBF" w:rsidP="00272EB4">
      <w:pPr>
        <w:rPr>
          <w:rFonts w:ascii="Calibri" w:hAnsi="Calibri" w:cs="Calibri"/>
          <w:b/>
          <w:bCs/>
          <w:sz w:val="22"/>
          <w:szCs w:val="22"/>
        </w:rPr>
      </w:pPr>
    </w:p>
    <w:p w14:paraId="784271F1" w14:textId="77777777" w:rsidR="00627FBF" w:rsidRPr="003B5F98" w:rsidRDefault="00627FBF" w:rsidP="00272EB4">
      <w:pPr>
        <w:rPr>
          <w:rFonts w:ascii="Calibri" w:hAnsi="Calibri" w:cs="Calibri"/>
          <w:b/>
          <w:bCs/>
          <w:sz w:val="22"/>
          <w:szCs w:val="22"/>
        </w:rPr>
      </w:pPr>
    </w:p>
    <w:p w14:paraId="0DC4C3C7" w14:textId="77777777" w:rsidR="00627FBF" w:rsidRPr="003B5F98" w:rsidRDefault="00627FBF" w:rsidP="00272EB4">
      <w:pPr>
        <w:rPr>
          <w:rFonts w:ascii="Calibri" w:hAnsi="Calibri" w:cs="Calibri"/>
          <w:b/>
          <w:bCs/>
          <w:sz w:val="22"/>
          <w:szCs w:val="22"/>
        </w:rPr>
      </w:pPr>
    </w:p>
    <w:p w14:paraId="5C38C76F" w14:textId="77777777" w:rsidR="00627FBF" w:rsidRPr="003B5F98" w:rsidRDefault="00627FBF" w:rsidP="00272EB4">
      <w:pPr>
        <w:rPr>
          <w:rFonts w:ascii="Calibri" w:hAnsi="Calibri" w:cs="Calibri"/>
          <w:b/>
          <w:bCs/>
          <w:sz w:val="22"/>
          <w:szCs w:val="22"/>
        </w:rPr>
      </w:pPr>
    </w:p>
    <w:p w14:paraId="21124F0B" w14:textId="77777777" w:rsidR="00627FBF" w:rsidRPr="003B5F98" w:rsidRDefault="00627FBF" w:rsidP="00272EB4">
      <w:pPr>
        <w:rPr>
          <w:rFonts w:ascii="Calibri" w:hAnsi="Calibri" w:cs="Calibri"/>
          <w:b/>
          <w:bCs/>
          <w:sz w:val="22"/>
          <w:szCs w:val="22"/>
        </w:rPr>
      </w:pPr>
    </w:p>
    <w:p w14:paraId="0265B446" w14:textId="77777777" w:rsidR="00627FBF" w:rsidRPr="003B5F98" w:rsidRDefault="00627FBF" w:rsidP="00272EB4">
      <w:pPr>
        <w:rPr>
          <w:rFonts w:ascii="Calibri" w:hAnsi="Calibri" w:cs="Calibri"/>
          <w:b/>
          <w:bCs/>
          <w:sz w:val="22"/>
          <w:szCs w:val="22"/>
        </w:rPr>
      </w:pPr>
    </w:p>
    <w:p w14:paraId="25A5CF0A" w14:textId="77777777" w:rsidR="00627FBF" w:rsidRPr="003B5F98" w:rsidRDefault="00627FBF" w:rsidP="00272EB4">
      <w:pPr>
        <w:rPr>
          <w:rFonts w:ascii="Calibri" w:hAnsi="Calibri" w:cs="Calibri"/>
          <w:b/>
          <w:bCs/>
          <w:sz w:val="22"/>
          <w:szCs w:val="22"/>
        </w:rPr>
      </w:pPr>
    </w:p>
    <w:p w14:paraId="755DCB60" w14:textId="77777777" w:rsidR="00627FBF" w:rsidRPr="003B5F98" w:rsidRDefault="00627FBF" w:rsidP="00272EB4">
      <w:pPr>
        <w:rPr>
          <w:rFonts w:ascii="Calibri" w:hAnsi="Calibri" w:cs="Calibri"/>
          <w:b/>
          <w:bCs/>
          <w:sz w:val="22"/>
          <w:szCs w:val="22"/>
        </w:rPr>
      </w:pPr>
    </w:p>
    <w:p w14:paraId="5D04C45C" w14:textId="77777777" w:rsidR="00627FBF" w:rsidRPr="003B5F98" w:rsidRDefault="00627FBF" w:rsidP="00272EB4">
      <w:pPr>
        <w:rPr>
          <w:rFonts w:ascii="Calibri" w:hAnsi="Calibri" w:cs="Calibri"/>
          <w:b/>
          <w:bCs/>
          <w:sz w:val="22"/>
          <w:szCs w:val="22"/>
        </w:rPr>
      </w:pPr>
    </w:p>
    <w:p w14:paraId="1426A60A" w14:textId="2A501365" w:rsidR="00272EB4" w:rsidRPr="003B5F98" w:rsidRDefault="00272EB4" w:rsidP="00272EB4">
      <w:pPr>
        <w:rPr>
          <w:rFonts w:ascii="Calibri" w:hAnsi="Calibri" w:cs="Calibri"/>
          <w:b/>
          <w:bCs/>
          <w:sz w:val="22"/>
          <w:szCs w:val="22"/>
        </w:rPr>
      </w:pPr>
      <w:r w:rsidRPr="003B5F98">
        <w:rPr>
          <w:rFonts w:ascii="Calibri" w:hAnsi="Calibri" w:cs="Calibri"/>
          <w:b/>
          <w:bCs/>
          <w:sz w:val="22"/>
          <w:szCs w:val="22"/>
        </w:rPr>
        <w:t>Figure 1</w:t>
      </w:r>
    </w:p>
    <w:p w14:paraId="29BC7A4B" w14:textId="77777777" w:rsidR="00272EB4" w:rsidRPr="003B5F98" w:rsidRDefault="00272EB4" w:rsidP="00272EB4">
      <w:pPr>
        <w:rPr>
          <w:rFonts w:ascii="Calibri" w:hAnsi="Calibri" w:cs="Calibri"/>
          <w:b/>
          <w:bCs/>
          <w:i/>
          <w:iCs/>
          <w:sz w:val="22"/>
          <w:szCs w:val="22"/>
        </w:rPr>
      </w:pPr>
      <w:r w:rsidRPr="003B5F98">
        <w:rPr>
          <w:rFonts w:ascii="Calibri" w:hAnsi="Calibri" w:cs="Calibri"/>
          <w:b/>
          <w:bCs/>
          <w:i/>
          <w:iCs/>
          <w:sz w:val="22"/>
          <w:szCs w:val="22"/>
        </w:rPr>
        <w:t>21-Trading-Day Volatility: Apr 27 – Jul 29, 2024</w:t>
      </w:r>
      <w:r w:rsidRPr="003B5F98">
        <w:fldChar w:fldCharType="begin"/>
      </w:r>
      <w:r w:rsidRPr="003B5F98">
        <w:instrText xml:space="preserve"> INCLUDEPICTURE "http://127.0.0.1:23085/chunk_output/F4C596541d39940/343306F9/co4271xor28ou/000018.png" \* MERGEFORMATINET </w:instrText>
      </w:r>
      <w:r w:rsidRPr="003B5F98">
        <w:fldChar w:fldCharType="separate"/>
      </w:r>
      <w:r w:rsidRPr="003B5F98">
        <w:fldChar w:fldCharType="end"/>
      </w:r>
    </w:p>
    <w:p w14:paraId="60A4FE3B" w14:textId="14A1B10B" w:rsidR="00272EB4" w:rsidRPr="003B5F98" w:rsidRDefault="00272EB4" w:rsidP="000F49A4">
      <w:pPr>
        <w:spacing w:line="480" w:lineRule="auto"/>
      </w:pPr>
      <w:r w:rsidRPr="003B5F98">
        <w:rPr>
          <w:rFonts w:ascii="Calibri" w:hAnsi="Calibri" w:cs="Calibri"/>
          <w:noProof/>
          <w:sz w:val="22"/>
          <w:szCs w:val="22"/>
          <w14:ligatures w14:val="standardContextual"/>
        </w:rPr>
        <w:drawing>
          <wp:inline distT="0" distB="0" distL="0" distR="0" wp14:anchorId="1A11B71C" wp14:editId="34AA64EB">
            <wp:extent cx="5274310" cy="3261995"/>
            <wp:effectExtent l="0" t="0" r="0" b="1905"/>
            <wp:docPr id="1091962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62162" name="Picture 1091962162"/>
                    <pic:cNvPicPr/>
                  </pic:nvPicPr>
                  <pic:blipFill>
                    <a:blip r:embed="rId10">
                      <a:extLst>
                        <a:ext uri="{28A0092B-C50C-407E-A947-70E740481C1C}">
                          <a14:useLocalDpi xmlns:a14="http://schemas.microsoft.com/office/drawing/2010/main" val="0"/>
                        </a:ext>
                      </a:extLst>
                    </a:blip>
                    <a:stretch>
                      <a:fillRect/>
                    </a:stretch>
                  </pic:blipFill>
                  <pic:spPr>
                    <a:xfrm>
                      <a:off x="0" y="0"/>
                      <a:ext cx="5274310" cy="3261995"/>
                    </a:xfrm>
                    <a:prstGeom prst="rect">
                      <a:avLst/>
                    </a:prstGeom>
                  </pic:spPr>
                </pic:pic>
              </a:graphicData>
            </a:graphic>
          </wp:inline>
        </w:drawing>
      </w:r>
    </w:p>
    <w:p w14:paraId="10BB37CA" w14:textId="77777777" w:rsidR="00272EB4" w:rsidRPr="003B5F98" w:rsidRDefault="00272EB4" w:rsidP="00272EB4">
      <w:pPr>
        <w:rPr>
          <w:rFonts w:ascii="Calibri" w:hAnsi="Calibri" w:cs="Calibri"/>
          <w:b/>
          <w:bCs/>
          <w:sz w:val="22"/>
          <w:szCs w:val="22"/>
        </w:rPr>
      </w:pPr>
      <w:r w:rsidRPr="003B5F98">
        <w:rPr>
          <w:rFonts w:ascii="Calibri" w:hAnsi="Calibri" w:cs="Calibri"/>
          <w:b/>
          <w:bCs/>
          <w:sz w:val="22"/>
          <w:szCs w:val="22"/>
        </w:rPr>
        <w:t>Table 1</w:t>
      </w:r>
    </w:p>
    <w:p w14:paraId="7958022B" w14:textId="77777777" w:rsidR="00272EB4" w:rsidRPr="003B5F98" w:rsidRDefault="00272EB4" w:rsidP="00272EB4">
      <w:pPr>
        <w:rPr>
          <w:rFonts w:ascii="Calibri" w:hAnsi="Calibri" w:cs="Calibri"/>
          <w:b/>
          <w:bCs/>
          <w:i/>
          <w:iCs/>
          <w:sz w:val="22"/>
          <w:szCs w:val="22"/>
        </w:rPr>
      </w:pPr>
      <w:r w:rsidRPr="003B5F98">
        <w:rPr>
          <w:rFonts w:ascii="Calibri" w:hAnsi="Calibri" w:cs="Calibri"/>
          <w:b/>
          <w:bCs/>
          <w:i/>
          <w:iCs/>
          <w:sz w:val="22"/>
          <w:szCs w:val="22"/>
        </w:rPr>
        <w:t>Volatility Summary Statistics: Apr 27 – Jul 29, 2024</w:t>
      </w:r>
    </w:p>
    <w:tbl>
      <w:tblPr>
        <w:tblStyle w:val="TableGrid"/>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85"/>
        <w:gridCol w:w="1375"/>
        <w:gridCol w:w="1384"/>
        <w:gridCol w:w="1418"/>
        <w:gridCol w:w="1461"/>
        <w:gridCol w:w="1373"/>
      </w:tblGrid>
      <w:tr w:rsidR="00272EB4" w:rsidRPr="003B5F98" w14:paraId="658059BF" w14:textId="77777777" w:rsidTr="00F41E77">
        <w:tc>
          <w:tcPr>
            <w:tcW w:w="1285" w:type="dxa"/>
          </w:tcPr>
          <w:p w14:paraId="405817E5" w14:textId="77777777" w:rsidR="00272EB4" w:rsidRPr="003B5F98" w:rsidRDefault="00272EB4" w:rsidP="00F41E77">
            <w:pPr>
              <w:rPr>
                <w:rFonts w:ascii="Calibri" w:hAnsi="Calibri" w:cs="Calibri"/>
                <w:sz w:val="22"/>
                <w:szCs w:val="22"/>
              </w:rPr>
            </w:pPr>
            <w:proofErr w:type="spellStart"/>
            <w:r w:rsidRPr="003B5F98">
              <w:rPr>
                <w:rFonts w:ascii="Calibri" w:hAnsi="Calibri" w:cs="Calibri"/>
                <w:sz w:val="22"/>
                <w:szCs w:val="22"/>
              </w:rPr>
              <w:t>Obs</w:t>
            </w:r>
            <w:proofErr w:type="spellEnd"/>
          </w:p>
        </w:tc>
        <w:tc>
          <w:tcPr>
            <w:tcW w:w="1375" w:type="dxa"/>
          </w:tcPr>
          <w:p w14:paraId="0E9971CE" w14:textId="77777777" w:rsidR="00272EB4" w:rsidRPr="003B5F98" w:rsidRDefault="00272EB4" w:rsidP="00F41E77">
            <w:pPr>
              <w:rPr>
                <w:rFonts w:ascii="Calibri" w:hAnsi="Calibri" w:cs="Calibri"/>
                <w:sz w:val="22"/>
                <w:szCs w:val="22"/>
              </w:rPr>
            </w:pPr>
            <w:r w:rsidRPr="003B5F98">
              <w:rPr>
                <w:rFonts w:ascii="Calibri" w:hAnsi="Calibri" w:cs="Calibri"/>
                <w:sz w:val="22"/>
                <w:szCs w:val="22"/>
              </w:rPr>
              <w:t>Min</w:t>
            </w:r>
          </w:p>
        </w:tc>
        <w:tc>
          <w:tcPr>
            <w:tcW w:w="1384" w:type="dxa"/>
          </w:tcPr>
          <w:p w14:paraId="2FAF957F" w14:textId="77777777" w:rsidR="00272EB4" w:rsidRPr="003B5F98" w:rsidRDefault="00272EB4" w:rsidP="00F41E77">
            <w:pPr>
              <w:rPr>
                <w:rFonts w:ascii="Calibri" w:hAnsi="Calibri" w:cs="Calibri"/>
                <w:sz w:val="22"/>
                <w:szCs w:val="22"/>
              </w:rPr>
            </w:pPr>
            <w:r w:rsidRPr="003B5F98">
              <w:rPr>
                <w:rFonts w:ascii="Calibri" w:hAnsi="Calibri" w:cs="Calibri"/>
                <w:sz w:val="22"/>
                <w:szCs w:val="22"/>
              </w:rPr>
              <w:t>Max</w:t>
            </w:r>
          </w:p>
        </w:tc>
        <w:tc>
          <w:tcPr>
            <w:tcW w:w="1418" w:type="dxa"/>
          </w:tcPr>
          <w:p w14:paraId="7E0702AC" w14:textId="77777777" w:rsidR="00272EB4" w:rsidRPr="003B5F98" w:rsidRDefault="00272EB4" w:rsidP="00F41E77">
            <w:pPr>
              <w:rPr>
                <w:rFonts w:ascii="Calibri" w:hAnsi="Calibri" w:cs="Calibri"/>
                <w:sz w:val="22"/>
                <w:szCs w:val="22"/>
              </w:rPr>
            </w:pPr>
            <w:r w:rsidRPr="003B5F98">
              <w:rPr>
                <w:rFonts w:ascii="Calibri" w:hAnsi="Calibri" w:cs="Calibri"/>
                <w:sz w:val="22"/>
                <w:szCs w:val="22"/>
              </w:rPr>
              <w:t>Mean</w:t>
            </w:r>
          </w:p>
        </w:tc>
        <w:tc>
          <w:tcPr>
            <w:tcW w:w="1461" w:type="dxa"/>
          </w:tcPr>
          <w:p w14:paraId="6DFE8302" w14:textId="77777777" w:rsidR="00272EB4" w:rsidRPr="003B5F98" w:rsidRDefault="00272EB4" w:rsidP="00F41E77">
            <w:pPr>
              <w:rPr>
                <w:rFonts w:ascii="Calibri" w:hAnsi="Calibri" w:cs="Calibri"/>
                <w:sz w:val="22"/>
                <w:szCs w:val="22"/>
              </w:rPr>
            </w:pPr>
            <w:r w:rsidRPr="003B5F98">
              <w:rPr>
                <w:rFonts w:ascii="Calibri" w:hAnsi="Calibri" w:cs="Calibri"/>
                <w:sz w:val="22"/>
                <w:szCs w:val="22"/>
              </w:rPr>
              <w:t>Median</w:t>
            </w:r>
          </w:p>
        </w:tc>
        <w:tc>
          <w:tcPr>
            <w:tcW w:w="1373" w:type="dxa"/>
          </w:tcPr>
          <w:p w14:paraId="57F4CD99" w14:textId="77777777" w:rsidR="00272EB4" w:rsidRPr="003B5F98" w:rsidRDefault="00272EB4" w:rsidP="00F41E77">
            <w:pPr>
              <w:rPr>
                <w:rFonts w:ascii="Calibri" w:hAnsi="Calibri" w:cs="Calibri"/>
                <w:sz w:val="22"/>
                <w:szCs w:val="22"/>
              </w:rPr>
            </w:pPr>
            <w:r w:rsidRPr="003B5F98">
              <w:rPr>
                <w:rFonts w:ascii="Calibri" w:hAnsi="Calibri" w:cs="Calibri"/>
                <w:sz w:val="22"/>
                <w:szCs w:val="22"/>
              </w:rPr>
              <w:t>Std Dev</w:t>
            </w:r>
          </w:p>
        </w:tc>
      </w:tr>
      <w:tr w:rsidR="00272EB4" w:rsidRPr="003B5F98" w14:paraId="5E091A46" w14:textId="77777777" w:rsidTr="00F41E77">
        <w:tc>
          <w:tcPr>
            <w:tcW w:w="1285" w:type="dxa"/>
          </w:tcPr>
          <w:p w14:paraId="07FFD533" w14:textId="77777777" w:rsidR="00272EB4" w:rsidRPr="003B5F98" w:rsidRDefault="00272EB4" w:rsidP="00F41E77">
            <w:pPr>
              <w:rPr>
                <w:rFonts w:ascii="Calibri" w:hAnsi="Calibri" w:cs="Calibri"/>
                <w:sz w:val="22"/>
                <w:szCs w:val="22"/>
              </w:rPr>
            </w:pPr>
            <w:r w:rsidRPr="003B5F98">
              <w:rPr>
                <w:rFonts w:ascii="Calibri" w:hAnsi="Calibri" w:cs="Calibri"/>
                <w:sz w:val="22"/>
                <w:szCs w:val="22"/>
              </w:rPr>
              <w:t>63</w:t>
            </w:r>
          </w:p>
        </w:tc>
        <w:tc>
          <w:tcPr>
            <w:tcW w:w="1375" w:type="dxa"/>
          </w:tcPr>
          <w:p w14:paraId="7CA2ACB6" w14:textId="77777777" w:rsidR="00272EB4" w:rsidRPr="003B5F98" w:rsidRDefault="00272EB4" w:rsidP="00F41E77">
            <w:pPr>
              <w:rPr>
                <w:rFonts w:ascii="Calibri" w:hAnsi="Calibri" w:cs="Calibri"/>
                <w:sz w:val="22"/>
                <w:szCs w:val="22"/>
              </w:rPr>
            </w:pPr>
            <w:r w:rsidRPr="003B5F98">
              <w:rPr>
                <w:rFonts w:ascii="Calibri" w:hAnsi="Calibri" w:cs="Calibri"/>
                <w:sz w:val="22"/>
                <w:szCs w:val="22"/>
              </w:rPr>
              <w:t>0.0534</w:t>
            </w:r>
          </w:p>
        </w:tc>
        <w:tc>
          <w:tcPr>
            <w:tcW w:w="1384" w:type="dxa"/>
          </w:tcPr>
          <w:p w14:paraId="07C8C240" w14:textId="77777777" w:rsidR="00272EB4" w:rsidRPr="003B5F98" w:rsidRDefault="00272EB4" w:rsidP="00F41E77">
            <w:pPr>
              <w:rPr>
                <w:rFonts w:ascii="Calibri" w:hAnsi="Calibri" w:cs="Calibri"/>
                <w:sz w:val="22"/>
                <w:szCs w:val="22"/>
              </w:rPr>
            </w:pPr>
            <w:r w:rsidRPr="003B5F98">
              <w:rPr>
                <w:rFonts w:ascii="Calibri" w:hAnsi="Calibri" w:cs="Calibri"/>
                <w:sz w:val="22"/>
                <w:szCs w:val="22"/>
              </w:rPr>
              <w:t>0.1447</w:t>
            </w:r>
          </w:p>
        </w:tc>
        <w:tc>
          <w:tcPr>
            <w:tcW w:w="1418" w:type="dxa"/>
          </w:tcPr>
          <w:p w14:paraId="3BD0B597" w14:textId="77777777" w:rsidR="00272EB4" w:rsidRPr="003B5F98" w:rsidRDefault="00272EB4" w:rsidP="00F41E77">
            <w:pPr>
              <w:rPr>
                <w:rFonts w:ascii="Calibri" w:hAnsi="Calibri" w:cs="Calibri"/>
                <w:sz w:val="22"/>
                <w:szCs w:val="22"/>
              </w:rPr>
            </w:pPr>
            <w:r w:rsidRPr="003B5F98">
              <w:rPr>
                <w:rFonts w:ascii="Calibri" w:hAnsi="Calibri" w:cs="Calibri"/>
                <w:sz w:val="22"/>
                <w:szCs w:val="22"/>
              </w:rPr>
              <w:t>0.0983</w:t>
            </w:r>
          </w:p>
        </w:tc>
        <w:tc>
          <w:tcPr>
            <w:tcW w:w="1461" w:type="dxa"/>
          </w:tcPr>
          <w:p w14:paraId="50D33F5E" w14:textId="77777777" w:rsidR="00272EB4" w:rsidRPr="003B5F98" w:rsidRDefault="00272EB4" w:rsidP="00F41E77">
            <w:pPr>
              <w:rPr>
                <w:rFonts w:ascii="Calibri" w:hAnsi="Calibri" w:cs="Calibri"/>
                <w:sz w:val="22"/>
                <w:szCs w:val="22"/>
              </w:rPr>
            </w:pPr>
            <w:r w:rsidRPr="003B5F98">
              <w:rPr>
                <w:rFonts w:ascii="Calibri" w:hAnsi="Calibri" w:cs="Calibri"/>
                <w:sz w:val="22"/>
                <w:szCs w:val="22"/>
              </w:rPr>
              <w:t>0.0929</w:t>
            </w:r>
          </w:p>
        </w:tc>
        <w:tc>
          <w:tcPr>
            <w:tcW w:w="1373" w:type="dxa"/>
          </w:tcPr>
          <w:p w14:paraId="5332C700" w14:textId="77777777" w:rsidR="00272EB4" w:rsidRPr="003B5F98" w:rsidRDefault="00272EB4" w:rsidP="00F41E77">
            <w:pPr>
              <w:rPr>
                <w:rFonts w:ascii="Calibri" w:hAnsi="Calibri" w:cs="Calibri"/>
                <w:sz w:val="22"/>
                <w:szCs w:val="22"/>
              </w:rPr>
            </w:pPr>
            <w:r w:rsidRPr="003B5F98">
              <w:rPr>
                <w:rFonts w:ascii="Calibri" w:hAnsi="Calibri" w:cs="Calibri"/>
                <w:sz w:val="22"/>
                <w:szCs w:val="22"/>
              </w:rPr>
              <w:t>0.0258</w:t>
            </w:r>
          </w:p>
        </w:tc>
      </w:tr>
    </w:tbl>
    <w:p w14:paraId="1E41D004" w14:textId="77777777" w:rsidR="00272EB4" w:rsidRPr="003B5F98" w:rsidRDefault="00272EB4" w:rsidP="00272EB4">
      <w:pPr>
        <w:rPr>
          <w:rFonts w:ascii="Calibri" w:hAnsi="Calibri" w:cs="Calibri"/>
          <w:b/>
          <w:bCs/>
          <w:i/>
          <w:iCs/>
          <w:sz w:val="22"/>
          <w:szCs w:val="22"/>
        </w:rPr>
      </w:pPr>
    </w:p>
    <w:p w14:paraId="5DD5E219" w14:textId="77777777" w:rsidR="00272EB4" w:rsidRPr="003B5F98" w:rsidRDefault="00272EB4" w:rsidP="00272EB4">
      <w:pPr>
        <w:rPr>
          <w:rFonts w:ascii="Calibri" w:hAnsi="Calibri" w:cs="Calibri"/>
          <w:b/>
          <w:bCs/>
          <w:i/>
          <w:iCs/>
          <w:sz w:val="22"/>
          <w:szCs w:val="22"/>
        </w:rPr>
      </w:pPr>
    </w:p>
    <w:p w14:paraId="714FBF35"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After the data was gathered, linear, quadratic and exponential regressions were then fitted to the volatility for each given time period, as well as a constant volatility used as a control. Tables 2 and 3 show the error between the models and the true volatilities using the Root Mean Squared Error (RMSE) and Mean Absolute Error (MAE), and Table 4 shows which model was the best fit for the historical volatility on each given date.</w:t>
      </w:r>
    </w:p>
    <w:p w14:paraId="1B674433" w14:textId="77777777" w:rsidR="00272EB4" w:rsidRPr="003B5F98" w:rsidRDefault="00272EB4" w:rsidP="00272EB4">
      <w:pPr>
        <w:rPr>
          <w:rFonts w:ascii="Calibri" w:hAnsi="Calibri" w:cs="Calibri"/>
          <w:b/>
          <w:bCs/>
          <w:sz w:val="22"/>
          <w:szCs w:val="22"/>
        </w:rPr>
      </w:pPr>
      <w:r w:rsidRPr="003B5F98">
        <w:rPr>
          <w:rFonts w:ascii="Calibri" w:hAnsi="Calibri" w:cs="Calibri"/>
          <w:b/>
          <w:bCs/>
          <w:sz w:val="22"/>
          <w:szCs w:val="22"/>
        </w:rPr>
        <w:t>Table 2</w:t>
      </w:r>
    </w:p>
    <w:p w14:paraId="63B01A3D" w14:textId="77777777" w:rsidR="00272EB4" w:rsidRPr="003B5F98" w:rsidRDefault="00272EB4" w:rsidP="00272EB4">
      <w:pPr>
        <w:rPr>
          <w:rFonts w:ascii="Calibri" w:hAnsi="Calibri" w:cs="Calibri"/>
          <w:b/>
          <w:bCs/>
          <w:i/>
          <w:iCs/>
          <w:sz w:val="22"/>
          <w:szCs w:val="22"/>
        </w:rPr>
      </w:pPr>
      <w:r w:rsidRPr="003B5F98">
        <w:rPr>
          <w:rFonts w:ascii="Calibri" w:hAnsi="Calibri" w:cs="Calibri"/>
          <w:b/>
          <w:bCs/>
          <w:i/>
          <w:iCs/>
          <w:sz w:val="22"/>
          <w:szCs w:val="22"/>
        </w:rPr>
        <w:t>Mean RMSE Error of Volatility Models</w:t>
      </w:r>
    </w:p>
    <w:tbl>
      <w:tblPr>
        <w:tblpPr w:leftFromText="180" w:rightFromText="180" w:vertAnchor="text" w:horzAnchor="margin" w:tblpY="57"/>
        <w:tblW w:w="8233" w:type="dxa"/>
        <w:tblBorders>
          <w:top w:val="single" w:sz="4" w:space="0" w:color="auto"/>
          <w:bottom w:val="single" w:sz="4" w:space="0" w:color="auto"/>
        </w:tblBorders>
        <w:tblLook w:val="04A0" w:firstRow="1" w:lastRow="0" w:firstColumn="1" w:lastColumn="0" w:noHBand="0" w:noVBand="1"/>
      </w:tblPr>
      <w:tblGrid>
        <w:gridCol w:w="1588"/>
        <w:gridCol w:w="1665"/>
        <w:gridCol w:w="1660"/>
        <w:gridCol w:w="1660"/>
        <w:gridCol w:w="1660"/>
      </w:tblGrid>
      <w:tr w:rsidR="00272EB4" w:rsidRPr="003B5F98" w14:paraId="56FCF1E4" w14:textId="77777777" w:rsidTr="00F41E77">
        <w:trPr>
          <w:trHeight w:val="330"/>
        </w:trPr>
        <w:tc>
          <w:tcPr>
            <w:tcW w:w="1588" w:type="dxa"/>
            <w:tcBorders>
              <w:top w:val="single" w:sz="4" w:space="0" w:color="auto"/>
              <w:bottom w:val="single" w:sz="4" w:space="0" w:color="000000" w:themeColor="text1"/>
            </w:tcBorders>
            <w:noWrap/>
            <w:vAlign w:val="bottom"/>
            <w:hideMark/>
          </w:tcPr>
          <w:p w14:paraId="75EB7B76" w14:textId="77777777" w:rsidR="00272EB4" w:rsidRPr="003B5F98" w:rsidRDefault="00272EB4" w:rsidP="00F41E77">
            <w:pPr>
              <w:rPr>
                <w:rFonts w:ascii="Aptos Narrow" w:hAnsi="Aptos Narrow"/>
                <w:color w:val="000000"/>
              </w:rPr>
            </w:pPr>
            <w:r w:rsidRPr="003B5F98">
              <w:rPr>
                <w:rFonts w:ascii="Aptos Narrow" w:hAnsi="Aptos Narrow"/>
                <w:color w:val="000000"/>
              </w:rPr>
              <w:t>Date</w:t>
            </w:r>
          </w:p>
        </w:tc>
        <w:tc>
          <w:tcPr>
            <w:tcW w:w="1665" w:type="dxa"/>
            <w:tcBorders>
              <w:top w:val="single" w:sz="4" w:space="0" w:color="auto"/>
              <w:bottom w:val="single" w:sz="4" w:space="0" w:color="000000" w:themeColor="text1"/>
            </w:tcBorders>
            <w:noWrap/>
            <w:vAlign w:val="bottom"/>
            <w:hideMark/>
          </w:tcPr>
          <w:p w14:paraId="65EC4DE2" w14:textId="77777777" w:rsidR="00272EB4" w:rsidRPr="003B5F98" w:rsidRDefault="00272EB4" w:rsidP="00F41E77">
            <w:pPr>
              <w:rPr>
                <w:rFonts w:ascii="Aptos Narrow" w:hAnsi="Aptos Narrow"/>
                <w:color w:val="000000"/>
              </w:rPr>
            </w:pPr>
            <w:proofErr w:type="spellStart"/>
            <w:r w:rsidRPr="003B5F98">
              <w:rPr>
                <w:rFonts w:ascii="Aptos Narrow" w:hAnsi="Aptos Narrow"/>
                <w:color w:val="000000"/>
              </w:rPr>
              <w:t>RMSE_const</w:t>
            </w:r>
            <w:proofErr w:type="spellEnd"/>
          </w:p>
        </w:tc>
        <w:tc>
          <w:tcPr>
            <w:tcW w:w="1660" w:type="dxa"/>
            <w:tcBorders>
              <w:top w:val="single" w:sz="4" w:space="0" w:color="auto"/>
              <w:bottom w:val="single" w:sz="4" w:space="0" w:color="000000" w:themeColor="text1"/>
            </w:tcBorders>
            <w:noWrap/>
            <w:vAlign w:val="bottom"/>
            <w:hideMark/>
          </w:tcPr>
          <w:p w14:paraId="3574C639" w14:textId="77777777" w:rsidR="00272EB4" w:rsidRPr="003B5F98" w:rsidRDefault="00272EB4" w:rsidP="00F41E77">
            <w:pPr>
              <w:rPr>
                <w:rFonts w:ascii="Aptos Narrow" w:hAnsi="Aptos Narrow"/>
                <w:color w:val="000000"/>
              </w:rPr>
            </w:pPr>
            <w:proofErr w:type="spellStart"/>
            <w:r w:rsidRPr="003B5F98">
              <w:rPr>
                <w:rFonts w:ascii="Aptos Narrow" w:hAnsi="Aptos Narrow"/>
                <w:color w:val="000000"/>
              </w:rPr>
              <w:t>RMSE_lin</w:t>
            </w:r>
            <w:proofErr w:type="spellEnd"/>
          </w:p>
        </w:tc>
        <w:tc>
          <w:tcPr>
            <w:tcW w:w="1660" w:type="dxa"/>
            <w:tcBorders>
              <w:top w:val="single" w:sz="4" w:space="0" w:color="auto"/>
              <w:bottom w:val="single" w:sz="4" w:space="0" w:color="000000" w:themeColor="text1"/>
            </w:tcBorders>
            <w:noWrap/>
            <w:vAlign w:val="bottom"/>
            <w:hideMark/>
          </w:tcPr>
          <w:p w14:paraId="5BE53A7E" w14:textId="77777777" w:rsidR="00272EB4" w:rsidRPr="003B5F98" w:rsidRDefault="00272EB4" w:rsidP="00F41E77">
            <w:pPr>
              <w:rPr>
                <w:rFonts w:ascii="Aptos Narrow" w:hAnsi="Aptos Narrow"/>
                <w:color w:val="000000"/>
              </w:rPr>
            </w:pPr>
            <w:proofErr w:type="spellStart"/>
            <w:r w:rsidRPr="003B5F98">
              <w:rPr>
                <w:rFonts w:ascii="Aptos Narrow" w:hAnsi="Aptos Narrow"/>
                <w:color w:val="000000"/>
              </w:rPr>
              <w:t>RMSE_quad</w:t>
            </w:r>
            <w:proofErr w:type="spellEnd"/>
          </w:p>
        </w:tc>
        <w:tc>
          <w:tcPr>
            <w:tcW w:w="1660" w:type="dxa"/>
            <w:tcBorders>
              <w:top w:val="single" w:sz="4" w:space="0" w:color="auto"/>
              <w:bottom w:val="single" w:sz="4" w:space="0" w:color="000000" w:themeColor="text1"/>
            </w:tcBorders>
            <w:noWrap/>
            <w:vAlign w:val="bottom"/>
            <w:hideMark/>
          </w:tcPr>
          <w:p w14:paraId="0401E00C" w14:textId="77777777" w:rsidR="00272EB4" w:rsidRPr="003B5F98" w:rsidRDefault="00272EB4" w:rsidP="00F41E77">
            <w:pPr>
              <w:rPr>
                <w:rFonts w:ascii="Aptos Narrow" w:hAnsi="Aptos Narrow"/>
                <w:color w:val="000000"/>
              </w:rPr>
            </w:pPr>
            <w:proofErr w:type="spellStart"/>
            <w:r w:rsidRPr="003B5F98">
              <w:rPr>
                <w:rFonts w:ascii="Aptos Narrow" w:hAnsi="Aptos Narrow"/>
                <w:color w:val="000000"/>
              </w:rPr>
              <w:t>RMSE_exp</w:t>
            </w:r>
            <w:proofErr w:type="spellEnd"/>
          </w:p>
        </w:tc>
      </w:tr>
      <w:tr w:rsidR="00272EB4" w:rsidRPr="003B5F98" w14:paraId="5119A95E" w14:textId="77777777" w:rsidTr="00F41E77">
        <w:trPr>
          <w:trHeight w:val="330"/>
        </w:trPr>
        <w:tc>
          <w:tcPr>
            <w:tcW w:w="1588" w:type="dxa"/>
            <w:tcBorders>
              <w:top w:val="single" w:sz="4" w:space="0" w:color="000000" w:themeColor="text1"/>
              <w:bottom w:val="nil"/>
            </w:tcBorders>
            <w:noWrap/>
            <w:vAlign w:val="bottom"/>
            <w:hideMark/>
          </w:tcPr>
          <w:p w14:paraId="40D8A73F" w14:textId="77777777" w:rsidR="00272EB4" w:rsidRPr="003B5F98" w:rsidRDefault="00272EB4" w:rsidP="00F41E77">
            <w:pPr>
              <w:rPr>
                <w:rFonts w:ascii="Aptos Narrow" w:hAnsi="Aptos Narrow"/>
                <w:color w:val="000000"/>
              </w:rPr>
            </w:pPr>
            <w:r w:rsidRPr="003B5F98">
              <w:rPr>
                <w:rFonts w:ascii="Aptos Narrow" w:hAnsi="Aptos Narrow"/>
                <w:color w:val="000000"/>
              </w:rPr>
              <w:t>2024-05-27</w:t>
            </w:r>
          </w:p>
        </w:tc>
        <w:tc>
          <w:tcPr>
            <w:tcW w:w="1665" w:type="dxa"/>
            <w:tcBorders>
              <w:top w:val="single" w:sz="4" w:space="0" w:color="000000" w:themeColor="text1"/>
              <w:bottom w:val="nil"/>
            </w:tcBorders>
            <w:noWrap/>
            <w:vAlign w:val="bottom"/>
            <w:hideMark/>
          </w:tcPr>
          <w:p w14:paraId="5294F98C" w14:textId="77777777" w:rsidR="00272EB4" w:rsidRPr="003B5F98" w:rsidRDefault="00272EB4" w:rsidP="00F41E77">
            <w:pPr>
              <w:rPr>
                <w:rFonts w:ascii="Aptos Narrow" w:hAnsi="Aptos Narrow"/>
                <w:color w:val="000000"/>
              </w:rPr>
            </w:pPr>
            <w:r w:rsidRPr="003B5F98">
              <w:rPr>
                <w:rFonts w:ascii="Aptos Narrow" w:hAnsi="Aptos Narrow"/>
                <w:color w:val="000000"/>
              </w:rPr>
              <w:t>0.0223</w:t>
            </w:r>
          </w:p>
        </w:tc>
        <w:tc>
          <w:tcPr>
            <w:tcW w:w="1660" w:type="dxa"/>
            <w:tcBorders>
              <w:top w:val="single" w:sz="4" w:space="0" w:color="000000" w:themeColor="text1"/>
              <w:bottom w:val="nil"/>
            </w:tcBorders>
            <w:noWrap/>
            <w:vAlign w:val="bottom"/>
            <w:hideMark/>
          </w:tcPr>
          <w:p w14:paraId="38364BA6" w14:textId="77777777" w:rsidR="00272EB4" w:rsidRPr="003B5F98" w:rsidRDefault="00272EB4" w:rsidP="00F41E77">
            <w:pPr>
              <w:rPr>
                <w:rFonts w:ascii="Aptos Narrow" w:hAnsi="Aptos Narrow"/>
                <w:color w:val="000000"/>
              </w:rPr>
            </w:pPr>
            <w:r w:rsidRPr="003B5F98">
              <w:rPr>
                <w:rFonts w:ascii="Aptos Narrow" w:hAnsi="Aptos Narrow"/>
                <w:color w:val="000000"/>
              </w:rPr>
              <w:t>0.0080</w:t>
            </w:r>
          </w:p>
        </w:tc>
        <w:tc>
          <w:tcPr>
            <w:tcW w:w="1660" w:type="dxa"/>
            <w:tcBorders>
              <w:top w:val="single" w:sz="4" w:space="0" w:color="000000" w:themeColor="text1"/>
              <w:bottom w:val="nil"/>
            </w:tcBorders>
            <w:noWrap/>
            <w:vAlign w:val="bottom"/>
            <w:hideMark/>
          </w:tcPr>
          <w:p w14:paraId="1600E657" w14:textId="77777777" w:rsidR="00272EB4" w:rsidRPr="003B5F98" w:rsidRDefault="00272EB4" w:rsidP="00F41E77">
            <w:pPr>
              <w:rPr>
                <w:rFonts w:ascii="Aptos Narrow" w:hAnsi="Aptos Narrow"/>
                <w:color w:val="000000"/>
              </w:rPr>
            </w:pPr>
            <w:r w:rsidRPr="003B5F98">
              <w:rPr>
                <w:rFonts w:ascii="Aptos Narrow" w:hAnsi="Aptos Narrow"/>
                <w:color w:val="000000"/>
              </w:rPr>
              <w:t>0.0049</w:t>
            </w:r>
          </w:p>
        </w:tc>
        <w:tc>
          <w:tcPr>
            <w:tcW w:w="1660" w:type="dxa"/>
            <w:tcBorders>
              <w:top w:val="single" w:sz="4" w:space="0" w:color="000000" w:themeColor="text1"/>
              <w:bottom w:val="nil"/>
            </w:tcBorders>
            <w:noWrap/>
            <w:vAlign w:val="bottom"/>
            <w:hideMark/>
          </w:tcPr>
          <w:p w14:paraId="3B915293" w14:textId="77777777" w:rsidR="00272EB4" w:rsidRPr="003B5F98" w:rsidRDefault="00272EB4" w:rsidP="00F41E77">
            <w:pPr>
              <w:rPr>
                <w:rFonts w:ascii="Aptos Narrow" w:hAnsi="Aptos Narrow"/>
                <w:color w:val="000000"/>
              </w:rPr>
            </w:pPr>
            <w:r w:rsidRPr="003B5F98">
              <w:rPr>
                <w:rFonts w:ascii="Aptos Narrow" w:hAnsi="Aptos Narrow"/>
                <w:color w:val="000000"/>
              </w:rPr>
              <w:t>0.0082</w:t>
            </w:r>
          </w:p>
        </w:tc>
      </w:tr>
      <w:tr w:rsidR="00272EB4" w:rsidRPr="003B5F98" w14:paraId="4CA65D70" w14:textId="77777777" w:rsidTr="00F41E77">
        <w:trPr>
          <w:trHeight w:val="330"/>
        </w:trPr>
        <w:tc>
          <w:tcPr>
            <w:tcW w:w="1588" w:type="dxa"/>
            <w:tcBorders>
              <w:top w:val="nil"/>
              <w:bottom w:val="nil"/>
            </w:tcBorders>
            <w:noWrap/>
            <w:vAlign w:val="bottom"/>
            <w:hideMark/>
          </w:tcPr>
          <w:p w14:paraId="60835E6D" w14:textId="77777777" w:rsidR="00272EB4" w:rsidRPr="003B5F98" w:rsidRDefault="00272EB4" w:rsidP="00F41E77">
            <w:pPr>
              <w:rPr>
                <w:rFonts w:ascii="Aptos Narrow" w:hAnsi="Aptos Narrow"/>
                <w:color w:val="000000"/>
              </w:rPr>
            </w:pPr>
            <w:r w:rsidRPr="003B5F98">
              <w:rPr>
                <w:rFonts w:ascii="Aptos Narrow" w:hAnsi="Aptos Narrow"/>
                <w:color w:val="000000"/>
              </w:rPr>
              <w:lastRenderedPageBreak/>
              <w:t>2024-06-03</w:t>
            </w:r>
          </w:p>
        </w:tc>
        <w:tc>
          <w:tcPr>
            <w:tcW w:w="1665" w:type="dxa"/>
            <w:tcBorders>
              <w:top w:val="nil"/>
              <w:bottom w:val="nil"/>
            </w:tcBorders>
            <w:noWrap/>
            <w:vAlign w:val="bottom"/>
            <w:hideMark/>
          </w:tcPr>
          <w:p w14:paraId="2ACA6F4A" w14:textId="77777777" w:rsidR="00272EB4" w:rsidRPr="003B5F98" w:rsidRDefault="00272EB4" w:rsidP="00F41E77">
            <w:pPr>
              <w:rPr>
                <w:rFonts w:ascii="Aptos Narrow" w:hAnsi="Aptos Narrow"/>
                <w:color w:val="000000"/>
              </w:rPr>
            </w:pPr>
            <w:r w:rsidRPr="003B5F98">
              <w:rPr>
                <w:rFonts w:ascii="Aptos Narrow" w:hAnsi="Aptos Narrow"/>
                <w:color w:val="000000"/>
              </w:rPr>
              <w:t>0.0317</w:t>
            </w:r>
          </w:p>
        </w:tc>
        <w:tc>
          <w:tcPr>
            <w:tcW w:w="1660" w:type="dxa"/>
            <w:tcBorders>
              <w:top w:val="nil"/>
              <w:bottom w:val="nil"/>
            </w:tcBorders>
            <w:noWrap/>
            <w:vAlign w:val="bottom"/>
            <w:hideMark/>
          </w:tcPr>
          <w:p w14:paraId="331C2EBE" w14:textId="77777777" w:rsidR="00272EB4" w:rsidRPr="003B5F98" w:rsidRDefault="00272EB4" w:rsidP="00F41E77">
            <w:pPr>
              <w:rPr>
                <w:rFonts w:ascii="Aptos Narrow" w:hAnsi="Aptos Narrow"/>
                <w:color w:val="000000"/>
              </w:rPr>
            </w:pPr>
            <w:r w:rsidRPr="003B5F98">
              <w:rPr>
                <w:rFonts w:ascii="Aptos Narrow" w:hAnsi="Aptos Narrow"/>
                <w:color w:val="000000"/>
              </w:rPr>
              <w:t>0.0046</w:t>
            </w:r>
          </w:p>
        </w:tc>
        <w:tc>
          <w:tcPr>
            <w:tcW w:w="1660" w:type="dxa"/>
            <w:tcBorders>
              <w:top w:val="nil"/>
              <w:bottom w:val="nil"/>
            </w:tcBorders>
            <w:noWrap/>
            <w:vAlign w:val="bottom"/>
            <w:hideMark/>
          </w:tcPr>
          <w:p w14:paraId="5B3A0617" w14:textId="77777777" w:rsidR="00272EB4" w:rsidRPr="003B5F98" w:rsidRDefault="00272EB4" w:rsidP="00F41E77">
            <w:pPr>
              <w:rPr>
                <w:rFonts w:ascii="Aptos Narrow" w:hAnsi="Aptos Narrow"/>
                <w:color w:val="000000"/>
              </w:rPr>
            </w:pPr>
            <w:r w:rsidRPr="003B5F98">
              <w:rPr>
                <w:rFonts w:ascii="Aptos Narrow" w:hAnsi="Aptos Narrow"/>
                <w:color w:val="000000"/>
              </w:rPr>
              <w:t>0.0041</w:t>
            </w:r>
          </w:p>
        </w:tc>
        <w:tc>
          <w:tcPr>
            <w:tcW w:w="1660" w:type="dxa"/>
            <w:tcBorders>
              <w:top w:val="nil"/>
              <w:bottom w:val="nil"/>
            </w:tcBorders>
            <w:noWrap/>
            <w:vAlign w:val="bottom"/>
            <w:hideMark/>
          </w:tcPr>
          <w:p w14:paraId="5C087CBE" w14:textId="77777777" w:rsidR="00272EB4" w:rsidRPr="003B5F98" w:rsidRDefault="00272EB4" w:rsidP="00F41E77">
            <w:pPr>
              <w:rPr>
                <w:rFonts w:ascii="Aptos Narrow" w:hAnsi="Aptos Narrow"/>
                <w:color w:val="000000"/>
              </w:rPr>
            </w:pPr>
            <w:r w:rsidRPr="003B5F98">
              <w:rPr>
                <w:rFonts w:ascii="Aptos Narrow" w:hAnsi="Aptos Narrow"/>
                <w:color w:val="000000"/>
              </w:rPr>
              <w:t>0.0042</w:t>
            </w:r>
          </w:p>
        </w:tc>
      </w:tr>
      <w:tr w:rsidR="00272EB4" w:rsidRPr="003B5F98" w14:paraId="176C98E5" w14:textId="77777777" w:rsidTr="00F41E77">
        <w:trPr>
          <w:trHeight w:val="330"/>
        </w:trPr>
        <w:tc>
          <w:tcPr>
            <w:tcW w:w="1588" w:type="dxa"/>
            <w:tcBorders>
              <w:top w:val="nil"/>
              <w:bottom w:val="nil"/>
            </w:tcBorders>
            <w:noWrap/>
            <w:vAlign w:val="bottom"/>
            <w:hideMark/>
          </w:tcPr>
          <w:p w14:paraId="255B786B" w14:textId="77777777" w:rsidR="00272EB4" w:rsidRPr="003B5F98" w:rsidRDefault="00272EB4" w:rsidP="00F41E77">
            <w:pPr>
              <w:rPr>
                <w:rFonts w:ascii="Aptos Narrow" w:hAnsi="Aptos Narrow"/>
                <w:color w:val="000000"/>
              </w:rPr>
            </w:pPr>
            <w:r w:rsidRPr="003B5F98">
              <w:rPr>
                <w:rFonts w:ascii="Aptos Narrow" w:hAnsi="Aptos Narrow"/>
                <w:color w:val="000000"/>
              </w:rPr>
              <w:t>2024-06-10</w:t>
            </w:r>
          </w:p>
        </w:tc>
        <w:tc>
          <w:tcPr>
            <w:tcW w:w="1665" w:type="dxa"/>
            <w:tcBorders>
              <w:top w:val="nil"/>
              <w:bottom w:val="nil"/>
            </w:tcBorders>
            <w:noWrap/>
            <w:vAlign w:val="bottom"/>
            <w:hideMark/>
          </w:tcPr>
          <w:p w14:paraId="41275579" w14:textId="77777777" w:rsidR="00272EB4" w:rsidRPr="003B5F98" w:rsidRDefault="00272EB4" w:rsidP="00F41E77">
            <w:pPr>
              <w:rPr>
                <w:rFonts w:ascii="Aptos Narrow" w:hAnsi="Aptos Narrow"/>
                <w:color w:val="000000"/>
              </w:rPr>
            </w:pPr>
            <w:r w:rsidRPr="003B5F98">
              <w:rPr>
                <w:rFonts w:ascii="Aptos Narrow" w:hAnsi="Aptos Narrow"/>
                <w:color w:val="000000"/>
              </w:rPr>
              <w:t>0.0275</w:t>
            </w:r>
          </w:p>
        </w:tc>
        <w:tc>
          <w:tcPr>
            <w:tcW w:w="1660" w:type="dxa"/>
            <w:tcBorders>
              <w:top w:val="nil"/>
              <w:bottom w:val="nil"/>
            </w:tcBorders>
            <w:noWrap/>
            <w:vAlign w:val="bottom"/>
            <w:hideMark/>
          </w:tcPr>
          <w:p w14:paraId="1D06CA11" w14:textId="77777777" w:rsidR="00272EB4" w:rsidRPr="003B5F98" w:rsidRDefault="00272EB4" w:rsidP="00F41E77">
            <w:pPr>
              <w:rPr>
                <w:rFonts w:ascii="Aptos Narrow" w:hAnsi="Aptos Narrow"/>
                <w:color w:val="000000"/>
              </w:rPr>
            </w:pPr>
            <w:r w:rsidRPr="003B5F98">
              <w:rPr>
                <w:rFonts w:ascii="Aptos Narrow" w:hAnsi="Aptos Narrow"/>
                <w:color w:val="000000"/>
              </w:rPr>
              <w:t>0.0044</w:t>
            </w:r>
          </w:p>
        </w:tc>
        <w:tc>
          <w:tcPr>
            <w:tcW w:w="1660" w:type="dxa"/>
            <w:tcBorders>
              <w:top w:val="nil"/>
              <w:bottom w:val="nil"/>
            </w:tcBorders>
            <w:noWrap/>
            <w:vAlign w:val="bottom"/>
            <w:hideMark/>
          </w:tcPr>
          <w:p w14:paraId="2882B01D" w14:textId="77777777" w:rsidR="00272EB4" w:rsidRPr="003B5F98" w:rsidRDefault="00272EB4" w:rsidP="00F41E77">
            <w:pPr>
              <w:rPr>
                <w:rFonts w:ascii="Aptos Narrow" w:hAnsi="Aptos Narrow"/>
                <w:color w:val="000000"/>
              </w:rPr>
            </w:pPr>
            <w:r w:rsidRPr="003B5F98">
              <w:rPr>
                <w:rFonts w:ascii="Aptos Narrow" w:hAnsi="Aptos Narrow"/>
                <w:color w:val="000000"/>
              </w:rPr>
              <w:t>0.0044</w:t>
            </w:r>
          </w:p>
        </w:tc>
        <w:tc>
          <w:tcPr>
            <w:tcW w:w="1660" w:type="dxa"/>
            <w:tcBorders>
              <w:top w:val="nil"/>
              <w:bottom w:val="nil"/>
            </w:tcBorders>
            <w:noWrap/>
            <w:vAlign w:val="bottom"/>
            <w:hideMark/>
          </w:tcPr>
          <w:p w14:paraId="38AB1C61" w14:textId="77777777" w:rsidR="00272EB4" w:rsidRPr="003B5F98" w:rsidRDefault="00272EB4" w:rsidP="00F41E77">
            <w:pPr>
              <w:rPr>
                <w:rFonts w:ascii="Aptos Narrow" w:hAnsi="Aptos Narrow"/>
                <w:color w:val="000000"/>
              </w:rPr>
            </w:pPr>
            <w:r w:rsidRPr="003B5F98">
              <w:rPr>
                <w:rFonts w:ascii="Aptos Narrow" w:hAnsi="Aptos Narrow"/>
                <w:color w:val="000000"/>
              </w:rPr>
              <w:t>0.0044</w:t>
            </w:r>
          </w:p>
        </w:tc>
      </w:tr>
      <w:tr w:rsidR="00272EB4" w:rsidRPr="003B5F98" w14:paraId="58F5FF52" w14:textId="77777777" w:rsidTr="00F41E77">
        <w:trPr>
          <w:trHeight w:val="330"/>
        </w:trPr>
        <w:tc>
          <w:tcPr>
            <w:tcW w:w="1588" w:type="dxa"/>
            <w:tcBorders>
              <w:top w:val="nil"/>
              <w:bottom w:val="nil"/>
            </w:tcBorders>
            <w:noWrap/>
            <w:vAlign w:val="bottom"/>
            <w:hideMark/>
          </w:tcPr>
          <w:p w14:paraId="3C3252FF" w14:textId="77777777" w:rsidR="00272EB4" w:rsidRPr="003B5F98" w:rsidRDefault="00272EB4" w:rsidP="00F41E77">
            <w:pPr>
              <w:rPr>
                <w:rFonts w:ascii="Aptos Narrow" w:hAnsi="Aptos Narrow"/>
                <w:color w:val="000000"/>
              </w:rPr>
            </w:pPr>
            <w:r w:rsidRPr="003B5F98">
              <w:rPr>
                <w:rFonts w:ascii="Aptos Narrow" w:hAnsi="Aptos Narrow"/>
                <w:color w:val="000000"/>
              </w:rPr>
              <w:t>2024-06-17</w:t>
            </w:r>
          </w:p>
        </w:tc>
        <w:tc>
          <w:tcPr>
            <w:tcW w:w="1665" w:type="dxa"/>
            <w:tcBorders>
              <w:top w:val="nil"/>
              <w:bottom w:val="nil"/>
            </w:tcBorders>
            <w:noWrap/>
            <w:vAlign w:val="bottom"/>
            <w:hideMark/>
          </w:tcPr>
          <w:p w14:paraId="71A6D740" w14:textId="77777777" w:rsidR="00272EB4" w:rsidRPr="003B5F98" w:rsidRDefault="00272EB4" w:rsidP="00F41E77">
            <w:pPr>
              <w:rPr>
                <w:rFonts w:ascii="Aptos Narrow" w:hAnsi="Aptos Narrow"/>
                <w:color w:val="000000"/>
              </w:rPr>
            </w:pPr>
            <w:r w:rsidRPr="003B5F98">
              <w:rPr>
                <w:rFonts w:ascii="Aptos Narrow" w:hAnsi="Aptos Narrow"/>
                <w:color w:val="000000"/>
              </w:rPr>
              <w:t>0.0196</w:t>
            </w:r>
          </w:p>
        </w:tc>
        <w:tc>
          <w:tcPr>
            <w:tcW w:w="1660" w:type="dxa"/>
            <w:tcBorders>
              <w:top w:val="nil"/>
              <w:bottom w:val="nil"/>
            </w:tcBorders>
            <w:noWrap/>
            <w:vAlign w:val="bottom"/>
            <w:hideMark/>
          </w:tcPr>
          <w:p w14:paraId="289CB18E" w14:textId="77777777" w:rsidR="00272EB4" w:rsidRPr="003B5F98" w:rsidRDefault="00272EB4" w:rsidP="00F41E77">
            <w:pPr>
              <w:rPr>
                <w:rFonts w:ascii="Aptos Narrow" w:hAnsi="Aptos Narrow"/>
                <w:color w:val="000000"/>
              </w:rPr>
            </w:pPr>
            <w:r w:rsidRPr="003B5F98">
              <w:rPr>
                <w:rFonts w:ascii="Aptos Narrow" w:hAnsi="Aptos Narrow"/>
                <w:color w:val="000000"/>
              </w:rPr>
              <w:t>0.0044</w:t>
            </w:r>
          </w:p>
        </w:tc>
        <w:tc>
          <w:tcPr>
            <w:tcW w:w="1660" w:type="dxa"/>
            <w:tcBorders>
              <w:top w:val="nil"/>
              <w:bottom w:val="nil"/>
            </w:tcBorders>
            <w:noWrap/>
            <w:vAlign w:val="bottom"/>
            <w:hideMark/>
          </w:tcPr>
          <w:p w14:paraId="1E545F71" w14:textId="77777777" w:rsidR="00272EB4" w:rsidRPr="003B5F98" w:rsidRDefault="00272EB4" w:rsidP="00F41E77">
            <w:pPr>
              <w:rPr>
                <w:rFonts w:ascii="Aptos Narrow" w:hAnsi="Aptos Narrow"/>
                <w:color w:val="000000"/>
              </w:rPr>
            </w:pPr>
            <w:r w:rsidRPr="003B5F98">
              <w:rPr>
                <w:rFonts w:ascii="Aptos Narrow" w:hAnsi="Aptos Narrow"/>
                <w:color w:val="000000"/>
              </w:rPr>
              <w:t>0.0043</w:t>
            </w:r>
          </w:p>
        </w:tc>
        <w:tc>
          <w:tcPr>
            <w:tcW w:w="1660" w:type="dxa"/>
            <w:tcBorders>
              <w:top w:val="nil"/>
              <w:bottom w:val="nil"/>
            </w:tcBorders>
            <w:noWrap/>
            <w:vAlign w:val="bottom"/>
            <w:hideMark/>
          </w:tcPr>
          <w:p w14:paraId="25DE3723" w14:textId="77777777" w:rsidR="00272EB4" w:rsidRPr="003B5F98" w:rsidRDefault="00272EB4" w:rsidP="00F41E77">
            <w:pPr>
              <w:rPr>
                <w:rFonts w:ascii="Aptos Narrow" w:hAnsi="Aptos Narrow"/>
                <w:color w:val="000000"/>
              </w:rPr>
            </w:pPr>
            <w:r w:rsidRPr="003B5F98">
              <w:rPr>
                <w:rFonts w:ascii="Aptos Narrow" w:hAnsi="Aptos Narrow"/>
                <w:color w:val="000000"/>
              </w:rPr>
              <w:t>0.0043</w:t>
            </w:r>
          </w:p>
        </w:tc>
      </w:tr>
      <w:tr w:rsidR="00272EB4" w:rsidRPr="003B5F98" w14:paraId="4FEDF79D" w14:textId="77777777" w:rsidTr="00F41E77">
        <w:trPr>
          <w:trHeight w:val="330"/>
        </w:trPr>
        <w:tc>
          <w:tcPr>
            <w:tcW w:w="1588" w:type="dxa"/>
            <w:tcBorders>
              <w:top w:val="nil"/>
              <w:bottom w:val="nil"/>
            </w:tcBorders>
            <w:noWrap/>
            <w:vAlign w:val="bottom"/>
            <w:hideMark/>
          </w:tcPr>
          <w:p w14:paraId="7050E32C" w14:textId="77777777" w:rsidR="00272EB4" w:rsidRPr="003B5F98" w:rsidRDefault="00272EB4" w:rsidP="00F41E77">
            <w:pPr>
              <w:rPr>
                <w:rFonts w:ascii="Aptos Narrow" w:hAnsi="Aptos Narrow"/>
                <w:color w:val="000000"/>
              </w:rPr>
            </w:pPr>
            <w:r w:rsidRPr="003B5F98">
              <w:rPr>
                <w:rFonts w:ascii="Aptos Narrow" w:hAnsi="Aptos Narrow"/>
                <w:color w:val="000000"/>
              </w:rPr>
              <w:t>2024-06-24</w:t>
            </w:r>
          </w:p>
        </w:tc>
        <w:tc>
          <w:tcPr>
            <w:tcW w:w="1665" w:type="dxa"/>
            <w:tcBorders>
              <w:top w:val="nil"/>
              <w:bottom w:val="nil"/>
            </w:tcBorders>
            <w:noWrap/>
            <w:vAlign w:val="bottom"/>
            <w:hideMark/>
          </w:tcPr>
          <w:p w14:paraId="6A280EE2" w14:textId="77777777" w:rsidR="00272EB4" w:rsidRPr="003B5F98" w:rsidRDefault="00272EB4" w:rsidP="00F41E77">
            <w:pPr>
              <w:rPr>
                <w:rFonts w:ascii="Aptos Narrow" w:hAnsi="Aptos Narrow"/>
                <w:color w:val="000000"/>
              </w:rPr>
            </w:pPr>
            <w:r w:rsidRPr="003B5F98">
              <w:rPr>
                <w:rFonts w:ascii="Aptos Narrow" w:hAnsi="Aptos Narrow"/>
                <w:color w:val="000000"/>
              </w:rPr>
              <w:t>0.0128</w:t>
            </w:r>
          </w:p>
        </w:tc>
        <w:tc>
          <w:tcPr>
            <w:tcW w:w="1660" w:type="dxa"/>
            <w:tcBorders>
              <w:top w:val="nil"/>
              <w:bottom w:val="nil"/>
            </w:tcBorders>
            <w:noWrap/>
            <w:vAlign w:val="bottom"/>
            <w:hideMark/>
          </w:tcPr>
          <w:p w14:paraId="1DCFF6B4" w14:textId="77777777" w:rsidR="00272EB4" w:rsidRPr="003B5F98" w:rsidRDefault="00272EB4" w:rsidP="00F41E77">
            <w:pPr>
              <w:rPr>
                <w:rFonts w:ascii="Aptos Narrow" w:hAnsi="Aptos Narrow"/>
                <w:color w:val="000000"/>
              </w:rPr>
            </w:pPr>
            <w:r w:rsidRPr="003B5F98">
              <w:rPr>
                <w:rFonts w:ascii="Aptos Narrow" w:hAnsi="Aptos Narrow"/>
                <w:color w:val="000000"/>
              </w:rPr>
              <w:t>0.0052</w:t>
            </w:r>
          </w:p>
        </w:tc>
        <w:tc>
          <w:tcPr>
            <w:tcW w:w="1660" w:type="dxa"/>
            <w:tcBorders>
              <w:top w:val="nil"/>
              <w:bottom w:val="nil"/>
            </w:tcBorders>
            <w:noWrap/>
            <w:vAlign w:val="bottom"/>
            <w:hideMark/>
          </w:tcPr>
          <w:p w14:paraId="4E3821DE" w14:textId="77777777" w:rsidR="00272EB4" w:rsidRPr="003B5F98" w:rsidRDefault="00272EB4" w:rsidP="00F41E77">
            <w:pPr>
              <w:rPr>
                <w:rFonts w:ascii="Aptos Narrow" w:hAnsi="Aptos Narrow"/>
                <w:color w:val="000000"/>
              </w:rPr>
            </w:pPr>
            <w:r w:rsidRPr="003B5F98">
              <w:rPr>
                <w:rFonts w:ascii="Aptos Narrow" w:hAnsi="Aptos Narrow"/>
                <w:color w:val="000000"/>
              </w:rPr>
              <w:t>0.0039</w:t>
            </w:r>
          </w:p>
        </w:tc>
        <w:tc>
          <w:tcPr>
            <w:tcW w:w="1660" w:type="dxa"/>
            <w:tcBorders>
              <w:top w:val="nil"/>
              <w:bottom w:val="nil"/>
            </w:tcBorders>
            <w:noWrap/>
            <w:vAlign w:val="bottom"/>
            <w:hideMark/>
          </w:tcPr>
          <w:p w14:paraId="5A78309E" w14:textId="77777777" w:rsidR="00272EB4" w:rsidRPr="003B5F98" w:rsidRDefault="00272EB4" w:rsidP="00F41E77">
            <w:pPr>
              <w:rPr>
                <w:rFonts w:ascii="Aptos Narrow" w:hAnsi="Aptos Narrow"/>
                <w:color w:val="000000"/>
              </w:rPr>
            </w:pPr>
            <w:r w:rsidRPr="003B5F98">
              <w:rPr>
                <w:rFonts w:ascii="Aptos Narrow" w:hAnsi="Aptos Narrow"/>
                <w:color w:val="000000"/>
              </w:rPr>
              <w:t>0.0049</w:t>
            </w:r>
          </w:p>
        </w:tc>
      </w:tr>
      <w:tr w:rsidR="00272EB4" w:rsidRPr="003B5F98" w14:paraId="490A94FA" w14:textId="77777777" w:rsidTr="00F41E77">
        <w:trPr>
          <w:trHeight w:val="330"/>
        </w:trPr>
        <w:tc>
          <w:tcPr>
            <w:tcW w:w="1588" w:type="dxa"/>
            <w:tcBorders>
              <w:top w:val="nil"/>
              <w:bottom w:val="nil"/>
            </w:tcBorders>
            <w:noWrap/>
            <w:vAlign w:val="bottom"/>
            <w:hideMark/>
          </w:tcPr>
          <w:p w14:paraId="7741102F" w14:textId="77777777" w:rsidR="00272EB4" w:rsidRPr="003B5F98" w:rsidRDefault="00272EB4" w:rsidP="00F41E77">
            <w:pPr>
              <w:rPr>
                <w:rFonts w:ascii="Aptos Narrow" w:hAnsi="Aptos Narrow"/>
                <w:color w:val="000000"/>
              </w:rPr>
            </w:pPr>
            <w:r w:rsidRPr="003B5F98">
              <w:rPr>
                <w:rFonts w:ascii="Aptos Narrow" w:hAnsi="Aptos Narrow"/>
                <w:color w:val="000000"/>
              </w:rPr>
              <w:t>2024-07-01</w:t>
            </w:r>
          </w:p>
        </w:tc>
        <w:tc>
          <w:tcPr>
            <w:tcW w:w="1665" w:type="dxa"/>
            <w:tcBorders>
              <w:top w:val="nil"/>
              <w:bottom w:val="nil"/>
            </w:tcBorders>
            <w:noWrap/>
            <w:vAlign w:val="bottom"/>
            <w:hideMark/>
          </w:tcPr>
          <w:p w14:paraId="1616C639" w14:textId="77777777" w:rsidR="00272EB4" w:rsidRPr="003B5F98" w:rsidRDefault="00272EB4" w:rsidP="00F41E77">
            <w:pPr>
              <w:rPr>
                <w:rFonts w:ascii="Aptos Narrow" w:hAnsi="Aptos Narrow"/>
                <w:color w:val="000000"/>
              </w:rPr>
            </w:pPr>
            <w:r w:rsidRPr="003B5F98">
              <w:rPr>
                <w:rFonts w:ascii="Aptos Narrow" w:hAnsi="Aptos Narrow"/>
                <w:color w:val="000000"/>
              </w:rPr>
              <w:t>0.0143</w:t>
            </w:r>
          </w:p>
        </w:tc>
        <w:tc>
          <w:tcPr>
            <w:tcW w:w="1660" w:type="dxa"/>
            <w:tcBorders>
              <w:top w:val="nil"/>
              <w:bottom w:val="nil"/>
            </w:tcBorders>
            <w:noWrap/>
            <w:vAlign w:val="bottom"/>
            <w:hideMark/>
          </w:tcPr>
          <w:p w14:paraId="02BF48CF" w14:textId="77777777" w:rsidR="00272EB4" w:rsidRPr="003B5F98" w:rsidRDefault="00272EB4" w:rsidP="00F41E77">
            <w:pPr>
              <w:rPr>
                <w:rFonts w:ascii="Aptos Narrow" w:hAnsi="Aptos Narrow"/>
                <w:color w:val="000000"/>
              </w:rPr>
            </w:pPr>
            <w:r w:rsidRPr="003B5F98">
              <w:rPr>
                <w:rFonts w:ascii="Aptos Narrow" w:hAnsi="Aptos Narrow"/>
                <w:color w:val="000000"/>
              </w:rPr>
              <w:t>0.0027</w:t>
            </w:r>
          </w:p>
        </w:tc>
        <w:tc>
          <w:tcPr>
            <w:tcW w:w="1660" w:type="dxa"/>
            <w:tcBorders>
              <w:top w:val="nil"/>
              <w:bottom w:val="nil"/>
            </w:tcBorders>
            <w:noWrap/>
            <w:vAlign w:val="bottom"/>
            <w:hideMark/>
          </w:tcPr>
          <w:p w14:paraId="7F58E757" w14:textId="77777777" w:rsidR="00272EB4" w:rsidRPr="003B5F98" w:rsidRDefault="00272EB4" w:rsidP="00F41E77">
            <w:pPr>
              <w:rPr>
                <w:rFonts w:ascii="Aptos Narrow" w:hAnsi="Aptos Narrow"/>
                <w:color w:val="000000"/>
              </w:rPr>
            </w:pPr>
            <w:r w:rsidRPr="003B5F98">
              <w:rPr>
                <w:rFonts w:ascii="Aptos Narrow" w:hAnsi="Aptos Narrow"/>
                <w:color w:val="000000"/>
              </w:rPr>
              <w:t>0.0027</w:t>
            </w:r>
          </w:p>
        </w:tc>
        <w:tc>
          <w:tcPr>
            <w:tcW w:w="1660" w:type="dxa"/>
            <w:tcBorders>
              <w:top w:val="nil"/>
              <w:bottom w:val="nil"/>
            </w:tcBorders>
            <w:noWrap/>
            <w:vAlign w:val="bottom"/>
            <w:hideMark/>
          </w:tcPr>
          <w:p w14:paraId="10AFF304" w14:textId="77777777" w:rsidR="00272EB4" w:rsidRPr="003B5F98" w:rsidRDefault="00272EB4" w:rsidP="00F41E77">
            <w:pPr>
              <w:rPr>
                <w:rFonts w:ascii="Aptos Narrow" w:hAnsi="Aptos Narrow"/>
                <w:color w:val="000000"/>
              </w:rPr>
            </w:pPr>
            <w:r w:rsidRPr="003B5F98">
              <w:rPr>
                <w:rFonts w:ascii="Aptos Narrow" w:hAnsi="Aptos Narrow"/>
                <w:color w:val="000000"/>
              </w:rPr>
              <w:t>0.0027</w:t>
            </w:r>
          </w:p>
        </w:tc>
      </w:tr>
      <w:tr w:rsidR="00272EB4" w:rsidRPr="003B5F98" w14:paraId="23D55CA7" w14:textId="77777777" w:rsidTr="00F41E77">
        <w:trPr>
          <w:trHeight w:val="330"/>
        </w:trPr>
        <w:tc>
          <w:tcPr>
            <w:tcW w:w="1588" w:type="dxa"/>
            <w:tcBorders>
              <w:top w:val="nil"/>
              <w:bottom w:val="nil"/>
            </w:tcBorders>
            <w:noWrap/>
            <w:vAlign w:val="bottom"/>
            <w:hideMark/>
          </w:tcPr>
          <w:p w14:paraId="36022153" w14:textId="77777777" w:rsidR="00272EB4" w:rsidRPr="003B5F98" w:rsidRDefault="00272EB4" w:rsidP="00F41E77">
            <w:pPr>
              <w:rPr>
                <w:rFonts w:ascii="Aptos Narrow" w:hAnsi="Aptos Narrow"/>
                <w:color w:val="000000"/>
              </w:rPr>
            </w:pPr>
            <w:r w:rsidRPr="003B5F98">
              <w:rPr>
                <w:rFonts w:ascii="Aptos Narrow" w:hAnsi="Aptos Narrow"/>
                <w:color w:val="000000"/>
              </w:rPr>
              <w:t>2024-07-08</w:t>
            </w:r>
          </w:p>
        </w:tc>
        <w:tc>
          <w:tcPr>
            <w:tcW w:w="1665" w:type="dxa"/>
            <w:tcBorders>
              <w:top w:val="nil"/>
              <w:bottom w:val="nil"/>
            </w:tcBorders>
            <w:noWrap/>
            <w:vAlign w:val="bottom"/>
            <w:hideMark/>
          </w:tcPr>
          <w:p w14:paraId="0AC53337" w14:textId="77777777" w:rsidR="00272EB4" w:rsidRPr="003B5F98" w:rsidRDefault="00272EB4" w:rsidP="00F41E77">
            <w:pPr>
              <w:rPr>
                <w:rFonts w:ascii="Aptos Narrow" w:hAnsi="Aptos Narrow"/>
                <w:color w:val="000000"/>
              </w:rPr>
            </w:pPr>
            <w:r w:rsidRPr="003B5F98">
              <w:rPr>
                <w:rFonts w:ascii="Aptos Narrow" w:hAnsi="Aptos Narrow"/>
                <w:color w:val="000000"/>
              </w:rPr>
              <w:t>0.0158</w:t>
            </w:r>
          </w:p>
        </w:tc>
        <w:tc>
          <w:tcPr>
            <w:tcW w:w="1660" w:type="dxa"/>
            <w:tcBorders>
              <w:top w:val="nil"/>
              <w:bottom w:val="nil"/>
            </w:tcBorders>
            <w:noWrap/>
            <w:vAlign w:val="bottom"/>
            <w:hideMark/>
          </w:tcPr>
          <w:p w14:paraId="4A4A7216" w14:textId="77777777" w:rsidR="00272EB4" w:rsidRPr="003B5F98" w:rsidRDefault="00272EB4" w:rsidP="00F41E77">
            <w:pPr>
              <w:rPr>
                <w:rFonts w:ascii="Aptos Narrow" w:hAnsi="Aptos Narrow"/>
                <w:color w:val="000000"/>
              </w:rPr>
            </w:pPr>
            <w:r w:rsidRPr="003B5F98">
              <w:rPr>
                <w:rFonts w:ascii="Aptos Narrow" w:hAnsi="Aptos Narrow"/>
                <w:color w:val="000000"/>
              </w:rPr>
              <w:t>0.0038</w:t>
            </w:r>
          </w:p>
        </w:tc>
        <w:tc>
          <w:tcPr>
            <w:tcW w:w="1660" w:type="dxa"/>
            <w:tcBorders>
              <w:top w:val="nil"/>
              <w:bottom w:val="nil"/>
            </w:tcBorders>
            <w:noWrap/>
            <w:vAlign w:val="bottom"/>
            <w:hideMark/>
          </w:tcPr>
          <w:p w14:paraId="25079D2C" w14:textId="77777777" w:rsidR="00272EB4" w:rsidRPr="003B5F98" w:rsidRDefault="00272EB4" w:rsidP="00F41E77">
            <w:pPr>
              <w:rPr>
                <w:rFonts w:ascii="Aptos Narrow" w:hAnsi="Aptos Narrow"/>
                <w:color w:val="000000"/>
              </w:rPr>
            </w:pPr>
            <w:r w:rsidRPr="003B5F98">
              <w:rPr>
                <w:rFonts w:ascii="Aptos Narrow" w:hAnsi="Aptos Narrow"/>
                <w:color w:val="000000"/>
              </w:rPr>
              <w:t>0.0025</w:t>
            </w:r>
          </w:p>
        </w:tc>
        <w:tc>
          <w:tcPr>
            <w:tcW w:w="1660" w:type="dxa"/>
            <w:tcBorders>
              <w:top w:val="nil"/>
              <w:bottom w:val="nil"/>
            </w:tcBorders>
            <w:noWrap/>
            <w:vAlign w:val="bottom"/>
            <w:hideMark/>
          </w:tcPr>
          <w:p w14:paraId="30255908" w14:textId="77777777" w:rsidR="00272EB4" w:rsidRPr="003B5F98" w:rsidRDefault="00272EB4" w:rsidP="00F41E77">
            <w:pPr>
              <w:rPr>
                <w:rFonts w:ascii="Aptos Narrow" w:hAnsi="Aptos Narrow"/>
                <w:color w:val="000000"/>
              </w:rPr>
            </w:pPr>
            <w:r w:rsidRPr="003B5F98">
              <w:rPr>
                <w:rFonts w:ascii="Aptos Narrow" w:hAnsi="Aptos Narrow"/>
                <w:color w:val="000000"/>
              </w:rPr>
              <w:t>0.0040</w:t>
            </w:r>
          </w:p>
        </w:tc>
      </w:tr>
      <w:tr w:rsidR="00272EB4" w:rsidRPr="003B5F98" w14:paraId="55CCB965" w14:textId="77777777" w:rsidTr="00F41E77">
        <w:trPr>
          <w:trHeight w:val="330"/>
        </w:trPr>
        <w:tc>
          <w:tcPr>
            <w:tcW w:w="1588" w:type="dxa"/>
            <w:tcBorders>
              <w:top w:val="nil"/>
              <w:bottom w:val="nil"/>
            </w:tcBorders>
            <w:noWrap/>
            <w:vAlign w:val="bottom"/>
            <w:hideMark/>
          </w:tcPr>
          <w:p w14:paraId="4B5036DA" w14:textId="77777777" w:rsidR="00272EB4" w:rsidRPr="003B5F98" w:rsidRDefault="00272EB4" w:rsidP="00F41E77">
            <w:pPr>
              <w:rPr>
                <w:rFonts w:ascii="Aptos Narrow" w:hAnsi="Aptos Narrow"/>
                <w:color w:val="000000"/>
              </w:rPr>
            </w:pPr>
            <w:r w:rsidRPr="003B5F98">
              <w:rPr>
                <w:rFonts w:ascii="Aptos Narrow" w:hAnsi="Aptos Narrow"/>
                <w:color w:val="000000"/>
              </w:rPr>
              <w:t>2024-07-15</w:t>
            </w:r>
          </w:p>
        </w:tc>
        <w:tc>
          <w:tcPr>
            <w:tcW w:w="1665" w:type="dxa"/>
            <w:tcBorders>
              <w:top w:val="nil"/>
              <w:bottom w:val="nil"/>
            </w:tcBorders>
            <w:noWrap/>
            <w:vAlign w:val="bottom"/>
            <w:hideMark/>
          </w:tcPr>
          <w:p w14:paraId="5F552E46" w14:textId="77777777" w:rsidR="00272EB4" w:rsidRPr="003B5F98" w:rsidRDefault="00272EB4" w:rsidP="00F41E77">
            <w:pPr>
              <w:rPr>
                <w:rFonts w:ascii="Aptos Narrow" w:hAnsi="Aptos Narrow"/>
                <w:color w:val="000000"/>
              </w:rPr>
            </w:pPr>
            <w:r w:rsidRPr="003B5F98">
              <w:rPr>
                <w:rFonts w:ascii="Aptos Narrow" w:hAnsi="Aptos Narrow"/>
                <w:color w:val="000000"/>
              </w:rPr>
              <w:t>0.0089</w:t>
            </w:r>
          </w:p>
        </w:tc>
        <w:tc>
          <w:tcPr>
            <w:tcW w:w="1660" w:type="dxa"/>
            <w:tcBorders>
              <w:top w:val="nil"/>
              <w:bottom w:val="nil"/>
            </w:tcBorders>
            <w:noWrap/>
            <w:vAlign w:val="bottom"/>
            <w:hideMark/>
          </w:tcPr>
          <w:p w14:paraId="61DD0E8A" w14:textId="77777777" w:rsidR="00272EB4" w:rsidRPr="003B5F98" w:rsidRDefault="00272EB4" w:rsidP="00F41E77">
            <w:pPr>
              <w:rPr>
                <w:rFonts w:ascii="Aptos Narrow" w:hAnsi="Aptos Narrow"/>
                <w:color w:val="000000"/>
              </w:rPr>
            </w:pPr>
            <w:r w:rsidRPr="003B5F98">
              <w:rPr>
                <w:rFonts w:ascii="Aptos Narrow" w:hAnsi="Aptos Narrow"/>
                <w:color w:val="000000"/>
              </w:rPr>
              <w:t>0.0053</w:t>
            </w:r>
          </w:p>
        </w:tc>
        <w:tc>
          <w:tcPr>
            <w:tcW w:w="1660" w:type="dxa"/>
            <w:tcBorders>
              <w:top w:val="nil"/>
              <w:bottom w:val="nil"/>
            </w:tcBorders>
            <w:noWrap/>
            <w:vAlign w:val="bottom"/>
            <w:hideMark/>
          </w:tcPr>
          <w:p w14:paraId="7883BF89" w14:textId="77777777" w:rsidR="00272EB4" w:rsidRPr="003B5F98" w:rsidRDefault="00272EB4" w:rsidP="00F41E77">
            <w:pPr>
              <w:rPr>
                <w:rFonts w:ascii="Aptos Narrow" w:hAnsi="Aptos Narrow"/>
                <w:color w:val="000000"/>
              </w:rPr>
            </w:pPr>
            <w:r w:rsidRPr="003B5F98">
              <w:rPr>
                <w:rFonts w:ascii="Aptos Narrow" w:hAnsi="Aptos Narrow"/>
                <w:color w:val="000000"/>
              </w:rPr>
              <w:t>0.0050</w:t>
            </w:r>
          </w:p>
        </w:tc>
        <w:tc>
          <w:tcPr>
            <w:tcW w:w="1660" w:type="dxa"/>
            <w:tcBorders>
              <w:top w:val="nil"/>
              <w:bottom w:val="nil"/>
            </w:tcBorders>
            <w:noWrap/>
            <w:vAlign w:val="bottom"/>
            <w:hideMark/>
          </w:tcPr>
          <w:p w14:paraId="7157F130" w14:textId="77777777" w:rsidR="00272EB4" w:rsidRPr="003B5F98" w:rsidRDefault="00272EB4" w:rsidP="00F41E77">
            <w:pPr>
              <w:rPr>
                <w:rFonts w:ascii="Aptos Narrow" w:hAnsi="Aptos Narrow"/>
                <w:color w:val="000000"/>
              </w:rPr>
            </w:pPr>
            <w:r w:rsidRPr="003B5F98">
              <w:rPr>
                <w:rFonts w:ascii="Aptos Narrow" w:hAnsi="Aptos Narrow"/>
                <w:color w:val="000000"/>
              </w:rPr>
              <w:t>0.0052</w:t>
            </w:r>
          </w:p>
        </w:tc>
      </w:tr>
      <w:tr w:rsidR="00272EB4" w:rsidRPr="003B5F98" w14:paraId="43A49E5B" w14:textId="77777777" w:rsidTr="00F41E77">
        <w:trPr>
          <w:trHeight w:val="330"/>
        </w:trPr>
        <w:tc>
          <w:tcPr>
            <w:tcW w:w="1588" w:type="dxa"/>
            <w:tcBorders>
              <w:top w:val="nil"/>
              <w:bottom w:val="nil"/>
            </w:tcBorders>
            <w:noWrap/>
            <w:vAlign w:val="bottom"/>
            <w:hideMark/>
          </w:tcPr>
          <w:p w14:paraId="29F13461" w14:textId="77777777" w:rsidR="00272EB4" w:rsidRPr="003B5F98" w:rsidRDefault="00272EB4" w:rsidP="00F41E77">
            <w:pPr>
              <w:rPr>
                <w:rFonts w:ascii="Aptos Narrow" w:hAnsi="Aptos Narrow"/>
                <w:color w:val="000000"/>
              </w:rPr>
            </w:pPr>
            <w:r w:rsidRPr="003B5F98">
              <w:rPr>
                <w:rFonts w:ascii="Aptos Narrow" w:hAnsi="Aptos Narrow"/>
                <w:color w:val="000000"/>
              </w:rPr>
              <w:t>2024-07-22</w:t>
            </w:r>
          </w:p>
        </w:tc>
        <w:tc>
          <w:tcPr>
            <w:tcW w:w="1665" w:type="dxa"/>
            <w:tcBorders>
              <w:top w:val="nil"/>
              <w:bottom w:val="nil"/>
            </w:tcBorders>
            <w:noWrap/>
            <w:vAlign w:val="bottom"/>
            <w:hideMark/>
          </w:tcPr>
          <w:p w14:paraId="25733B2A" w14:textId="77777777" w:rsidR="00272EB4" w:rsidRPr="003B5F98" w:rsidRDefault="00272EB4" w:rsidP="00F41E77">
            <w:pPr>
              <w:rPr>
                <w:rFonts w:ascii="Aptos Narrow" w:hAnsi="Aptos Narrow"/>
                <w:color w:val="000000"/>
              </w:rPr>
            </w:pPr>
            <w:r w:rsidRPr="003B5F98">
              <w:rPr>
                <w:rFonts w:ascii="Aptos Narrow" w:hAnsi="Aptos Narrow"/>
                <w:color w:val="000000"/>
              </w:rPr>
              <w:t>0.0284</w:t>
            </w:r>
          </w:p>
        </w:tc>
        <w:tc>
          <w:tcPr>
            <w:tcW w:w="1660" w:type="dxa"/>
            <w:tcBorders>
              <w:top w:val="nil"/>
              <w:bottom w:val="nil"/>
            </w:tcBorders>
            <w:noWrap/>
            <w:vAlign w:val="bottom"/>
            <w:hideMark/>
          </w:tcPr>
          <w:p w14:paraId="50B19080" w14:textId="77777777" w:rsidR="00272EB4" w:rsidRPr="003B5F98" w:rsidRDefault="00272EB4" w:rsidP="00F41E77">
            <w:pPr>
              <w:rPr>
                <w:rFonts w:ascii="Aptos Narrow" w:hAnsi="Aptos Narrow"/>
                <w:color w:val="000000"/>
              </w:rPr>
            </w:pPr>
            <w:r w:rsidRPr="003B5F98">
              <w:rPr>
                <w:rFonts w:ascii="Aptos Narrow" w:hAnsi="Aptos Narrow"/>
                <w:color w:val="000000"/>
              </w:rPr>
              <w:t>0.0114</w:t>
            </w:r>
          </w:p>
        </w:tc>
        <w:tc>
          <w:tcPr>
            <w:tcW w:w="1660" w:type="dxa"/>
            <w:tcBorders>
              <w:top w:val="nil"/>
              <w:bottom w:val="nil"/>
            </w:tcBorders>
            <w:noWrap/>
            <w:vAlign w:val="bottom"/>
            <w:hideMark/>
          </w:tcPr>
          <w:p w14:paraId="47015AF6" w14:textId="77777777" w:rsidR="00272EB4" w:rsidRPr="003B5F98" w:rsidRDefault="00272EB4" w:rsidP="00F41E77">
            <w:pPr>
              <w:rPr>
                <w:rFonts w:ascii="Aptos Narrow" w:hAnsi="Aptos Narrow"/>
                <w:color w:val="000000"/>
              </w:rPr>
            </w:pPr>
            <w:r w:rsidRPr="003B5F98">
              <w:rPr>
                <w:rFonts w:ascii="Aptos Narrow" w:hAnsi="Aptos Narrow"/>
                <w:color w:val="000000"/>
              </w:rPr>
              <w:t>0.0052</w:t>
            </w:r>
          </w:p>
        </w:tc>
        <w:tc>
          <w:tcPr>
            <w:tcW w:w="1660" w:type="dxa"/>
            <w:tcBorders>
              <w:top w:val="nil"/>
              <w:bottom w:val="nil"/>
            </w:tcBorders>
            <w:noWrap/>
            <w:vAlign w:val="bottom"/>
            <w:hideMark/>
          </w:tcPr>
          <w:p w14:paraId="1A0B6EC1" w14:textId="77777777" w:rsidR="00272EB4" w:rsidRPr="003B5F98" w:rsidRDefault="00272EB4" w:rsidP="00F41E77">
            <w:pPr>
              <w:rPr>
                <w:rFonts w:ascii="Aptos Narrow" w:hAnsi="Aptos Narrow"/>
                <w:color w:val="000000"/>
              </w:rPr>
            </w:pPr>
            <w:r w:rsidRPr="003B5F98">
              <w:rPr>
                <w:rFonts w:ascii="Aptos Narrow" w:hAnsi="Aptos Narrow"/>
                <w:color w:val="000000"/>
              </w:rPr>
              <w:t>0.0114</w:t>
            </w:r>
          </w:p>
        </w:tc>
      </w:tr>
      <w:tr w:rsidR="00272EB4" w:rsidRPr="003B5F98" w14:paraId="4C5F2610" w14:textId="77777777" w:rsidTr="00F41E77">
        <w:trPr>
          <w:trHeight w:val="330"/>
        </w:trPr>
        <w:tc>
          <w:tcPr>
            <w:tcW w:w="1588" w:type="dxa"/>
            <w:tcBorders>
              <w:top w:val="nil"/>
              <w:bottom w:val="nil"/>
            </w:tcBorders>
            <w:noWrap/>
            <w:vAlign w:val="bottom"/>
            <w:hideMark/>
          </w:tcPr>
          <w:p w14:paraId="1D5BE466" w14:textId="77777777" w:rsidR="00272EB4" w:rsidRPr="003B5F98" w:rsidRDefault="00272EB4" w:rsidP="00F41E77">
            <w:pPr>
              <w:rPr>
                <w:rFonts w:ascii="Aptos Narrow" w:hAnsi="Aptos Narrow"/>
                <w:color w:val="000000"/>
              </w:rPr>
            </w:pPr>
            <w:r w:rsidRPr="003B5F98">
              <w:rPr>
                <w:rFonts w:ascii="Aptos Narrow" w:hAnsi="Aptos Narrow"/>
                <w:color w:val="000000"/>
              </w:rPr>
              <w:t>2024-07-29</w:t>
            </w:r>
          </w:p>
        </w:tc>
        <w:tc>
          <w:tcPr>
            <w:tcW w:w="1665" w:type="dxa"/>
            <w:tcBorders>
              <w:top w:val="nil"/>
              <w:bottom w:val="nil"/>
            </w:tcBorders>
            <w:noWrap/>
            <w:vAlign w:val="bottom"/>
            <w:hideMark/>
          </w:tcPr>
          <w:p w14:paraId="6955E0A3" w14:textId="77777777" w:rsidR="00272EB4" w:rsidRPr="003B5F98" w:rsidRDefault="00272EB4" w:rsidP="00F41E77">
            <w:pPr>
              <w:rPr>
                <w:rFonts w:ascii="Aptos Narrow" w:hAnsi="Aptos Narrow"/>
                <w:color w:val="000000"/>
              </w:rPr>
            </w:pPr>
            <w:r w:rsidRPr="003B5F98">
              <w:rPr>
                <w:rFonts w:ascii="Aptos Narrow" w:hAnsi="Aptos Narrow"/>
                <w:color w:val="000000"/>
              </w:rPr>
              <w:t>0.0556</w:t>
            </w:r>
          </w:p>
        </w:tc>
        <w:tc>
          <w:tcPr>
            <w:tcW w:w="1660" w:type="dxa"/>
            <w:tcBorders>
              <w:top w:val="nil"/>
              <w:bottom w:val="nil"/>
            </w:tcBorders>
            <w:noWrap/>
            <w:vAlign w:val="bottom"/>
            <w:hideMark/>
          </w:tcPr>
          <w:p w14:paraId="1E97C747" w14:textId="77777777" w:rsidR="00272EB4" w:rsidRPr="003B5F98" w:rsidRDefault="00272EB4" w:rsidP="00F41E77">
            <w:pPr>
              <w:rPr>
                <w:rFonts w:ascii="Aptos Narrow" w:hAnsi="Aptos Narrow"/>
                <w:color w:val="000000"/>
              </w:rPr>
            </w:pPr>
            <w:r w:rsidRPr="003B5F98">
              <w:rPr>
                <w:rFonts w:ascii="Aptos Narrow" w:hAnsi="Aptos Narrow"/>
                <w:color w:val="000000"/>
              </w:rPr>
              <w:t>0.0139</w:t>
            </w:r>
          </w:p>
        </w:tc>
        <w:tc>
          <w:tcPr>
            <w:tcW w:w="1660" w:type="dxa"/>
            <w:tcBorders>
              <w:top w:val="nil"/>
              <w:bottom w:val="nil"/>
            </w:tcBorders>
            <w:noWrap/>
            <w:vAlign w:val="bottom"/>
            <w:hideMark/>
          </w:tcPr>
          <w:p w14:paraId="3FC49E26" w14:textId="77777777" w:rsidR="00272EB4" w:rsidRPr="003B5F98" w:rsidRDefault="00272EB4" w:rsidP="00F41E77">
            <w:pPr>
              <w:rPr>
                <w:rFonts w:ascii="Aptos Narrow" w:hAnsi="Aptos Narrow"/>
                <w:color w:val="000000"/>
              </w:rPr>
            </w:pPr>
            <w:r w:rsidRPr="003B5F98">
              <w:rPr>
                <w:rFonts w:ascii="Aptos Narrow" w:hAnsi="Aptos Narrow"/>
                <w:color w:val="000000"/>
              </w:rPr>
              <w:t>0.0069</w:t>
            </w:r>
          </w:p>
        </w:tc>
        <w:tc>
          <w:tcPr>
            <w:tcW w:w="1660" w:type="dxa"/>
            <w:tcBorders>
              <w:top w:val="nil"/>
              <w:bottom w:val="nil"/>
            </w:tcBorders>
            <w:noWrap/>
            <w:vAlign w:val="bottom"/>
            <w:hideMark/>
          </w:tcPr>
          <w:p w14:paraId="74F3E9D9" w14:textId="77777777" w:rsidR="00272EB4" w:rsidRPr="003B5F98" w:rsidRDefault="00272EB4" w:rsidP="00F41E77">
            <w:pPr>
              <w:rPr>
                <w:rFonts w:ascii="Aptos Narrow" w:hAnsi="Aptos Narrow"/>
                <w:color w:val="000000"/>
              </w:rPr>
            </w:pPr>
            <w:r w:rsidRPr="003B5F98">
              <w:rPr>
                <w:rFonts w:ascii="Aptos Narrow" w:hAnsi="Aptos Narrow"/>
                <w:color w:val="000000"/>
              </w:rPr>
              <w:t>0.0115</w:t>
            </w:r>
          </w:p>
        </w:tc>
      </w:tr>
      <w:tr w:rsidR="00272EB4" w:rsidRPr="003B5F98" w14:paraId="7AA6AAF0" w14:textId="77777777" w:rsidTr="00F41E77">
        <w:trPr>
          <w:trHeight w:val="330"/>
        </w:trPr>
        <w:tc>
          <w:tcPr>
            <w:tcW w:w="1588" w:type="dxa"/>
            <w:tcBorders>
              <w:top w:val="nil"/>
              <w:bottom w:val="single" w:sz="4" w:space="0" w:color="000000" w:themeColor="text1"/>
            </w:tcBorders>
            <w:noWrap/>
            <w:vAlign w:val="bottom"/>
            <w:hideMark/>
          </w:tcPr>
          <w:p w14:paraId="794413CB" w14:textId="77777777" w:rsidR="00272EB4" w:rsidRPr="003B5F98" w:rsidRDefault="00272EB4" w:rsidP="00F41E77">
            <w:pPr>
              <w:rPr>
                <w:rFonts w:ascii="Aptos Narrow" w:hAnsi="Aptos Narrow"/>
                <w:color w:val="000000"/>
              </w:rPr>
            </w:pPr>
            <w:r w:rsidRPr="003B5F98">
              <w:rPr>
                <w:rFonts w:ascii="Aptos Narrow" w:hAnsi="Aptos Narrow"/>
                <w:color w:val="000000"/>
              </w:rPr>
              <w:t>Mean</w:t>
            </w:r>
          </w:p>
        </w:tc>
        <w:tc>
          <w:tcPr>
            <w:tcW w:w="1665" w:type="dxa"/>
            <w:tcBorders>
              <w:top w:val="nil"/>
              <w:bottom w:val="single" w:sz="4" w:space="0" w:color="000000" w:themeColor="text1"/>
            </w:tcBorders>
            <w:noWrap/>
            <w:vAlign w:val="bottom"/>
            <w:hideMark/>
          </w:tcPr>
          <w:p w14:paraId="43B846BC" w14:textId="77777777" w:rsidR="00272EB4" w:rsidRPr="003B5F98" w:rsidRDefault="00272EB4" w:rsidP="00F41E77">
            <w:pPr>
              <w:rPr>
                <w:rFonts w:ascii="Aptos Narrow" w:hAnsi="Aptos Narrow"/>
                <w:color w:val="000000"/>
              </w:rPr>
            </w:pPr>
            <w:r w:rsidRPr="003B5F98">
              <w:rPr>
                <w:rFonts w:ascii="Aptos Narrow" w:hAnsi="Aptos Narrow"/>
                <w:color w:val="000000"/>
              </w:rPr>
              <w:t>0.0237</w:t>
            </w:r>
          </w:p>
        </w:tc>
        <w:tc>
          <w:tcPr>
            <w:tcW w:w="1660" w:type="dxa"/>
            <w:tcBorders>
              <w:top w:val="nil"/>
              <w:bottom w:val="single" w:sz="4" w:space="0" w:color="000000" w:themeColor="text1"/>
            </w:tcBorders>
            <w:noWrap/>
            <w:vAlign w:val="bottom"/>
            <w:hideMark/>
          </w:tcPr>
          <w:p w14:paraId="0F7E7B08" w14:textId="77777777" w:rsidR="00272EB4" w:rsidRPr="003B5F98" w:rsidRDefault="00272EB4" w:rsidP="00F41E77">
            <w:pPr>
              <w:rPr>
                <w:rFonts w:ascii="Aptos Narrow" w:hAnsi="Aptos Narrow"/>
                <w:color w:val="000000"/>
              </w:rPr>
            </w:pPr>
            <w:r w:rsidRPr="003B5F98">
              <w:rPr>
                <w:rFonts w:ascii="Aptos Narrow" w:hAnsi="Aptos Narrow"/>
                <w:color w:val="000000"/>
              </w:rPr>
              <w:t>0.0064</w:t>
            </w:r>
          </w:p>
        </w:tc>
        <w:tc>
          <w:tcPr>
            <w:tcW w:w="1660" w:type="dxa"/>
            <w:tcBorders>
              <w:top w:val="nil"/>
              <w:bottom w:val="single" w:sz="4" w:space="0" w:color="000000" w:themeColor="text1"/>
            </w:tcBorders>
            <w:noWrap/>
            <w:vAlign w:val="bottom"/>
            <w:hideMark/>
          </w:tcPr>
          <w:p w14:paraId="0242A87E" w14:textId="77777777" w:rsidR="00272EB4" w:rsidRPr="003B5F98" w:rsidRDefault="00272EB4" w:rsidP="00F41E77">
            <w:pPr>
              <w:rPr>
                <w:rFonts w:ascii="Aptos Narrow" w:hAnsi="Aptos Narrow"/>
                <w:color w:val="000000"/>
              </w:rPr>
            </w:pPr>
            <w:r w:rsidRPr="003B5F98">
              <w:rPr>
                <w:rFonts w:ascii="Aptos Narrow" w:hAnsi="Aptos Narrow"/>
                <w:color w:val="000000"/>
              </w:rPr>
              <w:t>0.0044</w:t>
            </w:r>
          </w:p>
        </w:tc>
        <w:tc>
          <w:tcPr>
            <w:tcW w:w="1660" w:type="dxa"/>
            <w:tcBorders>
              <w:top w:val="nil"/>
              <w:bottom w:val="single" w:sz="4" w:space="0" w:color="000000" w:themeColor="text1"/>
            </w:tcBorders>
            <w:noWrap/>
            <w:vAlign w:val="bottom"/>
            <w:hideMark/>
          </w:tcPr>
          <w:p w14:paraId="5246A14B" w14:textId="77777777" w:rsidR="00272EB4" w:rsidRPr="003B5F98" w:rsidRDefault="00272EB4" w:rsidP="00F41E77">
            <w:pPr>
              <w:rPr>
                <w:rFonts w:ascii="Aptos Narrow" w:hAnsi="Aptos Narrow"/>
                <w:color w:val="000000"/>
              </w:rPr>
            </w:pPr>
            <w:r w:rsidRPr="003B5F98">
              <w:rPr>
                <w:rFonts w:ascii="Aptos Narrow" w:hAnsi="Aptos Narrow"/>
                <w:color w:val="000000"/>
              </w:rPr>
              <w:t>0.0061</w:t>
            </w:r>
          </w:p>
        </w:tc>
      </w:tr>
    </w:tbl>
    <w:p w14:paraId="66F8B138" w14:textId="77777777" w:rsidR="00272EB4" w:rsidRPr="003B5F98" w:rsidRDefault="00272EB4" w:rsidP="00272EB4">
      <w:pPr>
        <w:rPr>
          <w:rFonts w:ascii="Calibri" w:hAnsi="Calibri" w:cs="Calibri"/>
          <w:b/>
          <w:bCs/>
          <w:sz w:val="22"/>
          <w:szCs w:val="22"/>
        </w:rPr>
      </w:pPr>
    </w:p>
    <w:p w14:paraId="6DB3B118" w14:textId="77777777" w:rsidR="00272EB4" w:rsidRPr="003B5F98" w:rsidRDefault="00272EB4" w:rsidP="00272EB4">
      <w:pPr>
        <w:rPr>
          <w:rFonts w:ascii="Calibri" w:hAnsi="Calibri" w:cs="Calibri"/>
          <w:b/>
          <w:bCs/>
          <w:sz w:val="22"/>
          <w:szCs w:val="22"/>
        </w:rPr>
      </w:pPr>
    </w:p>
    <w:p w14:paraId="219DDA4F" w14:textId="77777777" w:rsidR="00272EB4" w:rsidRPr="003B5F98" w:rsidRDefault="00272EB4" w:rsidP="00272EB4">
      <w:pPr>
        <w:rPr>
          <w:rFonts w:ascii="Calibri" w:hAnsi="Calibri" w:cs="Calibri"/>
          <w:b/>
          <w:bCs/>
          <w:i/>
          <w:iCs/>
          <w:sz w:val="22"/>
          <w:szCs w:val="22"/>
        </w:rPr>
      </w:pPr>
      <w:r w:rsidRPr="003B5F98">
        <w:rPr>
          <w:rFonts w:ascii="Calibri" w:hAnsi="Calibri" w:cs="Calibri"/>
          <w:b/>
          <w:bCs/>
          <w:sz w:val="22"/>
          <w:szCs w:val="22"/>
        </w:rPr>
        <w:t>Table 3</w:t>
      </w:r>
    </w:p>
    <w:p w14:paraId="3FCCD474" w14:textId="77777777" w:rsidR="00272EB4" w:rsidRPr="003B5F98" w:rsidRDefault="00272EB4" w:rsidP="00272EB4">
      <w:pPr>
        <w:rPr>
          <w:rFonts w:ascii="Calibri" w:hAnsi="Calibri" w:cs="Calibri"/>
          <w:b/>
          <w:bCs/>
          <w:i/>
          <w:iCs/>
          <w:sz w:val="22"/>
          <w:szCs w:val="22"/>
        </w:rPr>
      </w:pPr>
      <w:r w:rsidRPr="003B5F98">
        <w:rPr>
          <w:rFonts w:ascii="Calibri" w:hAnsi="Calibri" w:cs="Calibri"/>
          <w:b/>
          <w:bCs/>
          <w:i/>
          <w:iCs/>
          <w:sz w:val="22"/>
          <w:szCs w:val="22"/>
        </w:rPr>
        <w:t>Mean MAE Error of Volatility Models</w:t>
      </w:r>
    </w:p>
    <w:tbl>
      <w:tblPr>
        <w:tblpPr w:leftFromText="180" w:rightFromText="180" w:vertAnchor="text" w:horzAnchor="margin" w:tblpY="68"/>
        <w:tblOverlap w:val="never"/>
        <w:tblW w:w="8270" w:type="dxa"/>
        <w:tblLook w:val="04A0" w:firstRow="1" w:lastRow="0" w:firstColumn="1" w:lastColumn="0" w:noHBand="0" w:noVBand="1"/>
      </w:tblPr>
      <w:tblGrid>
        <w:gridCol w:w="1654"/>
        <w:gridCol w:w="1654"/>
        <w:gridCol w:w="1654"/>
        <w:gridCol w:w="1654"/>
        <w:gridCol w:w="1654"/>
      </w:tblGrid>
      <w:tr w:rsidR="00272EB4" w:rsidRPr="003B5F98" w14:paraId="255A2AB0" w14:textId="77777777" w:rsidTr="00F41E77">
        <w:trPr>
          <w:trHeight w:val="325"/>
        </w:trPr>
        <w:tc>
          <w:tcPr>
            <w:tcW w:w="1654" w:type="dxa"/>
            <w:tcBorders>
              <w:top w:val="single" w:sz="4" w:space="0" w:color="000000" w:themeColor="text1"/>
              <w:left w:val="nil"/>
              <w:bottom w:val="single" w:sz="4" w:space="0" w:color="000000" w:themeColor="text1"/>
              <w:right w:val="nil"/>
            </w:tcBorders>
            <w:vAlign w:val="bottom"/>
          </w:tcPr>
          <w:p w14:paraId="2FFF321F" w14:textId="77777777" w:rsidR="00272EB4" w:rsidRPr="003B5F98" w:rsidRDefault="00272EB4" w:rsidP="00F41E77">
            <w:pPr>
              <w:rPr>
                <w:rFonts w:ascii="Aptos Narrow" w:hAnsi="Aptos Narrow"/>
                <w:color w:val="000000"/>
              </w:rPr>
            </w:pPr>
            <w:r w:rsidRPr="003B5F98">
              <w:rPr>
                <w:rFonts w:ascii="Aptos Narrow" w:hAnsi="Aptos Narrow"/>
                <w:color w:val="000000"/>
              </w:rPr>
              <w:t>Date</w:t>
            </w:r>
          </w:p>
        </w:tc>
        <w:tc>
          <w:tcPr>
            <w:tcW w:w="1654" w:type="dxa"/>
            <w:tcBorders>
              <w:top w:val="single" w:sz="4" w:space="0" w:color="000000" w:themeColor="text1"/>
              <w:left w:val="nil"/>
              <w:bottom w:val="single" w:sz="4" w:space="0" w:color="000000" w:themeColor="text1"/>
              <w:right w:val="nil"/>
            </w:tcBorders>
            <w:noWrap/>
            <w:vAlign w:val="bottom"/>
            <w:hideMark/>
          </w:tcPr>
          <w:p w14:paraId="6C3289C7" w14:textId="77777777" w:rsidR="00272EB4" w:rsidRPr="003B5F98" w:rsidRDefault="00272EB4" w:rsidP="00F41E77">
            <w:pPr>
              <w:rPr>
                <w:rFonts w:ascii="Aptos Narrow" w:hAnsi="Aptos Narrow"/>
                <w:color w:val="000000"/>
              </w:rPr>
            </w:pPr>
            <w:proofErr w:type="spellStart"/>
            <w:r w:rsidRPr="003B5F98">
              <w:rPr>
                <w:rFonts w:ascii="Aptos Narrow" w:hAnsi="Aptos Narrow"/>
                <w:color w:val="000000"/>
              </w:rPr>
              <w:t>MAE_const</w:t>
            </w:r>
            <w:proofErr w:type="spellEnd"/>
          </w:p>
        </w:tc>
        <w:tc>
          <w:tcPr>
            <w:tcW w:w="1654" w:type="dxa"/>
            <w:tcBorders>
              <w:top w:val="single" w:sz="4" w:space="0" w:color="000000" w:themeColor="text1"/>
              <w:left w:val="nil"/>
              <w:bottom w:val="single" w:sz="4" w:space="0" w:color="000000" w:themeColor="text1"/>
              <w:right w:val="nil"/>
            </w:tcBorders>
            <w:noWrap/>
            <w:vAlign w:val="bottom"/>
            <w:hideMark/>
          </w:tcPr>
          <w:p w14:paraId="69DC922C" w14:textId="77777777" w:rsidR="00272EB4" w:rsidRPr="003B5F98" w:rsidRDefault="00272EB4" w:rsidP="00F41E77">
            <w:pPr>
              <w:rPr>
                <w:rFonts w:ascii="Aptos Narrow" w:hAnsi="Aptos Narrow"/>
                <w:color w:val="000000"/>
              </w:rPr>
            </w:pPr>
            <w:proofErr w:type="spellStart"/>
            <w:r w:rsidRPr="003B5F98">
              <w:rPr>
                <w:rFonts w:ascii="Aptos Narrow" w:hAnsi="Aptos Narrow"/>
                <w:color w:val="000000"/>
              </w:rPr>
              <w:t>MAE_lin</w:t>
            </w:r>
            <w:proofErr w:type="spellEnd"/>
          </w:p>
        </w:tc>
        <w:tc>
          <w:tcPr>
            <w:tcW w:w="1654" w:type="dxa"/>
            <w:tcBorders>
              <w:top w:val="single" w:sz="4" w:space="0" w:color="000000" w:themeColor="text1"/>
              <w:left w:val="nil"/>
              <w:bottom w:val="single" w:sz="4" w:space="0" w:color="000000" w:themeColor="text1"/>
              <w:right w:val="nil"/>
            </w:tcBorders>
            <w:noWrap/>
            <w:vAlign w:val="bottom"/>
            <w:hideMark/>
          </w:tcPr>
          <w:p w14:paraId="4DE09DFD" w14:textId="77777777" w:rsidR="00272EB4" w:rsidRPr="003B5F98" w:rsidRDefault="00272EB4" w:rsidP="00F41E77">
            <w:pPr>
              <w:rPr>
                <w:rFonts w:ascii="Aptos Narrow" w:hAnsi="Aptos Narrow"/>
                <w:color w:val="000000"/>
              </w:rPr>
            </w:pPr>
            <w:proofErr w:type="spellStart"/>
            <w:r w:rsidRPr="003B5F98">
              <w:rPr>
                <w:rFonts w:ascii="Aptos Narrow" w:hAnsi="Aptos Narrow"/>
                <w:color w:val="000000"/>
              </w:rPr>
              <w:t>MAE_quad</w:t>
            </w:r>
            <w:proofErr w:type="spellEnd"/>
          </w:p>
        </w:tc>
        <w:tc>
          <w:tcPr>
            <w:tcW w:w="1654" w:type="dxa"/>
            <w:tcBorders>
              <w:top w:val="single" w:sz="4" w:space="0" w:color="000000" w:themeColor="text1"/>
              <w:left w:val="nil"/>
              <w:bottom w:val="single" w:sz="4" w:space="0" w:color="000000" w:themeColor="text1"/>
              <w:right w:val="nil"/>
            </w:tcBorders>
            <w:noWrap/>
            <w:vAlign w:val="bottom"/>
            <w:hideMark/>
          </w:tcPr>
          <w:p w14:paraId="3D19E45A" w14:textId="77777777" w:rsidR="00272EB4" w:rsidRPr="003B5F98" w:rsidRDefault="00272EB4" w:rsidP="00F41E77">
            <w:pPr>
              <w:rPr>
                <w:rFonts w:ascii="Aptos Narrow" w:hAnsi="Aptos Narrow"/>
                <w:color w:val="000000"/>
              </w:rPr>
            </w:pPr>
            <w:proofErr w:type="spellStart"/>
            <w:r w:rsidRPr="003B5F98">
              <w:rPr>
                <w:rFonts w:ascii="Aptos Narrow" w:hAnsi="Aptos Narrow"/>
                <w:color w:val="000000"/>
              </w:rPr>
              <w:t>MAE_exp</w:t>
            </w:r>
            <w:proofErr w:type="spellEnd"/>
          </w:p>
        </w:tc>
      </w:tr>
      <w:tr w:rsidR="00272EB4" w:rsidRPr="003B5F98" w14:paraId="51403C1E" w14:textId="77777777" w:rsidTr="00F41E77">
        <w:trPr>
          <w:trHeight w:val="325"/>
        </w:trPr>
        <w:tc>
          <w:tcPr>
            <w:tcW w:w="1654" w:type="dxa"/>
            <w:tcBorders>
              <w:top w:val="single" w:sz="4" w:space="0" w:color="000000" w:themeColor="text1"/>
              <w:left w:val="nil"/>
              <w:bottom w:val="nil"/>
              <w:right w:val="nil"/>
            </w:tcBorders>
            <w:vAlign w:val="bottom"/>
          </w:tcPr>
          <w:p w14:paraId="0F245B30" w14:textId="77777777" w:rsidR="00272EB4" w:rsidRPr="003B5F98" w:rsidRDefault="00272EB4" w:rsidP="00F41E77">
            <w:pPr>
              <w:rPr>
                <w:rFonts w:ascii="Aptos Narrow" w:hAnsi="Aptos Narrow"/>
                <w:color w:val="000000"/>
              </w:rPr>
            </w:pPr>
            <w:r w:rsidRPr="003B5F98">
              <w:rPr>
                <w:rFonts w:ascii="Aptos Narrow" w:hAnsi="Aptos Narrow"/>
                <w:color w:val="000000"/>
              </w:rPr>
              <w:t>2024-05-27</w:t>
            </w:r>
          </w:p>
        </w:tc>
        <w:tc>
          <w:tcPr>
            <w:tcW w:w="1654" w:type="dxa"/>
            <w:tcBorders>
              <w:top w:val="single" w:sz="4" w:space="0" w:color="000000" w:themeColor="text1"/>
              <w:left w:val="nil"/>
              <w:bottom w:val="nil"/>
              <w:right w:val="nil"/>
            </w:tcBorders>
            <w:noWrap/>
            <w:vAlign w:val="bottom"/>
            <w:hideMark/>
          </w:tcPr>
          <w:p w14:paraId="00CAEB3A" w14:textId="77777777" w:rsidR="00272EB4" w:rsidRPr="003B5F98" w:rsidRDefault="00272EB4" w:rsidP="00F41E77">
            <w:pPr>
              <w:rPr>
                <w:rFonts w:ascii="Aptos Narrow" w:hAnsi="Aptos Narrow"/>
                <w:color w:val="000000"/>
              </w:rPr>
            </w:pPr>
            <w:r w:rsidRPr="003B5F98">
              <w:rPr>
                <w:rFonts w:ascii="Aptos Narrow" w:hAnsi="Aptos Narrow"/>
                <w:color w:val="000000"/>
              </w:rPr>
              <w:t>0.0186</w:t>
            </w:r>
          </w:p>
        </w:tc>
        <w:tc>
          <w:tcPr>
            <w:tcW w:w="1654" w:type="dxa"/>
            <w:tcBorders>
              <w:top w:val="single" w:sz="4" w:space="0" w:color="000000" w:themeColor="text1"/>
              <w:left w:val="nil"/>
              <w:bottom w:val="nil"/>
              <w:right w:val="nil"/>
            </w:tcBorders>
            <w:noWrap/>
            <w:vAlign w:val="bottom"/>
            <w:hideMark/>
          </w:tcPr>
          <w:p w14:paraId="03AEB8AF" w14:textId="77777777" w:rsidR="00272EB4" w:rsidRPr="003B5F98" w:rsidRDefault="00272EB4" w:rsidP="00F41E77">
            <w:pPr>
              <w:rPr>
                <w:rFonts w:ascii="Aptos Narrow" w:hAnsi="Aptos Narrow"/>
                <w:color w:val="000000"/>
              </w:rPr>
            </w:pPr>
            <w:r w:rsidRPr="003B5F98">
              <w:rPr>
                <w:rFonts w:ascii="Aptos Narrow" w:hAnsi="Aptos Narrow"/>
                <w:color w:val="000000"/>
              </w:rPr>
              <w:t>0.0066</w:t>
            </w:r>
          </w:p>
        </w:tc>
        <w:tc>
          <w:tcPr>
            <w:tcW w:w="1654" w:type="dxa"/>
            <w:tcBorders>
              <w:top w:val="single" w:sz="4" w:space="0" w:color="000000" w:themeColor="text1"/>
              <w:left w:val="nil"/>
              <w:bottom w:val="nil"/>
              <w:right w:val="nil"/>
            </w:tcBorders>
            <w:noWrap/>
            <w:vAlign w:val="bottom"/>
            <w:hideMark/>
          </w:tcPr>
          <w:p w14:paraId="60EFD648" w14:textId="77777777" w:rsidR="00272EB4" w:rsidRPr="003B5F98" w:rsidRDefault="00272EB4" w:rsidP="00F41E77">
            <w:pPr>
              <w:rPr>
                <w:rFonts w:ascii="Aptos Narrow" w:hAnsi="Aptos Narrow"/>
                <w:color w:val="000000"/>
              </w:rPr>
            </w:pPr>
            <w:r w:rsidRPr="003B5F98">
              <w:rPr>
                <w:rFonts w:ascii="Aptos Narrow" w:hAnsi="Aptos Narrow"/>
                <w:color w:val="000000"/>
              </w:rPr>
              <w:t>0.0040</w:t>
            </w:r>
          </w:p>
        </w:tc>
        <w:tc>
          <w:tcPr>
            <w:tcW w:w="1654" w:type="dxa"/>
            <w:tcBorders>
              <w:top w:val="single" w:sz="4" w:space="0" w:color="000000" w:themeColor="text1"/>
              <w:left w:val="nil"/>
              <w:bottom w:val="nil"/>
              <w:right w:val="nil"/>
            </w:tcBorders>
            <w:noWrap/>
            <w:vAlign w:val="bottom"/>
            <w:hideMark/>
          </w:tcPr>
          <w:p w14:paraId="6BFC8326" w14:textId="77777777" w:rsidR="00272EB4" w:rsidRPr="003B5F98" w:rsidRDefault="00272EB4" w:rsidP="00F41E77">
            <w:pPr>
              <w:rPr>
                <w:rFonts w:ascii="Aptos Narrow" w:hAnsi="Aptos Narrow"/>
                <w:color w:val="000000"/>
              </w:rPr>
            </w:pPr>
            <w:r w:rsidRPr="003B5F98">
              <w:rPr>
                <w:rFonts w:ascii="Aptos Narrow" w:hAnsi="Aptos Narrow"/>
                <w:color w:val="000000"/>
              </w:rPr>
              <w:t>0.0070</w:t>
            </w:r>
          </w:p>
        </w:tc>
      </w:tr>
      <w:tr w:rsidR="00272EB4" w:rsidRPr="003B5F98" w14:paraId="765D6A13" w14:textId="77777777" w:rsidTr="00F41E77">
        <w:trPr>
          <w:trHeight w:val="325"/>
        </w:trPr>
        <w:tc>
          <w:tcPr>
            <w:tcW w:w="1654" w:type="dxa"/>
            <w:tcBorders>
              <w:top w:val="nil"/>
              <w:left w:val="nil"/>
              <w:bottom w:val="nil"/>
              <w:right w:val="nil"/>
            </w:tcBorders>
            <w:vAlign w:val="bottom"/>
          </w:tcPr>
          <w:p w14:paraId="284F39B8" w14:textId="77777777" w:rsidR="00272EB4" w:rsidRPr="003B5F98" w:rsidRDefault="00272EB4" w:rsidP="00F41E77">
            <w:pPr>
              <w:rPr>
                <w:rFonts w:ascii="Aptos Narrow" w:hAnsi="Aptos Narrow"/>
                <w:color w:val="000000"/>
              </w:rPr>
            </w:pPr>
            <w:r w:rsidRPr="003B5F98">
              <w:rPr>
                <w:rFonts w:ascii="Aptos Narrow" w:hAnsi="Aptos Narrow"/>
                <w:color w:val="000000"/>
              </w:rPr>
              <w:t>2024-06-03</w:t>
            </w:r>
          </w:p>
        </w:tc>
        <w:tc>
          <w:tcPr>
            <w:tcW w:w="1654" w:type="dxa"/>
            <w:tcBorders>
              <w:top w:val="nil"/>
              <w:left w:val="nil"/>
              <w:bottom w:val="nil"/>
              <w:right w:val="nil"/>
            </w:tcBorders>
            <w:noWrap/>
            <w:vAlign w:val="bottom"/>
            <w:hideMark/>
          </w:tcPr>
          <w:p w14:paraId="02661420" w14:textId="77777777" w:rsidR="00272EB4" w:rsidRPr="003B5F98" w:rsidRDefault="00272EB4" w:rsidP="00F41E77">
            <w:pPr>
              <w:rPr>
                <w:rFonts w:ascii="Aptos Narrow" w:hAnsi="Aptos Narrow"/>
                <w:color w:val="000000"/>
              </w:rPr>
            </w:pPr>
            <w:r w:rsidRPr="003B5F98">
              <w:rPr>
                <w:rFonts w:ascii="Aptos Narrow" w:hAnsi="Aptos Narrow"/>
                <w:color w:val="000000"/>
              </w:rPr>
              <w:t>0.0274</w:t>
            </w:r>
          </w:p>
        </w:tc>
        <w:tc>
          <w:tcPr>
            <w:tcW w:w="1654" w:type="dxa"/>
            <w:tcBorders>
              <w:top w:val="nil"/>
              <w:left w:val="nil"/>
              <w:bottom w:val="nil"/>
              <w:right w:val="nil"/>
            </w:tcBorders>
            <w:noWrap/>
            <w:vAlign w:val="bottom"/>
            <w:hideMark/>
          </w:tcPr>
          <w:p w14:paraId="211EBFA8" w14:textId="77777777" w:rsidR="00272EB4" w:rsidRPr="003B5F98" w:rsidRDefault="00272EB4" w:rsidP="00F41E77">
            <w:pPr>
              <w:rPr>
                <w:rFonts w:ascii="Aptos Narrow" w:hAnsi="Aptos Narrow"/>
                <w:color w:val="000000"/>
              </w:rPr>
            </w:pPr>
            <w:r w:rsidRPr="003B5F98">
              <w:rPr>
                <w:rFonts w:ascii="Aptos Narrow" w:hAnsi="Aptos Narrow"/>
                <w:color w:val="000000"/>
              </w:rPr>
              <w:t>0.0038</w:t>
            </w:r>
          </w:p>
        </w:tc>
        <w:tc>
          <w:tcPr>
            <w:tcW w:w="1654" w:type="dxa"/>
            <w:tcBorders>
              <w:top w:val="nil"/>
              <w:left w:val="nil"/>
              <w:bottom w:val="nil"/>
              <w:right w:val="nil"/>
            </w:tcBorders>
            <w:noWrap/>
            <w:vAlign w:val="bottom"/>
            <w:hideMark/>
          </w:tcPr>
          <w:p w14:paraId="33AB5412" w14:textId="77777777" w:rsidR="00272EB4" w:rsidRPr="003B5F98" w:rsidRDefault="00272EB4" w:rsidP="00F41E77">
            <w:pPr>
              <w:rPr>
                <w:rFonts w:ascii="Aptos Narrow" w:hAnsi="Aptos Narrow"/>
                <w:color w:val="000000"/>
              </w:rPr>
            </w:pPr>
            <w:r w:rsidRPr="003B5F98">
              <w:rPr>
                <w:rFonts w:ascii="Aptos Narrow" w:hAnsi="Aptos Narrow"/>
                <w:color w:val="000000"/>
              </w:rPr>
              <w:t>0.0035</w:t>
            </w:r>
          </w:p>
        </w:tc>
        <w:tc>
          <w:tcPr>
            <w:tcW w:w="1654" w:type="dxa"/>
            <w:tcBorders>
              <w:top w:val="nil"/>
              <w:left w:val="nil"/>
              <w:bottom w:val="nil"/>
              <w:right w:val="nil"/>
            </w:tcBorders>
            <w:noWrap/>
            <w:vAlign w:val="bottom"/>
            <w:hideMark/>
          </w:tcPr>
          <w:p w14:paraId="4EC4FE52" w14:textId="77777777" w:rsidR="00272EB4" w:rsidRPr="003B5F98" w:rsidRDefault="00272EB4" w:rsidP="00F41E77">
            <w:pPr>
              <w:rPr>
                <w:rFonts w:ascii="Aptos Narrow" w:hAnsi="Aptos Narrow"/>
                <w:color w:val="000000"/>
              </w:rPr>
            </w:pPr>
            <w:r w:rsidRPr="003B5F98">
              <w:rPr>
                <w:rFonts w:ascii="Aptos Narrow" w:hAnsi="Aptos Narrow"/>
                <w:color w:val="000000"/>
              </w:rPr>
              <w:t>0.0035</w:t>
            </w:r>
          </w:p>
        </w:tc>
      </w:tr>
      <w:tr w:rsidR="00272EB4" w:rsidRPr="003B5F98" w14:paraId="3332FA19" w14:textId="77777777" w:rsidTr="00F41E77">
        <w:trPr>
          <w:trHeight w:val="325"/>
        </w:trPr>
        <w:tc>
          <w:tcPr>
            <w:tcW w:w="1654" w:type="dxa"/>
            <w:tcBorders>
              <w:top w:val="nil"/>
              <w:left w:val="nil"/>
              <w:bottom w:val="nil"/>
              <w:right w:val="nil"/>
            </w:tcBorders>
            <w:vAlign w:val="bottom"/>
          </w:tcPr>
          <w:p w14:paraId="78BB5662" w14:textId="77777777" w:rsidR="00272EB4" w:rsidRPr="003B5F98" w:rsidRDefault="00272EB4" w:rsidP="00F41E77">
            <w:pPr>
              <w:rPr>
                <w:rFonts w:ascii="Aptos Narrow" w:hAnsi="Aptos Narrow"/>
                <w:color w:val="000000"/>
              </w:rPr>
            </w:pPr>
            <w:r w:rsidRPr="003B5F98">
              <w:rPr>
                <w:rFonts w:ascii="Aptos Narrow" w:hAnsi="Aptos Narrow"/>
                <w:color w:val="000000"/>
              </w:rPr>
              <w:t>2024-06-10</w:t>
            </w:r>
          </w:p>
        </w:tc>
        <w:tc>
          <w:tcPr>
            <w:tcW w:w="1654" w:type="dxa"/>
            <w:tcBorders>
              <w:top w:val="nil"/>
              <w:left w:val="nil"/>
              <w:bottom w:val="nil"/>
              <w:right w:val="nil"/>
            </w:tcBorders>
            <w:noWrap/>
            <w:vAlign w:val="bottom"/>
            <w:hideMark/>
          </w:tcPr>
          <w:p w14:paraId="45EDD4A1" w14:textId="77777777" w:rsidR="00272EB4" w:rsidRPr="003B5F98" w:rsidRDefault="00272EB4" w:rsidP="00F41E77">
            <w:pPr>
              <w:rPr>
                <w:rFonts w:ascii="Aptos Narrow" w:hAnsi="Aptos Narrow"/>
                <w:color w:val="000000"/>
              </w:rPr>
            </w:pPr>
            <w:r w:rsidRPr="003B5F98">
              <w:rPr>
                <w:rFonts w:ascii="Aptos Narrow" w:hAnsi="Aptos Narrow"/>
                <w:color w:val="000000"/>
              </w:rPr>
              <w:t>0.0227</w:t>
            </w:r>
          </w:p>
        </w:tc>
        <w:tc>
          <w:tcPr>
            <w:tcW w:w="1654" w:type="dxa"/>
            <w:tcBorders>
              <w:top w:val="nil"/>
              <w:left w:val="nil"/>
              <w:bottom w:val="nil"/>
              <w:right w:val="nil"/>
            </w:tcBorders>
            <w:noWrap/>
            <w:vAlign w:val="bottom"/>
            <w:hideMark/>
          </w:tcPr>
          <w:p w14:paraId="5002F509" w14:textId="77777777" w:rsidR="00272EB4" w:rsidRPr="003B5F98" w:rsidRDefault="00272EB4" w:rsidP="00F41E77">
            <w:pPr>
              <w:rPr>
                <w:rFonts w:ascii="Aptos Narrow" w:hAnsi="Aptos Narrow"/>
                <w:color w:val="000000"/>
              </w:rPr>
            </w:pPr>
            <w:r w:rsidRPr="003B5F98">
              <w:rPr>
                <w:rFonts w:ascii="Aptos Narrow" w:hAnsi="Aptos Narrow"/>
                <w:color w:val="000000"/>
              </w:rPr>
              <w:t>0.0035</w:t>
            </w:r>
          </w:p>
        </w:tc>
        <w:tc>
          <w:tcPr>
            <w:tcW w:w="1654" w:type="dxa"/>
            <w:tcBorders>
              <w:top w:val="nil"/>
              <w:left w:val="nil"/>
              <w:bottom w:val="nil"/>
              <w:right w:val="nil"/>
            </w:tcBorders>
            <w:noWrap/>
            <w:vAlign w:val="bottom"/>
            <w:hideMark/>
          </w:tcPr>
          <w:p w14:paraId="1C7F3E3A" w14:textId="77777777" w:rsidR="00272EB4" w:rsidRPr="003B5F98" w:rsidRDefault="00272EB4" w:rsidP="00F41E77">
            <w:pPr>
              <w:rPr>
                <w:rFonts w:ascii="Aptos Narrow" w:hAnsi="Aptos Narrow"/>
                <w:color w:val="000000"/>
              </w:rPr>
            </w:pPr>
            <w:r w:rsidRPr="003B5F98">
              <w:rPr>
                <w:rFonts w:ascii="Aptos Narrow" w:hAnsi="Aptos Narrow"/>
                <w:color w:val="000000"/>
              </w:rPr>
              <w:t>0.0035</w:t>
            </w:r>
          </w:p>
        </w:tc>
        <w:tc>
          <w:tcPr>
            <w:tcW w:w="1654" w:type="dxa"/>
            <w:tcBorders>
              <w:top w:val="nil"/>
              <w:left w:val="nil"/>
              <w:bottom w:val="nil"/>
              <w:right w:val="nil"/>
            </w:tcBorders>
            <w:noWrap/>
            <w:vAlign w:val="bottom"/>
            <w:hideMark/>
          </w:tcPr>
          <w:p w14:paraId="5882F662" w14:textId="77777777" w:rsidR="00272EB4" w:rsidRPr="003B5F98" w:rsidRDefault="00272EB4" w:rsidP="00F41E77">
            <w:pPr>
              <w:rPr>
                <w:rFonts w:ascii="Aptos Narrow" w:hAnsi="Aptos Narrow"/>
                <w:color w:val="000000"/>
              </w:rPr>
            </w:pPr>
            <w:r w:rsidRPr="003B5F98">
              <w:rPr>
                <w:rFonts w:ascii="Aptos Narrow" w:hAnsi="Aptos Narrow"/>
                <w:color w:val="000000"/>
              </w:rPr>
              <w:t>0.0034</w:t>
            </w:r>
          </w:p>
        </w:tc>
      </w:tr>
      <w:tr w:rsidR="00272EB4" w:rsidRPr="003B5F98" w14:paraId="08BB58BF" w14:textId="77777777" w:rsidTr="00F41E77">
        <w:trPr>
          <w:trHeight w:val="325"/>
        </w:trPr>
        <w:tc>
          <w:tcPr>
            <w:tcW w:w="1654" w:type="dxa"/>
            <w:tcBorders>
              <w:top w:val="nil"/>
              <w:left w:val="nil"/>
              <w:bottom w:val="nil"/>
              <w:right w:val="nil"/>
            </w:tcBorders>
            <w:vAlign w:val="bottom"/>
          </w:tcPr>
          <w:p w14:paraId="45B16B85" w14:textId="77777777" w:rsidR="00272EB4" w:rsidRPr="003B5F98" w:rsidRDefault="00272EB4" w:rsidP="00F41E77">
            <w:pPr>
              <w:rPr>
                <w:rFonts w:ascii="Aptos Narrow" w:hAnsi="Aptos Narrow"/>
                <w:color w:val="000000"/>
              </w:rPr>
            </w:pPr>
            <w:r w:rsidRPr="003B5F98">
              <w:rPr>
                <w:rFonts w:ascii="Aptos Narrow" w:hAnsi="Aptos Narrow"/>
                <w:color w:val="000000"/>
              </w:rPr>
              <w:t>2024-06-17</w:t>
            </w:r>
          </w:p>
        </w:tc>
        <w:tc>
          <w:tcPr>
            <w:tcW w:w="1654" w:type="dxa"/>
            <w:tcBorders>
              <w:top w:val="nil"/>
              <w:left w:val="nil"/>
              <w:bottom w:val="nil"/>
              <w:right w:val="nil"/>
            </w:tcBorders>
            <w:noWrap/>
            <w:vAlign w:val="bottom"/>
            <w:hideMark/>
          </w:tcPr>
          <w:p w14:paraId="4276B05F" w14:textId="77777777" w:rsidR="00272EB4" w:rsidRPr="003B5F98" w:rsidRDefault="00272EB4" w:rsidP="00F41E77">
            <w:pPr>
              <w:rPr>
                <w:rFonts w:ascii="Aptos Narrow" w:hAnsi="Aptos Narrow"/>
                <w:color w:val="000000"/>
              </w:rPr>
            </w:pPr>
            <w:r w:rsidRPr="003B5F98">
              <w:rPr>
                <w:rFonts w:ascii="Aptos Narrow" w:hAnsi="Aptos Narrow"/>
                <w:color w:val="000000"/>
              </w:rPr>
              <w:t>0.0155</w:t>
            </w:r>
          </w:p>
        </w:tc>
        <w:tc>
          <w:tcPr>
            <w:tcW w:w="1654" w:type="dxa"/>
            <w:tcBorders>
              <w:top w:val="nil"/>
              <w:left w:val="nil"/>
              <w:bottom w:val="nil"/>
              <w:right w:val="nil"/>
            </w:tcBorders>
            <w:noWrap/>
            <w:vAlign w:val="bottom"/>
            <w:hideMark/>
          </w:tcPr>
          <w:p w14:paraId="5E590B4B" w14:textId="77777777" w:rsidR="00272EB4" w:rsidRPr="003B5F98" w:rsidRDefault="00272EB4" w:rsidP="00F41E77">
            <w:pPr>
              <w:rPr>
                <w:rFonts w:ascii="Aptos Narrow" w:hAnsi="Aptos Narrow"/>
                <w:color w:val="000000"/>
              </w:rPr>
            </w:pPr>
            <w:r w:rsidRPr="003B5F98">
              <w:rPr>
                <w:rFonts w:ascii="Aptos Narrow" w:hAnsi="Aptos Narrow"/>
                <w:color w:val="000000"/>
              </w:rPr>
              <w:t>0.0038</w:t>
            </w:r>
          </w:p>
        </w:tc>
        <w:tc>
          <w:tcPr>
            <w:tcW w:w="1654" w:type="dxa"/>
            <w:tcBorders>
              <w:top w:val="nil"/>
              <w:left w:val="nil"/>
              <w:bottom w:val="nil"/>
              <w:right w:val="nil"/>
            </w:tcBorders>
            <w:noWrap/>
            <w:vAlign w:val="bottom"/>
            <w:hideMark/>
          </w:tcPr>
          <w:p w14:paraId="191333D6" w14:textId="77777777" w:rsidR="00272EB4" w:rsidRPr="003B5F98" w:rsidRDefault="00272EB4" w:rsidP="00F41E77">
            <w:pPr>
              <w:rPr>
                <w:rFonts w:ascii="Aptos Narrow" w:hAnsi="Aptos Narrow"/>
                <w:color w:val="000000"/>
              </w:rPr>
            </w:pPr>
            <w:r w:rsidRPr="003B5F98">
              <w:rPr>
                <w:rFonts w:ascii="Aptos Narrow" w:hAnsi="Aptos Narrow"/>
                <w:color w:val="000000"/>
              </w:rPr>
              <w:t>0.0035</w:t>
            </w:r>
          </w:p>
        </w:tc>
        <w:tc>
          <w:tcPr>
            <w:tcW w:w="1654" w:type="dxa"/>
            <w:tcBorders>
              <w:top w:val="nil"/>
              <w:left w:val="nil"/>
              <w:bottom w:val="nil"/>
              <w:right w:val="nil"/>
            </w:tcBorders>
            <w:noWrap/>
            <w:vAlign w:val="bottom"/>
            <w:hideMark/>
          </w:tcPr>
          <w:p w14:paraId="10B84853" w14:textId="77777777" w:rsidR="00272EB4" w:rsidRPr="003B5F98" w:rsidRDefault="00272EB4" w:rsidP="00F41E77">
            <w:pPr>
              <w:rPr>
                <w:rFonts w:ascii="Aptos Narrow" w:hAnsi="Aptos Narrow"/>
                <w:color w:val="000000"/>
              </w:rPr>
            </w:pPr>
            <w:r w:rsidRPr="003B5F98">
              <w:rPr>
                <w:rFonts w:ascii="Aptos Narrow" w:hAnsi="Aptos Narrow"/>
                <w:color w:val="000000"/>
              </w:rPr>
              <w:t>0.0036</w:t>
            </w:r>
          </w:p>
        </w:tc>
      </w:tr>
      <w:tr w:rsidR="00272EB4" w:rsidRPr="003B5F98" w14:paraId="5BADDFC2" w14:textId="77777777" w:rsidTr="00F41E77">
        <w:trPr>
          <w:trHeight w:val="325"/>
        </w:trPr>
        <w:tc>
          <w:tcPr>
            <w:tcW w:w="1654" w:type="dxa"/>
            <w:tcBorders>
              <w:top w:val="nil"/>
              <w:left w:val="nil"/>
              <w:bottom w:val="nil"/>
              <w:right w:val="nil"/>
            </w:tcBorders>
            <w:vAlign w:val="bottom"/>
          </w:tcPr>
          <w:p w14:paraId="16483A88" w14:textId="77777777" w:rsidR="00272EB4" w:rsidRPr="003B5F98" w:rsidRDefault="00272EB4" w:rsidP="00F41E77">
            <w:pPr>
              <w:rPr>
                <w:rFonts w:ascii="Aptos Narrow" w:hAnsi="Aptos Narrow"/>
                <w:color w:val="000000"/>
              </w:rPr>
            </w:pPr>
            <w:r w:rsidRPr="003B5F98">
              <w:rPr>
                <w:rFonts w:ascii="Aptos Narrow" w:hAnsi="Aptos Narrow"/>
                <w:color w:val="000000"/>
              </w:rPr>
              <w:t>2024-06-24</w:t>
            </w:r>
          </w:p>
        </w:tc>
        <w:tc>
          <w:tcPr>
            <w:tcW w:w="1654" w:type="dxa"/>
            <w:tcBorders>
              <w:top w:val="nil"/>
              <w:left w:val="nil"/>
              <w:bottom w:val="nil"/>
              <w:right w:val="nil"/>
            </w:tcBorders>
            <w:noWrap/>
            <w:vAlign w:val="bottom"/>
            <w:hideMark/>
          </w:tcPr>
          <w:p w14:paraId="6BFA2E26" w14:textId="77777777" w:rsidR="00272EB4" w:rsidRPr="003B5F98" w:rsidRDefault="00272EB4" w:rsidP="00F41E77">
            <w:pPr>
              <w:rPr>
                <w:rFonts w:ascii="Aptos Narrow" w:hAnsi="Aptos Narrow"/>
                <w:color w:val="000000"/>
              </w:rPr>
            </w:pPr>
            <w:r w:rsidRPr="003B5F98">
              <w:rPr>
                <w:rFonts w:ascii="Aptos Narrow" w:hAnsi="Aptos Narrow"/>
                <w:color w:val="000000"/>
              </w:rPr>
              <w:t>0.0083</w:t>
            </w:r>
          </w:p>
        </w:tc>
        <w:tc>
          <w:tcPr>
            <w:tcW w:w="1654" w:type="dxa"/>
            <w:tcBorders>
              <w:top w:val="nil"/>
              <w:left w:val="nil"/>
              <w:bottom w:val="nil"/>
              <w:right w:val="nil"/>
            </w:tcBorders>
            <w:noWrap/>
            <w:vAlign w:val="bottom"/>
            <w:hideMark/>
          </w:tcPr>
          <w:p w14:paraId="77C9513A" w14:textId="77777777" w:rsidR="00272EB4" w:rsidRPr="003B5F98" w:rsidRDefault="00272EB4" w:rsidP="00F41E77">
            <w:pPr>
              <w:rPr>
                <w:rFonts w:ascii="Aptos Narrow" w:hAnsi="Aptos Narrow"/>
                <w:color w:val="000000"/>
              </w:rPr>
            </w:pPr>
            <w:r w:rsidRPr="003B5F98">
              <w:rPr>
                <w:rFonts w:ascii="Aptos Narrow" w:hAnsi="Aptos Narrow"/>
                <w:color w:val="000000"/>
              </w:rPr>
              <w:t>0.0043</w:t>
            </w:r>
          </w:p>
        </w:tc>
        <w:tc>
          <w:tcPr>
            <w:tcW w:w="1654" w:type="dxa"/>
            <w:tcBorders>
              <w:top w:val="nil"/>
              <w:left w:val="nil"/>
              <w:bottom w:val="nil"/>
              <w:right w:val="nil"/>
            </w:tcBorders>
            <w:noWrap/>
            <w:vAlign w:val="bottom"/>
            <w:hideMark/>
          </w:tcPr>
          <w:p w14:paraId="013E0DCB" w14:textId="77777777" w:rsidR="00272EB4" w:rsidRPr="003B5F98" w:rsidRDefault="00272EB4" w:rsidP="00F41E77">
            <w:pPr>
              <w:rPr>
                <w:rFonts w:ascii="Aptos Narrow" w:hAnsi="Aptos Narrow"/>
                <w:color w:val="000000"/>
              </w:rPr>
            </w:pPr>
            <w:r w:rsidRPr="003B5F98">
              <w:rPr>
                <w:rFonts w:ascii="Aptos Narrow" w:hAnsi="Aptos Narrow"/>
                <w:color w:val="000000"/>
              </w:rPr>
              <w:t>0.0029</w:t>
            </w:r>
          </w:p>
        </w:tc>
        <w:tc>
          <w:tcPr>
            <w:tcW w:w="1654" w:type="dxa"/>
            <w:tcBorders>
              <w:top w:val="nil"/>
              <w:left w:val="nil"/>
              <w:bottom w:val="nil"/>
              <w:right w:val="nil"/>
            </w:tcBorders>
            <w:noWrap/>
            <w:vAlign w:val="bottom"/>
            <w:hideMark/>
          </w:tcPr>
          <w:p w14:paraId="44A3D1A1" w14:textId="77777777" w:rsidR="00272EB4" w:rsidRPr="003B5F98" w:rsidRDefault="00272EB4" w:rsidP="00F41E77">
            <w:pPr>
              <w:rPr>
                <w:rFonts w:ascii="Aptos Narrow" w:hAnsi="Aptos Narrow"/>
                <w:color w:val="000000"/>
              </w:rPr>
            </w:pPr>
            <w:r w:rsidRPr="003B5F98">
              <w:rPr>
                <w:rFonts w:ascii="Aptos Narrow" w:hAnsi="Aptos Narrow"/>
                <w:color w:val="000000"/>
              </w:rPr>
              <w:t>0.0040</w:t>
            </w:r>
          </w:p>
        </w:tc>
      </w:tr>
      <w:tr w:rsidR="00272EB4" w:rsidRPr="003B5F98" w14:paraId="40550C89" w14:textId="77777777" w:rsidTr="00F41E77">
        <w:trPr>
          <w:trHeight w:val="325"/>
        </w:trPr>
        <w:tc>
          <w:tcPr>
            <w:tcW w:w="1654" w:type="dxa"/>
            <w:tcBorders>
              <w:top w:val="nil"/>
              <w:left w:val="nil"/>
              <w:bottom w:val="nil"/>
              <w:right w:val="nil"/>
            </w:tcBorders>
            <w:vAlign w:val="bottom"/>
          </w:tcPr>
          <w:p w14:paraId="386E0BB7" w14:textId="77777777" w:rsidR="00272EB4" w:rsidRPr="003B5F98" w:rsidRDefault="00272EB4" w:rsidP="00F41E77">
            <w:pPr>
              <w:rPr>
                <w:rFonts w:ascii="Aptos Narrow" w:hAnsi="Aptos Narrow"/>
                <w:color w:val="000000"/>
              </w:rPr>
            </w:pPr>
            <w:r w:rsidRPr="003B5F98">
              <w:rPr>
                <w:rFonts w:ascii="Aptos Narrow" w:hAnsi="Aptos Narrow"/>
                <w:color w:val="000000"/>
              </w:rPr>
              <w:t>2024-07-01</w:t>
            </w:r>
          </w:p>
        </w:tc>
        <w:tc>
          <w:tcPr>
            <w:tcW w:w="1654" w:type="dxa"/>
            <w:tcBorders>
              <w:top w:val="nil"/>
              <w:left w:val="nil"/>
              <w:bottom w:val="nil"/>
              <w:right w:val="nil"/>
            </w:tcBorders>
            <w:noWrap/>
            <w:vAlign w:val="bottom"/>
            <w:hideMark/>
          </w:tcPr>
          <w:p w14:paraId="70C43715" w14:textId="77777777" w:rsidR="00272EB4" w:rsidRPr="003B5F98" w:rsidRDefault="00272EB4" w:rsidP="00F41E77">
            <w:pPr>
              <w:rPr>
                <w:rFonts w:ascii="Aptos Narrow" w:hAnsi="Aptos Narrow"/>
                <w:color w:val="000000"/>
              </w:rPr>
            </w:pPr>
            <w:r w:rsidRPr="003B5F98">
              <w:rPr>
                <w:rFonts w:ascii="Aptos Narrow" w:hAnsi="Aptos Narrow"/>
                <w:color w:val="000000"/>
              </w:rPr>
              <w:t>0.0131</w:t>
            </w:r>
          </w:p>
        </w:tc>
        <w:tc>
          <w:tcPr>
            <w:tcW w:w="1654" w:type="dxa"/>
            <w:tcBorders>
              <w:top w:val="nil"/>
              <w:left w:val="nil"/>
              <w:bottom w:val="nil"/>
              <w:right w:val="nil"/>
            </w:tcBorders>
            <w:noWrap/>
            <w:vAlign w:val="bottom"/>
            <w:hideMark/>
          </w:tcPr>
          <w:p w14:paraId="32820509" w14:textId="77777777" w:rsidR="00272EB4" w:rsidRPr="003B5F98" w:rsidRDefault="00272EB4" w:rsidP="00F41E77">
            <w:pPr>
              <w:rPr>
                <w:rFonts w:ascii="Aptos Narrow" w:hAnsi="Aptos Narrow"/>
                <w:color w:val="000000"/>
              </w:rPr>
            </w:pPr>
            <w:r w:rsidRPr="003B5F98">
              <w:rPr>
                <w:rFonts w:ascii="Aptos Narrow" w:hAnsi="Aptos Narrow"/>
                <w:color w:val="000000"/>
              </w:rPr>
              <w:t>0.0023</w:t>
            </w:r>
          </w:p>
        </w:tc>
        <w:tc>
          <w:tcPr>
            <w:tcW w:w="1654" w:type="dxa"/>
            <w:tcBorders>
              <w:top w:val="nil"/>
              <w:left w:val="nil"/>
              <w:bottom w:val="nil"/>
              <w:right w:val="nil"/>
            </w:tcBorders>
            <w:noWrap/>
            <w:vAlign w:val="bottom"/>
            <w:hideMark/>
          </w:tcPr>
          <w:p w14:paraId="4107ED08" w14:textId="77777777" w:rsidR="00272EB4" w:rsidRPr="003B5F98" w:rsidRDefault="00272EB4" w:rsidP="00F41E77">
            <w:pPr>
              <w:rPr>
                <w:rFonts w:ascii="Aptos Narrow" w:hAnsi="Aptos Narrow"/>
                <w:color w:val="000000"/>
              </w:rPr>
            </w:pPr>
            <w:r w:rsidRPr="003B5F98">
              <w:rPr>
                <w:rFonts w:ascii="Aptos Narrow" w:hAnsi="Aptos Narrow"/>
                <w:color w:val="000000"/>
              </w:rPr>
              <w:t>0.0023</w:t>
            </w:r>
          </w:p>
        </w:tc>
        <w:tc>
          <w:tcPr>
            <w:tcW w:w="1654" w:type="dxa"/>
            <w:tcBorders>
              <w:top w:val="nil"/>
              <w:left w:val="nil"/>
              <w:bottom w:val="nil"/>
              <w:right w:val="nil"/>
            </w:tcBorders>
            <w:noWrap/>
            <w:vAlign w:val="bottom"/>
            <w:hideMark/>
          </w:tcPr>
          <w:p w14:paraId="681D1FAD" w14:textId="77777777" w:rsidR="00272EB4" w:rsidRPr="003B5F98" w:rsidRDefault="00272EB4" w:rsidP="00F41E77">
            <w:pPr>
              <w:rPr>
                <w:rFonts w:ascii="Aptos Narrow" w:hAnsi="Aptos Narrow"/>
                <w:color w:val="000000"/>
              </w:rPr>
            </w:pPr>
            <w:r w:rsidRPr="003B5F98">
              <w:rPr>
                <w:rFonts w:ascii="Aptos Narrow" w:hAnsi="Aptos Narrow"/>
                <w:color w:val="000000"/>
              </w:rPr>
              <w:t>0.0023</w:t>
            </w:r>
          </w:p>
        </w:tc>
      </w:tr>
      <w:tr w:rsidR="00272EB4" w:rsidRPr="003B5F98" w14:paraId="1984804E" w14:textId="77777777" w:rsidTr="00F41E77">
        <w:trPr>
          <w:trHeight w:val="325"/>
        </w:trPr>
        <w:tc>
          <w:tcPr>
            <w:tcW w:w="1654" w:type="dxa"/>
            <w:tcBorders>
              <w:top w:val="nil"/>
              <w:left w:val="nil"/>
              <w:bottom w:val="nil"/>
              <w:right w:val="nil"/>
            </w:tcBorders>
            <w:vAlign w:val="bottom"/>
          </w:tcPr>
          <w:p w14:paraId="19CEB1B3" w14:textId="77777777" w:rsidR="00272EB4" w:rsidRPr="003B5F98" w:rsidRDefault="00272EB4" w:rsidP="00F41E77">
            <w:pPr>
              <w:rPr>
                <w:rFonts w:ascii="Aptos Narrow" w:hAnsi="Aptos Narrow"/>
                <w:color w:val="000000"/>
              </w:rPr>
            </w:pPr>
            <w:r w:rsidRPr="003B5F98">
              <w:rPr>
                <w:rFonts w:ascii="Aptos Narrow" w:hAnsi="Aptos Narrow"/>
                <w:color w:val="000000"/>
              </w:rPr>
              <w:t>2024-07-08</w:t>
            </w:r>
          </w:p>
        </w:tc>
        <w:tc>
          <w:tcPr>
            <w:tcW w:w="1654" w:type="dxa"/>
            <w:tcBorders>
              <w:top w:val="nil"/>
              <w:left w:val="nil"/>
              <w:bottom w:val="nil"/>
              <w:right w:val="nil"/>
            </w:tcBorders>
            <w:noWrap/>
            <w:vAlign w:val="bottom"/>
            <w:hideMark/>
          </w:tcPr>
          <w:p w14:paraId="2983CFE9" w14:textId="77777777" w:rsidR="00272EB4" w:rsidRPr="003B5F98" w:rsidRDefault="00272EB4" w:rsidP="00F41E77">
            <w:pPr>
              <w:rPr>
                <w:rFonts w:ascii="Aptos Narrow" w:hAnsi="Aptos Narrow"/>
                <w:color w:val="000000"/>
              </w:rPr>
            </w:pPr>
            <w:r w:rsidRPr="003B5F98">
              <w:rPr>
                <w:rFonts w:ascii="Aptos Narrow" w:hAnsi="Aptos Narrow"/>
                <w:color w:val="000000"/>
              </w:rPr>
              <w:t>0.0139</w:t>
            </w:r>
          </w:p>
        </w:tc>
        <w:tc>
          <w:tcPr>
            <w:tcW w:w="1654" w:type="dxa"/>
            <w:tcBorders>
              <w:top w:val="nil"/>
              <w:left w:val="nil"/>
              <w:bottom w:val="nil"/>
              <w:right w:val="nil"/>
            </w:tcBorders>
            <w:noWrap/>
            <w:vAlign w:val="bottom"/>
            <w:hideMark/>
          </w:tcPr>
          <w:p w14:paraId="40CBD3BE" w14:textId="77777777" w:rsidR="00272EB4" w:rsidRPr="003B5F98" w:rsidRDefault="00272EB4" w:rsidP="00F41E77">
            <w:pPr>
              <w:rPr>
                <w:rFonts w:ascii="Aptos Narrow" w:hAnsi="Aptos Narrow"/>
                <w:color w:val="000000"/>
              </w:rPr>
            </w:pPr>
            <w:r w:rsidRPr="003B5F98">
              <w:rPr>
                <w:rFonts w:ascii="Aptos Narrow" w:hAnsi="Aptos Narrow"/>
                <w:color w:val="000000"/>
              </w:rPr>
              <w:t>0.0031</w:t>
            </w:r>
          </w:p>
        </w:tc>
        <w:tc>
          <w:tcPr>
            <w:tcW w:w="1654" w:type="dxa"/>
            <w:tcBorders>
              <w:top w:val="nil"/>
              <w:left w:val="nil"/>
              <w:bottom w:val="nil"/>
              <w:right w:val="nil"/>
            </w:tcBorders>
            <w:noWrap/>
            <w:vAlign w:val="bottom"/>
            <w:hideMark/>
          </w:tcPr>
          <w:p w14:paraId="6686FF68" w14:textId="77777777" w:rsidR="00272EB4" w:rsidRPr="003B5F98" w:rsidRDefault="00272EB4" w:rsidP="00F41E77">
            <w:pPr>
              <w:rPr>
                <w:rFonts w:ascii="Aptos Narrow" w:hAnsi="Aptos Narrow"/>
                <w:color w:val="000000"/>
              </w:rPr>
            </w:pPr>
            <w:r w:rsidRPr="003B5F98">
              <w:rPr>
                <w:rFonts w:ascii="Aptos Narrow" w:hAnsi="Aptos Narrow"/>
                <w:color w:val="000000"/>
              </w:rPr>
              <w:t>0.0020</w:t>
            </w:r>
          </w:p>
        </w:tc>
        <w:tc>
          <w:tcPr>
            <w:tcW w:w="1654" w:type="dxa"/>
            <w:tcBorders>
              <w:top w:val="nil"/>
              <w:left w:val="nil"/>
              <w:bottom w:val="nil"/>
              <w:right w:val="nil"/>
            </w:tcBorders>
            <w:noWrap/>
            <w:vAlign w:val="bottom"/>
            <w:hideMark/>
          </w:tcPr>
          <w:p w14:paraId="64011B63" w14:textId="77777777" w:rsidR="00272EB4" w:rsidRPr="003B5F98" w:rsidRDefault="00272EB4" w:rsidP="00F41E77">
            <w:pPr>
              <w:rPr>
                <w:rFonts w:ascii="Aptos Narrow" w:hAnsi="Aptos Narrow"/>
                <w:color w:val="000000"/>
              </w:rPr>
            </w:pPr>
            <w:r w:rsidRPr="003B5F98">
              <w:rPr>
                <w:rFonts w:ascii="Aptos Narrow" w:hAnsi="Aptos Narrow"/>
                <w:color w:val="000000"/>
              </w:rPr>
              <w:t>0.0033</w:t>
            </w:r>
          </w:p>
        </w:tc>
      </w:tr>
      <w:tr w:rsidR="00272EB4" w:rsidRPr="003B5F98" w14:paraId="776FCD73" w14:textId="77777777" w:rsidTr="00F41E77">
        <w:trPr>
          <w:trHeight w:val="325"/>
        </w:trPr>
        <w:tc>
          <w:tcPr>
            <w:tcW w:w="1654" w:type="dxa"/>
            <w:tcBorders>
              <w:top w:val="nil"/>
              <w:left w:val="nil"/>
              <w:bottom w:val="nil"/>
              <w:right w:val="nil"/>
            </w:tcBorders>
            <w:vAlign w:val="bottom"/>
          </w:tcPr>
          <w:p w14:paraId="0B3AF3ED" w14:textId="77777777" w:rsidR="00272EB4" w:rsidRPr="003B5F98" w:rsidRDefault="00272EB4" w:rsidP="00F41E77">
            <w:pPr>
              <w:rPr>
                <w:rFonts w:ascii="Aptos Narrow" w:hAnsi="Aptos Narrow"/>
                <w:color w:val="000000"/>
              </w:rPr>
            </w:pPr>
            <w:r w:rsidRPr="003B5F98">
              <w:rPr>
                <w:rFonts w:ascii="Aptos Narrow" w:hAnsi="Aptos Narrow"/>
                <w:color w:val="000000"/>
              </w:rPr>
              <w:t>2024-07-15</w:t>
            </w:r>
          </w:p>
        </w:tc>
        <w:tc>
          <w:tcPr>
            <w:tcW w:w="1654" w:type="dxa"/>
            <w:tcBorders>
              <w:top w:val="nil"/>
              <w:left w:val="nil"/>
              <w:bottom w:val="nil"/>
              <w:right w:val="nil"/>
            </w:tcBorders>
            <w:noWrap/>
            <w:vAlign w:val="bottom"/>
            <w:hideMark/>
          </w:tcPr>
          <w:p w14:paraId="6FAC786D" w14:textId="77777777" w:rsidR="00272EB4" w:rsidRPr="003B5F98" w:rsidRDefault="00272EB4" w:rsidP="00F41E77">
            <w:pPr>
              <w:rPr>
                <w:rFonts w:ascii="Aptos Narrow" w:hAnsi="Aptos Narrow"/>
                <w:color w:val="000000"/>
              </w:rPr>
            </w:pPr>
            <w:r w:rsidRPr="003B5F98">
              <w:rPr>
                <w:rFonts w:ascii="Aptos Narrow" w:hAnsi="Aptos Narrow"/>
                <w:color w:val="000000"/>
              </w:rPr>
              <w:t>0.0075</w:t>
            </w:r>
          </w:p>
        </w:tc>
        <w:tc>
          <w:tcPr>
            <w:tcW w:w="1654" w:type="dxa"/>
            <w:tcBorders>
              <w:top w:val="nil"/>
              <w:left w:val="nil"/>
              <w:bottom w:val="nil"/>
              <w:right w:val="nil"/>
            </w:tcBorders>
            <w:noWrap/>
            <w:vAlign w:val="bottom"/>
            <w:hideMark/>
          </w:tcPr>
          <w:p w14:paraId="4694E9AE" w14:textId="77777777" w:rsidR="00272EB4" w:rsidRPr="003B5F98" w:rsidRDefault="00272EB4" w:rsidP="00F41E77">
            <w:pPr>
              <w:rPr>
                <w:rFonts w:ascii="Aptos Narrow" w:hAnsi="Aptos Narrow"/>
                <w:color w:val="000000"/>
              </w:rPr>
            </w:pPr>
            <w:r w:rsidRPr="003B5F98">
              <w:rPr>
                <w:rFonts w:ascii="Aptos Narrow" w:hAnsi="Aptos Narrow"/>
                <w:color w:val="000000"/>
              </w:rPr>
              <w:t>0.0042</w:t>
            </w:r>
          </w:p>
        </w:tc>
        <w:tc>
          <w:tcPr>
            <w:tcW w:w="1654" w:type="dxa"/>
            <w:tcBorders>
              <w:top w:val="nil"/>
              <w:left w:val="nil"/>
              <w:bottom w:val="nil"/>
              <w:right w:val="nil"/>
            </w:tcBorders>
            <w:noWrap/>
            <w:vAlign w:val="bottom"/>
            <w:hideMark/>
          </w:tcPr>
          <w:p w14:paraId="59D58A42" w14:textId="77777777" w:rsidR="00272EB4" w:rsidRPr="003B5F98" w:rsidRDefault="00272EB4" w:rsidP="00F41E77">
            <w:pPr>
              <w:rPr>
                <w:rFonts w:ascii="Aptos Narrow" w:hAnsi="Aptos Narrow"/>
                <w:color w:val="000000"/>
              </w:rPr>
            </w:pPr>
            <w:r w:rsidRPr="003B5F98">
              <w:rPr>
                <w:rFonts w:ascii="Aptos Narrow" w:hAnsi="Aptos Narrow"/>
                <w:color w:val="000000"/>
              </w:rPr>
              <w:t>0.0042</w:t>
            </w:r>
          </w:p>
        </w:tc>
        <w:tc>
          <w:tcPr>
            <w:tcW w:w="1654" w:type="dxa"/>
            <w:tcBorders>
              <w:top w:val="nil"/>
              <w:left w:val="nil"/>
              <w:bottom w:val="nil"/>
              <w:right w:val="nil"/>
            </w:tcBorders>
            <w:noWrap/>
            <w:vAlign w:val="bottom"/>
            <w:hideMark/>
          </w:tcPr>
          <w:p w14:paraId="7025DBD7" w14:textId="77777777" w:rsidR="00272EB4" w:rsidRPr="003B5F98" w:rsidRDefault="00272EB4" w:rsidP="00F41E77">
            <w:pPr>
              <w:rPr>
                <w:rFonts w:ascii="Aptos Narrow" w:hAnsi="Aptos Narrow"/>
                <w:color w:val="000000"/>
              </w:rPr>
            </w:pPr>
            <w:r w:rsidRPr="003B5F98">
              <w:rPr>
                <w:rFonts w:ascii="Aptos Narrow" w:hAnsi="Aptos Narrow"/>
                <w:color w:val="000000"/>
              </w:rPr>
              <w:t>0.0041</w:t>
            </w:r>
          </w:p>
        </w:tc>
      </w:tr>
      <w:tr w:rsidR="00272EB4" w:rsidRPr="003B5F98" w14:paraId="636835C5" w14:textId="77777777" w:rsidTr="00F41E77">
        <w:trPr>
          <w:trHeight w:val="325"/>
        </w:trPr>
        <w:tc>
          <w:tcPr>
            <w:tcW w:w="1654" w:type="dxa"/>
            <w:tcBorders>
              <w:top w:val="nil"/>
              <w:left w:val="nil"/>
              <w:bottom w:val="nil"/>
              <w:right w:val="nil"/>
            </w:tcBorders>
            <w:vAlign w:val="bottom"/>
          </w:tcPr>
          <w:p w14:paraId="1729A8D8" w14:textId="77777777" w:rsidR="00272EB4" w:rsidRPr="003B5F98" w:rsidRDefault="00272EB4" w:rsidP="00F41E77">
            <w:pPr>
              <w:rPr>
                <w:rFonts w:ascii="Aptos Narrow" w:hAnsi="Aptos Narrow"/>
                <w:color w:val="000000"/>
              </w:rPr>
            </w:pPr>
            <w:r w:rsidRPr="003B5F98">
              <w:rPr>
                <w:rFonts w:ascii="Aptos Narrow" w:hAnsi="Aptos Narrow"/>
                <w:color w:val="000000"/>
              </w:rPr>
              <w:t>2024-07-22</w:t>
            </w:r>
          </w:p>
        </w:tc>
        <w:tc>
          <w:tcPr>
            <w:tcW w:w="1654" w:type="dxa"/>
            <w:tcBorders>
              <w:top w:val="nil"/>
              <w:left w:val="nil"/>
              <w:bottom w:val="nil"/>
              <w:right w:val="nil"/>
            </w:tcBorders>
            <w:noWrap/>
            <w:vAlign w:val="bottom"/>
            <w:hideMark/>
          </w:tcPr>
          <w:p w14:paraId="343F27E2" w14:textId="77777777" w:rsidR="00272EB4" w:rsidRPr="003B5F98" w:rsidRDefault="00272EB4" w:rsidP="00F41E77">
            <w:pPr>
              <w:rPr>
                <w:rFonts w:ascii="Aptos Narrow" w:hAnsi="Aptos Narrow"/>
                <w:color w:val="000000"/>
              </w:rPr>
            </w:pPr>
            <w:r w:rsidRPr="003B5F98">
              <w:rPr>
                <w:rFonts w:ascii="Aptos Narrow" w:hAnsi="Aptos Narrow"/>
                <w:color w:val="000000"/>
              </w:rPr>
              <w:t>0.0258</w:t>
            </w:r>
          </w:p>
        </w:tc>
        <w:tc>
          <w:tcPr>
            <w:tcW w:w="1654" w:type="dxa"/>
            <w:tcBorders>
              <w:top w:val="nil"/>
              <w:left w:val="nil"/>
              <w:bottom w:val="nil"/>
              <w:right w:val="nil"/>
            </w:tcBorders>
            <w:noWrap/>
            <w:vAlign w:val="bottom"/>
            <w:hideMark/>
          </w:tcPr>
          <w:p w14:paraId="75E9D287" w14:textId="77777777" w:rsidR="00272EB4" w:rsidRPr="003B5F98" w:rsidRDefault="00272EB4" w:rsidP="00F41E77">
            <w:pPr>
              <w:rPr>
                <w:rFonts w:ascii="Aptos Narrow" w:hAnsi="Aptos Narrow"/>
                <w:color w:val="000000"/>
              </w:rPr>
            </w:pPr>
            <w:r w:rsidRPr="003B5F98">
              <w:rPr>
                <w:rFonts w:ascii="Aptos Narrow" w:hAnsi="Aptos Narrow"/>
                <w:color w:val="000000"/>
              </w:rPr>
              <w:t>0.0102</w:t>
            </w:r>
          </w:p>
        </w:tc>
        <w:tc>
          <w:tcPr>
            <w:tcW w:w="1654" w:type="dxa"/>
            <w:tcBorders>
              <w:top w:val="nil"/>
              <w:left w:val="nil"/>
              <w:bottom w:val="nil"/>
              <w:right w:val="nil"/>
            </w:tcBorders>
            <w:noWrap/>
            <w:vAlign w:val="bottom"/>
            <w:hideMark/>
          </w:tcPr>
          <w:p w14:paraId="263E858C" w14:textId="77777777" w:rsidR="00272EB4" w:rsidRPr="003B5F98" w:rsidRDefault="00272EB4" w:rsidP="00F41E77">
            <w:pPr>
              <w:rPr>
                <w:rFonts w:ascii="Aptos Narrow" w:hAnsi="Aptos Narrow"/>
                <w:color w:val="000000"/>
              </w:rPr>
            </w:pPr>
            <w:r w:rsidRPr="003B5F98">
              <w:rPr>
                <w:rFonts w:ascii="Aptos Narrow" w:hAnsi="Aptos Narrow"/>
                <w:color w:val="000000"/>
              </w:rPr>
              <w:t>0.0042</w:t>
            </w:r>
          </w:p>
        </w:tc>
        <w:tc>
          <w:tcPr>
            <w:tcW w:w="1654" w:type="dxa"/>
            <w:tcBorders>
              <w:top w:val="nil"/>
              <w:left w:val="nil"/>
              <w:bottom w:val="nil"/>
              <w:right w:val="nil"/>
            </w:tcBorders>
            <w:noWrap/>
            <w:vAlign w:val="bottom"/>
            <w:hideMark/>
          </w:tcPr>
          <w:p w14:paraId="4796131E" w14:textId="77777777" w:rsidR="00272EB4" w:rsidRPr="003B5F98" w:rsidRDefault="00272EB4" w:rsidP="00F41E77">
            <w:pPr>
              <w:rPr>
                <w:rFonts w:ascii="Aptos Narrow" w:hAnsi="Aptos Narrow"/>
                <w:color w:val="000000"/>
              </w:rPr>
            </w:pPr>
            <w:r w:rsidRPr="003B5F98">
              <w:rPr>
                <w:rFonts w:ascii="Aptos Narrow" w:hAnsi="Aptos Narrow"/>
                <w:color w:val="000000"/>
              </w:rPr>
              <w:t>0.0102</w:t>
            </w:r>
          </w:p>
        </w:tc>
      </w:tr>
      <w:tr w:rsidR="00272EB4" w:rsidRPr="003B5F98" w14:paraId="5C33FD29" w14:textId="77777777" w:rsidTr="00F41E77">
        <w:trPr>
          <w:trHeight w:val="325"/>
        </w:trPr>
        <w:tc>
          <w:tcPr>
            <w:tcW w:w="1654" w:type="dxa"/>
            <w:tcBorders>
              <w:top w:val="nil"/>
              <w:left w:val="nil"/>
              <w:right w:val="nil"/>
            </w:tcBorders>
            <w:vAlign w:val="bottom"/>
          </w:tcPr>
          <w:p w14:paraId="2FE3B889" w14:textId="77777777" w:rsidR="00272EB4" w:rsidRPr="003B5F98" w:rsidRDefault="00272EB4" w:rsidP="00F41E77">
            <w:pPr>
              <w:rPr>
                <w:rFonts w:ascii="Aptos Narrow" w:hAnsi="Aptos Narrow"/>
                <w:color w:val="000000"/>
              </w:rPr>
            </w:pPr>
            <w:r w:rsidRPr="003B5F98">
              <w:rPr>
                <w:rFonts w:ascii="Aptos Narrow" w:hAnsi="Aptos Narrow"/>
                <w:color w:val="000000"/>
              </w:rPr>
              <w:t>2024-07-29</w:t>
            </w:r>
          </w:p>
        </w:tc>
        <w:tc>
          <w:tcPr>
            <w:tcW w:w="1654" w:type="dxa"/>
            <w:tcBorders>
              <w:top w:val="nil"/>
              <w:left w:val="nil"/>
              <w:right w:val="nil"/>
            </w:tcBorders>
            <w:noWrap/>
            <w:vAlign w:val="bottom"/>
            <w:hideMark/>
          </w:tcPr>
          <w:p w14:paraId="4E2B1DCF" w14:textId="77777777" w:rsidR="00272EB4" w:rsidRPr="003B5F98" w:rsidRDefault="00272EB4" w:rsidP="00F41E77">
            <w:pPr>
              <w:rPr>
                <w:rFonts w:ascii="Aptos Narrow" w:hAnsi="Aptos Narrow"/>
                <w:color w:val="000000"/>
              </w:rPr>
            </w:pPr>
            <w:r w:rsidRPr="003B5F98">
              <w:rPr>
                <w:rFonts w:ascii="Aptos Narrow" w:hAnsi="Aptos Narrow"/>
                <w:color w:val="000000"/>
              </w:rPr>
              <w:t>0.0491</w:t>
            </w:r>
          </w:p>
        </w:tc>
        <w:tc>
          <w:tcPr>
            <w:tcW w:w="1654" w:type="dxa"/>
            <w:tcBorders>
              <w:top w:val="nil"/>
              <w:left w:val="nil"/>
              <w:right w:val="nil"/>
            </w:tcBorders>
            <w:noWrap/>
            <w:vAlign w:val="bottom"/>
            <w:hideMark/>
          </w:tcPr>
          <w:p w14:paraId="67237752" w14:textId="77777777" w:rsidR="00272EB4" w:rsidRPr="003B5F98" w:rsidRDefault="00272EB4" w:rsidP="00F41E77">
            <w:pPr>
              <w:rPr>
                <w:rFonts w:ascii="Aptos Narrow" w:hAnsi="Aptos Narrow"/>
                <w:color w:val="000000"/>
              </w:rPr>
            </w:pPr>
            <w:r w:rsidRPr="003B5F98">
              <w:rPr>
                <w:rFonts w:ascii="Aptos Narrow" w:hAnsi="Aptos Narrow"/>
                <w:color w:val="000000"/>
              </w:rPr>
              <w:t>0.0118</w:t>
            </w:r>
          </w:p>
        </w:tc>
        <w:tc>
          <w:tcPr>
            <w:tcW w:w="1654" w:type="dxa"/>
            <w:tcBorders>
              <w:top w:val="nil"/>
              <w:left w:val="nil"/>
              <w:right w:val="nil"/>
            </w:tcBorders>
            <w:noWrap/>
            <w:vAlign w:val="bottom"/>
            <w:hideMark/>
          </w:tcPr>
          <w:p w14:paraId="56A57EEC" w14:textId="77777777" w:rsidR="00272EB4" w:rsidRPr="003B5F98" w:rsidRDefault="00272EB4" w:rsidP="00F41E77">
            <w:pPr>
              <w:rPr>
                <w:rFonts w:ascii="Aptos Narrow" w:hAnsi="Aptos Narrow"/>
                <w:color w:val="000000"/>
              </w:rPr>
            </w:pPr>
            <w:r w:rsidRPr="003B5F98">
              <w:rPr>
                <w:rFonts w:ascii="Aptos Narrow" w:hAnsi="Aptos Narrow"/>
                <w:color w:val="000000"/>
              </w:rPr>
              <w:t>0.0056</w:t>
            </w:r>
          </w:p>
        </w:tc>
        <w:tc>
          <w:tcPr>
            <w:tcW w:w="1654" w:type="dxa"/>
            <w:tcBorders>
              <w:top w:val="nil"/>
              <w:left w:val="nil"/>
              <w:right w:val="nil"/>
            </w:tcBorders>
            <w:noWrap/>
            <w:vAlign w:val="bottom"/>
            <w:hideMark/>
          </w:tcPr>
          <w:p w14:paraId="2603006C" w14:textId="77777777" w:rsidR="00272EB4" w:rsidRPr="003B5F98" w:rsidRDefault="00272EB4" w:rsidP="00F41E77">
            <w:pPr>
              <w:rPr>
                <w:rFonts w:ascii="Aptos Narrow" w:hAnsi="Aptos Narrow"/>
                <w:color w:val="000000"/>
              </w:rPr>
            </w:pPr>
            <w:r w:rsidRPr="003B5F98">
              <w:rPr>
                <w:rFonts w:ascii="Aptos Narrow" w:hAnsi="Aptos Narrow"/>
                <w:color w:val="000000"/>
              </w:rPr>
              <w:t>0.0093</w:t>
            </w:r>
          </w:p>
        </w:tc>
      </w:tr>
      <w:tr w:rsidR="00272EB4" w:rsidRPr="003B5F98" w14:paraId="5D43028A" w14:textId="77777777" w:rsidTr="00F41E77">
        <w:trPr>
          <w:trHeight w:val="325"/>
        </w:trPr>
        <w:tc>
          <w:tcPr>
            <w:tcW w:w="1654" w:type="dxa"/>
            <w:tcBorders>
              <w:top w:val="nil"/>
              <w:left w:val="nil"/>
              <w:bottom w:val="single" w:sz="4" w:space="0" w:color="000000" w:themeColor="text1"/>
              <w:right w:val="nil"/>
            </w:tcBorders>
            <w:vAlign w:val="bottom"/>
          </w:tcPr>
          <w:p w14:paraId="5183E423" w14:textId="77777777" w:rsidR="00272EB4" w:rsidRPr="003B5F98" w:rsidRDefault="00272EB4" w:rsidP="00F41E77">
            <w:pPr>
              <w:rPr>
                <w:rFonts w:ascii="Aptos Narrow" w:hAnsi="Aptos Narrow"/>
                <w:color w:val="000000"/>
              </w:rPr>
            </w:pPr>
            <w:r w:rsidRPr="003B5F98">
              <w:rPr>
                <w:rFonts w:ascii="Aptos Narrow" w:hAnsi="Aptos Narrow"/>
                <w:color w:val="000000"/>
              </w:rPr>
              <w:t>Mean</w:t>
            </w:r>
          </w:p>
        </w:tc>
        <w:tc>
          <w:tcPr>
            <w:tcW w:w="1654" w:type="dxa"/>
            <w:tcBorders>
              <w:top w:val="nil"/>
              <w:left w:val="nil"/>
              <w:bottom w:val="single" w:sz="4" w:space="0" w:color="000000" w:themeColor="text1"/>
              <w:right w:val="nil"/>
            </w:tcBorders>
            <w:noWrap/>
            <w:vAlign w:val="bottom"/>
            <w:hideMark/>
          </w:tcPr>
          <w:p w14:paraId="4BD3EF2D" w14:textId="77777777" w:rsidR="00272EB4" w:rsidRPr="003B5F98" w:rsidRDefault="00272EB4" w:rsidP="00F41E77">
            <w:pPr>
              <w:rPr>
                <w:rFonts w:ascii="Aptos Narrow" w:hAnsi="Aptos Narrow"/>
                <w:color w:val="000000"/>
              </w:rPr>
            </w:pPr>
            <w:r w:rsidRPr="003B5F98">
              <w:rPr>
                <w:rFonts w:ascii="Aptos Narrow" w:hAnsi="Aptos Narrow"/>
                <w:color w:val="000000"/>
              </w:rPr>
              <w:t>0.0202</w:t>
            </w:r>
          </w:p>
        </w:tc>
        <w:tc>
          <w:tcPr>
            <w:tcW w:w="1654" w:type="dxa"/>
            <w:tcBorders>
              <w:top w:val="nil"/>
              <w:left w:val="nil"/>
              <w:bottom w:val="single" w:sz="4" w:space="0" w:color="000000" w:themeColor="text1"/>
              <w:right w:val="nil"/>
            </w:tcBorders>
            <w:noWrap/>
            <w:vAlign w:val="bottom"/>
            <w:hideMark/>
          </w:tcPr>
          <w:p w14:paraId="1C8B70BC" w14:textId="77777777" w:rsidR="00272EB4" w:rsidRPr="003B5F98" w:rsidRDefault="00272EB4" w:rsidP="00F41E77">
            <w:pPr>
              <w:rPr>
                <w:rFonts w:ascii="Aptos Narrow" w:hAnsi="Aptos Narrow"/>
                <w:color w:val="000000"/>
              </w:rPr>
            </w:pPr>
            <w:r w:rsidRPr="003B5F98">
              <w:rPr>
                <w:rFonts w:ascii="Aptos Narrow" w:hAnsi="Aptos Narrow"/>
                <w:color w:val="000000"/>
              </w:rPr>
              <w:t>0.0054</w:t>
            </w:r>
          </w:p>
        </w:tc>
        <w:tc>
          <w:tcPr>
            <w:tcW w:w="1654" w:type="dxa"/>
            <w:tcBorders>
              <w:top w:val="nil"/>
              <w:left w:val="nil"/>
              <w:bottom w:val="single" w:sz="4" w:space="0" w:color="000000" w:themeColor="text1"/>
              <w:right w:val="nil"/>
            </w:tcBorders>
            <w:noWrap/>
            <w:vAlign w:val="bottom"/>
            <w:hideMark/>
          </w:tcPr>
          <w:p w14:paraId="2C70988A" w14:textId="77777777" w:rsidR="00272EB4" w:rsidRPr="003B5F98" w:rsidRDefault="00272EB4" w:rsidP="00F41E77">
            <w:pPr>
              <w:rPr>
                <w:rFonts w:ascii="Aptos Narrow" w:hAnsi="Aptos Narrow"/>
                <w:color w:val="000000"/>
              </w:rPr>
            </w:pPr>
            <w:r w:rsidRPr="003B5F98">
              <w:rPr>
                <w:rFonts w:ascii="Aptos Narrow" w:hAnsi="Aptos Narrow"/>
                <w:color w:val="000000"/>
              </w:rPr>
              <w:t>0.0036</w:t>
            </w:r>
          </w:p>
        </w:tc>
        <w:tc>
          <w:tcPr>
            <w:tcW w:w="1654" w:type="dxa"/>
            <w:tcBorders>
              <w:top w:val="nil"/>
              <w:left w:val="nil"/>
              <w:bottom w:val="single" w:sz="4" w:space="0" w:color="000000" w:themeColor="text1"/>
              <w:right w:val="nil"/>
            </w:tcBorders>
            <w:noWrap/>
            <w:vAlign w:val="bottom"/>
            <w:hideMark/>
          </w:tcPr>
          <w:p w14:paraId="7698C178" w14:textId="77777777" w:rsidR="00272EB4" w:rsidRPr="003B5F98" w:rsidRDefault="00272EB4" w:rsidP="00F41E77">
            <w:pPr>
              <w:rPr>
                <w:rFonts w:ascii="Aptos Narrow" w:hAnsi="Aptos Narrow"/>
                <w:color w:val="000000"/>
              </w:rPr>
            </w:pPr>
            <w:r w:rsidRPr="003B5F98">
              <w:rPr>
                <w:rFonts w:ascii="Aptos Narrow" w:hAnsi="Aptos Narrow"/>
                <w:color w:val="000000"/>
              </w:rPr>
              <w:t>0.0051</w:t>
            </w:r>
          </w:p>
        </w:tc>
      </w:tr>
    </w:tbl>
    <w:p w14:paraId="6EC56230" w14:textId="77777777" w:rsidR="00272EB4" w:rsidRPr="003B5F98" w:rsidRDefault="00272EB4" w:rsidP="00272EB4">
      <w:pPr>
        <w:rPr>
          <w:rFonts w:ascii="Calibri" w:hAnsi="Calibri" w:cs="Calibri"/>
          <w:sz w:val="22"/>
          <w:szCs w:val="22"/>
        </w:rPr>
      </w:pPr>
    </w:p>
    <w:p w14:paraId="2554C785" w14:textId="77777777" w:rsidR="00272EB4" w:rsidRPr="003B5F98" w:rsidRDefault="00272EB4" w:rsidP="00272EB4">
      <w:pPr>
        <w:rPr>
          <w:rFonts w:ascii="Calibri" w:hAnsi="Calibri" w:cs="Calibri"/>
          <w:sz w:val="22"/>
          <w:szCs w:val="22"/>
        </w:rPr>
      </w:pPr>
    </w:p>
    <w:p w14:paraId="40770B5D" w14:textId="77777777" w:rsidR="00272EB4" w:rsidRPr="003B5F98" w:rsidRDefault="00272EB4" w:rsidP="00272EB4">
      <w:pPr>
        <w:rPr>
          <w:rFonts w:ascii="Calibri" w:hAnsi="Calibri" w:cs="Calibri"/>
          <w:b/>
          <w:bCs/>
          <w:sz w:val="22"/>
          <w:szCs w:val="22"/>
        </w:rPr>
      </w:pPr>
      <w:r w:rsidRPr="003B5F98">
        <w:rPr>
          <w:rFonts w:ascii="Calibri" w:hAnsi="Calibri" w:cs="Calibri"/>
          <w:b/>
          <w:bCs/>
          <w:sz w:val="22"/>
          <w:szCs w:val="22"/>
        </w:rPr>
        <w:t>Table 4</w:t>
      </w:r>
    </w:p>
    <w:p w14:paraId="31FBC4A7" w14:textId="77777777" w:rsidR="00272EB4" w:rsidRPr="003B5F98" w:rsidRDefault="00272EB4" w:rsidP="00272EB4">
      <w:pPr>
        <w:rPr>
          <w:rFonts w:ascii="Calibri" w:hAnsi="Calibri" w:cs="Calibri"/>
          <w:b/>
          <w:bCs/>
          <w:i/>
          <w:iCs/>
          <w:sz w:val="22"/>
          <w:szCs w:val="22"/>
        </w:rPr>
      </w:pPr>
      <w:r w:rsidRPr="003B5F98">
        <w:rPr>
          <w:rFonts w:ascii="Calibri" w:hAnsi="Calibri" w:cs="Calibri"/>
          <w:b/>
          <w:bCs/>
          <w:i/>
          <w:iCs/>
          <w:sz w:val="22"/>
          <w:szCs w:val="22"/>
        </w:rPr>
        <w:t>Best Fit Volatility Models</w:t>
      </w:r>
    </w:p>
    <w:tbl>
      <w:tblPr>
        <w:tblpPr w:leftFromText="180" w:rightFromText="180" w:vertAnchor="text" w:tblpY="1"/>
        <w:tblOverlap w:val="never"/>
        <w:tblW w:w="8234" w:type="dxa"/>
        <w:tblLook w:val="04A0" w:firstRow="1" w:lastRow="0" w:firstColumn="1" w:lastColumn="0" w:noHBand="0" w:noVBand="1"/>
      </w:tblPr>
      <w:tblGrid>
        <w:gridCol w:w="1558"/>
        <w:gridCol w:w="1902"/>
        <w:gridCol w:w="1511"/>
        <w:gridCol w:w="1752"/>
        <w:gridCol w:w="1511"/>
      </w:tblGrid>
      <w:tr w:rsidR="00272EB4" w:rsidRPr="003B5F98" w14:paraId="4E864193" w14:textId="77777777" w:rsidTr="00F41E77">
        <w:trPr>
          <w:trHeight w:val="322"/>
        </w:trPr>
        <w:tc>
          <w:tcPr>
            <w:tcW w:w="1558" w:type="dxa"/>
            <w:tcBorders>
              <w:top w:val="single" w:sz="4" w:space="0" w:color="000000" w:themeColor="text1"/>
              <w:left w:val="nil"/>
              <w:bottom w:val="single" w:sz="4" w:space="0" w:color="000000" w:themeColor="text1"/>
              <w:right w:val="nil"/>
            </w:tcBorders>
            <w:noWrap/>
            <w:vAlign w:val="bottom"/>
            <w:hideMark/>
          </w:tcPr>
          <w:p w14:paraId="22B41AA7" w14:textId="77777777" w:rsidR="00272EB4" w:rsidRPr="003B5F98" w:rsidRDefault="00272EB4" w:rsidP="00F41E77">
            <w:pPr>
              <w:rPr>
                <w:rFonts w:ascii="Aptos Narrow" w:hAnsi="Aptos Narrow"/>
                <w:color w:val="000000"/>
              </w:rPr>
            </w:pPr>
            <w:r w:rsidRPr="003B5F98">
              <w:rPr>
                <w:rFonts w:ascii="Aptos Narrow" w:hAnsi="Aptos Narrow"/>
                <w:color w:val="000000"/>
              </w:rPr>
              <w:t>Date</w:t>
            </w:r>
          </w:p>
        </w:tc>
        <w:tc>
          <w:tcPr>
            <w:tcW w:w="1902" w:type="dxa"/>
            <w:tcBorders>
              <w:top w:val="single" w:sz="4" w:space="0" w:color="000000" w:themeColor="text1"/>
              <w:left w:val="nil"/>
              <w:bottom w:val="single" w:sz="4" w:space="0" w:color="000000" w:themeColor="text1"/>
              <w:right w:val="nil"/>
            </w:tcBorders>
            <w:noWrap/>
            <w:vAlign w:val="bottom"/>
            <w:hideMark/>
          </w:tcPr>
          <w:p w14:paraId="726F464A" w14:textId="77777777" w:rsidR="00272EB4" w:rsidRPr="003B5F98" w:rsidRDefault="00272EB4" w:rsidP="00F41E77">
            <w:pPr>
              <w:rPr>
                <w:rFonts w:ascii="Aptos Narrow" w:hAnsi="Aptos Narrow"/>
                <w:color w:val="000000"/>
              </w:rPr>
            </w:pPr>
            <w:proofErr w:type="spellStart"/>
            <w:r w:rsidRPr="003B5F98">
              <w:rPr>
                <w:rFonts w:ascii="Aptos Narrow" w:hAnsi="Aptos Narrow"/>
                <w:color w:val="000000"/>
              </w:rPr>
              <w:t>RMSE_Best_Fit</w:t>
            </w:r>
            <w:proofErr w:type="spellEnd"/>
          </w:p>
        </w:tc>
        <w:tc>
          <w:tcPr>
            <w:tcW w:w="1511" w:type="dxa"/>
            <w:tcBorders>
              <w:top w:val="single" w:sz="4" w:space="0" w:color="000000" w:themeColor="text1"/>
              <w:left w:val="nil"/>
              <w:bottom w:val="single" w:sz="4" w:space="0" w:color="000000" w:themeColor="text1"/>
              <w:right w:val="nil"/>
            </w:tcBorders>
            <w:noWrap/>
            <w:vAlign w:val="bottom"/>
            <w:hideMark/>
          </w:tcPr>
          <w:p w14:paraId="31E88BFB" w14:textId="77777777" w:rsidR="00272EB4" w:rsidRPr="003B5F98" w:rsidRDefault="00272EB4" w:rsidP="00F41E77">
            <w:pPr>
              <w:rPr>
                <w:rFonts w:ascii="Aptos Narrow" w:hAnsi="Aptos Narrow"/>
                <w:color w:val="000000"/>
              </w:rPr>
            </w:pPr>
            <w:r w:rsidRPr="003B5F98">
              <w:rPr>
                <w:rFonts w:ascii="Aptos Narrow" w:hAnsi="Aptos Narrow"/>
                <w:color w:val="000000"/>
              </w:rPr>
              <w:t>RMSE</w:t>
            </w:r>
          </w:p>
        </w:tc>
        <w:tc>
          <w:tcPr>
            <w:tcW w:w="1752" w:type="dxa"/>
            <w:tcBorders>
              <w:top w:val="single" w:sz="4" w:space="0" w:color="000000" w:themeColor="text1"/>
              <w:left w:val="nil"/>
              <w:bottom w:val="single" w:sz="4" w:space="0" w:color="000000" w:themeColor="text1"/>
              <w:right w:val="nil"/>
            </w:tcBorders>
            <w:noWrap/>
            <w:vAlign w:val="bottom"/>
            <w:hideMark/>
          </w:tcPr>
          <w:p w14:paraId="414EE2D7" w14:textId="77777777" w:rsidR="00272EB4" w:rsidRPr="003B5F98" w:rsidRDefault="00272EB4" w:rsidP="00F41E77">
            <w:pPr>
              <w:rPr>
                <w:rFonts w:ascii="Aptos Narrow" w:hAnsi="Aptos Narrow"/>
                <w:color w:val="000000"/>
              </w:rPr>
            </w:pPr>
            <w:proofErr w:type="spellStart"/>
            <w:r w:rsidRPr="003B5F98">
              <w:rPr>
                <w:rFonts w:ascii="Aptos Narrow" w:hAnsi="Aptos Narrow"/>
                <w:color w:val="000000"/>
              </w:rPr>
              <w:t>MAE_Best_Fit</w:t>
            </w:r>
            <w:proofErr w:type="spellEnd"/>
          </w:p>
        </w:tc>
        <w:tc>
          <w:tcPr>
            <w:tcW w:w="1511" w:type="dxa"/>
            <w:tcBorders>
              <w:top w:val="single" w:sz="4" w:space="0" w:color="000000" w:themeColor="text1"/>
              <w:left w:val="nil"/>
              <w:bottom w:val="single" w:sz="4" w:space="0" w:color="000000" w:themeColor="text1"/>
              <w:right w:val="nil"/>
            </w:tcBorders>
            <w:noWrap/>
            <w:vAlign w:val="bottom"/>
            <w:hideMark/>
          </w:tcPr>
          <w:p w14:paraId="0A6136F6" w14:textId="77777777" w:rsidR="00272EB4" w:rsidRPr="003B5F98" w:rsidRDefault="00272EB4" w:rsidP="00F41E77">
            <w:pPr>
              <w:rPr>
                <w:rFonts w:ascii="Aptos Narrow" w:hAnsi="Aptos Narrow"/>
                <w:color w:val="000000"/>
              </w:rPr>
            </w:pPr>
            <w:r w:rsidRPr="003B5F98">
              <w:rPr>
                <w:rFonts w:ascii="Aptos Narrow" w:hAnsi="Aptos Narrow"/>
                <w:color w:val="000000"/>
              </w:rPr>
              <w:t>MAE</w:t>
            </w:r>
          </w:p>
        </w:tc>
      </w:tr>
      <w:tr w:rsidR="00272EB4" w:rsidRPr="003B5F98" w14:paraId="0578C1F5" w14:textId="77777777" w:rsidTr="00F41E77">
        <w:trPr>
          <w:trHeight w:val="322"/>
        </w:trPr>
        <w:tc>
          <w:tcPr>
            <w:tcW w:w="1558" w:type="dxa"/>
            <w:tcBorders>
              <w:top w:val="single" w:sz="4" w:space="0" w:color="000000" w:themeColor="text1"/>
              <w:left w:val="nil"/>
              <w:bottom w:val="nil"/>
              <w:right w:val="nil"/>
            </w:tcBorders>
            <w:noWrap/>
            <w:vAlign w:val="bottom"/>
            <w:hideMark/>
          </w:tcPr>
          <w:p w14:paraId="0F8E85D0" w14:textId="77777777" w:rsidR="00272EB4" w:rsidRPr="003B5F98" w:rsidRDefault="00272EB4" w:rsidP="00F41E77">
            <w:pPr>
              <w:rPr>
                <w:rFonts w:ascii="Aptos Narrow" w:hAnsi="Aptos Narrow"/>
                <w:color w:val="000000"/>
              </w:rPr>
            </w:pPr>
            <w:r w:rsidRPr="003B5F98">
              <w:rPr>
                <w:rFonts w:ascii="Aptos Narrow" w:hAnsi="Aptos Narrow"/>
                <w:color w:val="000000"/>
              </w:rPr>
              <w:t>2024-05-27</w:t>
            </w:r>
          </w:p>
        </w:tc>
        <w:tc>
          <w:tcPr>
            <w:tcW w:w="1902" w:type="dxa"/>
            <w:tcBorders>
              <w:top w:val="single" w:sz="4" w:space="0" w:color="000000" w:themeColor="text1"/>
              <w:left w:val="nil"/>
              <w:bottom w:val="nil"/>
              <w:right w:val="nil"/>
            </w:tcBorders>
            <w:noWrap/>
            <w:vAlign w:val="bottom"/>
            <w:hideMark/>
          </w:tcPr>
          <w:p w14:paraId="69B03522"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single" w:sz="4" w:space="0" w:color="000000" w:themeColor="text1"/>
              <w:left w:val="nil"/>
              <w:bottom w:val="nil"/>
              <w:right w:val="nil"/>
            </w:tcBorders>
            <w:noWrap/>
            <w:vAlign w:val="bottom"/>
            <w:hideMark/>
          </w:tcPr>
          <w:p w14:paraId="27F33883" w14:textId="77777777" w:rsidR="00272EB4" w:rsidRPr="003B5F98" w:rsidRDefault="00272EB4" w:rsidP="00F41E77">
            <w:pPr>
              <w:rPr>
                <w:rFonts w:ascii="Aptos Narrow" w:hAnsi="Aptos Narrow"/>
                <w:color w:val="000000"/>
              </w:rPr>
            </w:pPr>
            <w:r w:rsidRPr="003B5F98">
              <w:rPr>
                <w:rFonts w:ascii="Aptos Narrow" w:hAnsi="Aptos Narrow"/>
                <w:color w:val="000000"/>
              </w:rPr>
              <w:t>0.0049</w:t>
            </w:r>
          </w:p>
        </w:tc>
        <w:tc>
          <w:tcPr>
            <w:tcW w:w="1752" w:type="dxa"/>
            <w:tcBorders>
              <w:top w:val="single" w:sz="4" w:space="0" w:color="000000" w:themeColor="text1"/>
              <w:left w:val="nil"/>
              <w:bottom w:val="nil"/>
              <w:right w:val="nil"/>
            </w:tcBorders>
            <w:noWrap/>
            <w:vAlign w:val="bottom"/>
            <w:hideMark/>
          </w:tcPr>
          <w:p w14:paraId="38CBC74B"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single" w:sz="4" w:space="0" w:color="000000" w:themeColor="text1"/>
              <w:left w:val="nil"/>
              <w:bottom w:val="nil"/>
              <w:right w:val="nil"/>
            </w:tcBorders>
            <w:noWrap/>
            <w:vAlign w:val="bottom"/>
            <w:hideMark/>
          </w:tcPr>
          <w:p w14:paraId="7CA94995" w14:textId="77777777" w:rsidR="00272EB4" w:rsidRPr="003B5F98" w:rsidRDefault="00272EB4" w:rsidP="00F41E77">
            <w:pPr>
              <w:rPr>
                <w:rFonts w:ascii="Aptos Narrow" w:hAnsi="Aptos Narrow"/>
                <w:color w:val="000000"/>
              </w:rPr>
            </w:pPr>
            <w:r w:rsidRPr="003B5F98">
              <w:rPr>
                <w:rFonts w:ascii="Aptos Narrow" w:hAnsi="Aptos Narrow"/>
                <w:color w:val="000000"/>
              </w:rPr>
              <w:t>0.0040</w:t>
            </w:r>
          </w:p>
        </w:tc>
      </w:tr>
      <w:tr w:rsidR="00272EB4" w:rsidRPr="003B5F98" w14:paraId="517A6456" w14:textId="77777777" w:rsidTr="00F41E77">
        <w:trPr>
          <w:trHeight w:val="322"/>
        </w:trPr>
        <w:tc>
          <w:tcPr>
            <w:tcW w:w="1558" w:type="dxa"/>
            <w:tcBorders>
              <w:top w:val="nil"/>
              <w:left w:val="nil"/>
              <w:bottom w:val="nil"/>
              <w:right w:val="nil"/>
            </w:tcBorders>
            <w:noWrap/>
            <w:vAlign w:val="bottom"/>
            <w:hideMark/>
          </w:tcPr>
          <w:p w14:paraId="04B58BFB" w14:textId="77777777" w:rsidR="00272EB4" w:rsidRPr="003B5F98" w:rsidRDefault="00272EB4" w:rsidP="00F41E77">
            <w:pPr>
              <w:rPr>
                <w:rFonts w:ascii="Aptos Narrow" w:hAnsi="Aptos Narrow"/>
                <w:color w:val="000000"/>
              </w:rPr>
            </w:pPr>
            <w:r w:rsidRPr="003B5F98">
              <w:rPr>
                <w:rFonts w:ascii="Aptos Narrow" w:hAnsi="Aptos Narrow"/>
                <w:color w:val="000000"/>
              </w:rPr>
              <w:t>2024-06-03</w:t>
            </w:r>
          </w:p>
        </w:tc>
        <w:tc>
          <w:tcPr>
            <w:tcW w:w="1902" w:type="dxa"/>
            <w:tcBorders>
              <w:top w:val="nil"/>
              <w:left w:val="nil"/>
              <w:bottom w:val="nil"/>
              <w:right w:val="nil"/>
            </w:tcBorders>
            <w:noWrap/>
            <w:vAlign w:val="bottom"/>
            <w:hideMark/>
          </w:tcPr>
          <w:p w14:paraId="43C7C399"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nil"/>
              <w:right w:val="nil"/>
            </w:tcBorders>
            <w:noWrap/>
            <w:vAlign w:val="bottom"/>
            <w:hideMark/>
          </w:tcPr>
          <w:p w14:paraId="61A78CE3" w14:textId="77777777" w:rsidR="00272EB4" w:rsidRPr="003B5F98" w:rsidRDefault="00272EB4" w:rsidP="00F41E77">
            <w:pPr>
              <w:rPr>
                <w:rFonts w:ascii="Aptos Narrow" w:hAnsi="Aptos Narrow"/>
                <w:color w:val="000000"/>
              </w:rPr>
            </w:pPr>
            <w:r w:rsidRPr="003B5F98">
              <w:rPr>
                <w:rFonts w:ascii="Aptos Narrow" w:hAnsi="Aptos Narrow"/>
                <w:color w:val="000000"/>
              </w:rPr>
              <w:t>0.0041</w:t>
            </w:r>
          </w:p>
        </w:tc>
        <w:tc>
          <w:tcPr>
            <w:tcW w:w="1752" w:type="dxa"/>
            <w:tcBorders>
              <w:top w:val="nil"/>
              <w:left w:val="nil"/>
              <w:bottom w:val="nil"/>
              <w:right w:val="nil"/>
            </w:tcBorders>
            <w:noWrap/>
            <w:vAlign w:val="bottom"/>
            <w:hideMark/>
          </w:tcPr>
          <w:p w14:paraId="73D4C52A"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nil"/>
              <w:right w:val="nil"/>
            </w:tcBorders>
            <w:noWrap/>
            <w:vAlign w:val="bottom"/>
            <w:hideMark/>
          </w:tcPr>
          <w:p w14:paraId="449CE141" w14:textId="77777777" w:rsidR="00272EB4" w:rsidRPr="003B5F98" w:rsidRDefault="00272EB4" w:rsidP="00F41E77">
            <w:pPr>
              <w:rPr>
                <w:rFonts w:ascii="Aptos Narrow" w:hAnsi="Aptos Narrow"/>
                <w:color w:val="000000"/>
              </w:rPr>
            </w:pPr>
            <w:r w:rsidRPr="003B5F98">
              <w:rPr>
                <w:rFonts w:ascii="Aptos Narrow" w:hAnsi="Aptos Narrow"/>
                <w:color w:val="000000"/>
              </w:rPr>
              <w:t>0.0035</w:t>
            </w:r>
          </w:p>
        </w:tc>
      </w:tr>
      <w:tr w:rsidR="00272EB4" w:rsidRPr="003B5F98" w14:paraId="42D6A852" w14:textId="77777777" w:rsidTr="00F41E77">
        <w:trPr>
          <w:trHeight w:val="322"/>
        </w:trPr>
        <w:tc>
          <w:tcPr>
            <w:tcW w:w="1558" w:type="dxa"/>
            <w:tcBorders>
              <w:top w:val="nil"/>
              <w:left w:val="nil"/>
              <w:bottom w:val="nil"/>
              <w:right w:val="nil"/>
            </w:tcBorders>
            <w:noWrap/>
            <w:vAlign w:val="bottom"/>
            <w:hideMark/>
          </w:tcPr>
          <w:p w14:paraId="5F681C65" w14:textId="77777777" w:rsidR="00272EB4" w:rsidRPr="003B5F98" w:rsidRDefault="00272EB4" w:rsidP="00F41E77">
            <w:pPr>
              <w:rPr>
                <w:rFonts w:ascii="Aptos Narrow" w:hAnsi="Aptos Narrow"/>
                <w:color w:val="000000"/>
              </w:rPr>
            </w:pPr>
            <w:r w:rsidRPr="003B5F98">
              <w:rPr>
                <w:rFonts w:ascii="Aptos Narrow" w:hAnsi="Aptos Narrow"/>
                <w:color w:val="000000"/>
              </w:rPr>
              <w:t>2024-06-10</w:t>
            </w:r>
          </w:p>
        </w:tc>
        <w:tc>
          <w:tcPr>
            <w:tcW w:w="1902" w:type="dxa"/>
            <w:tcBorders>
              <w:top w:val="nil"/>
              <w:left w:val="nil"/>
              <w:bottom w:val="nil"/>
              <w:right w:val="nil"/>
            </w:tcBorders>
            <w:noWrap/>
            <w:vAlign w:val="bottom"/>
            <w:hideMark/>
          </w:tcPr>
          <w:p w14:paraId="381630C6"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nil"/>
              <w:right w:val="nil"/>
            </w:tcBorders>
            <w:noWrap/>
            <w:vAlign w:val="bottom"/>
            <w:hideMark/>
          </w:tcPr>
          <w:p w14:paraId="4659ECDA" w14:textId="77777777" w:rsidR="00272EB4" w:rsidRPr="003B5F98" w:rsidRDefault="00272EB4" w:rsidP="00F41E77">
            <w:pPr>
              <w:rPr>
                <w:rFonts w:ascii="Aptos Narrow" w:hAnsi="Aptos Narrow"/>
                <w:color w:val="000000"/>
              </w:rPr>
            </w:pPr>
            <w:r w:rsidRPr="003B5F98">
              <w:rPr>
                <w:rFonts w:ascii="Aptos Narrow" w:hAnsi="Aptos Narrow"/>
                <w:color w:val="000000"/>
              </w:rPr>
              <w:t>0.0044</w:t>
            </w:r>
          </w:p>
        </w:tc>
        <w:tc>
          <w:tcPr>
            <w:tcW w:w="1752" w:type="dxa"/>
            <w:tcBorders>
              <w:top w:val="nil"/>
              <w:left w:val="nil"/>
              <w:bottom w:val="nil"/>
              <w:right w:val="nil"/>
            </w:tcBorders>
            <w:noWrap/>
            <w:vAlign w:val="bottom"/>
            <w:hideMark/>
          </w:tcPr>
          <w:p w14:paraId="02E047A2" w14:textId="77777777" w:rsidR="00272EB4" w:rsidRPr="003B5F98" w:rsidRDefault="00272EB4" w:rsidP="00F41E77">
            <w:pPr>
              <w:rPr>
                <w:rFonts w:ascii="Aptos Narrow" w:hAnsi="Aptos Narrow"/>
                <w:color w:val="000000"/>
              </w:rPr>
            </w:pPr>
            <w:r w:rsidRPr="003B5F98">
              <w:rPr>
                <w:rFonts w:ascii="Aptos Narrow" w:hAnsi="Aptos Narrow"/>
                <w:color w:val="000000"/>
              </w:rPr>
              <w:t>Exponential</w:t>
            </w:r>
          </w:p>
        </w:tc>
        <w:tc>
          <w:tcPr>
            <w:tcW w:w="1511" w:type="dxa"/>
            <w:tcBorders>
              <w:top w:val="nil"/>
              <w:left w:val="nil"/>
              <w:bottom w:val="nil"/>
              <w:right w:val="nil"/>
            </w:tcBorders>
            <w:noWrap/>
            <w:vAlign w:val="bottom"/>
            <w:hideMark/>
          </w:tcPr>
          <w:p w14:paraId="7128BC8F" w14:textId="77777777" w:rsidR="00272EB4" w:rsidRPr="003B5F98" w:rsidRDefault="00272EB4" w:rsidP="00F41E77">
            <w:pPr>
              <w:rPr>
                <w:rFonts w:ascii="Aptos Narrow" w:hAnsi="Aptos Narrow"/>
                <w:color w:val="000000"/>
              </w:rPr>
            </w:pPr>
            <w:r w:rsidRPr="003B5F98">
              <w:rPr>
                <w:rFonts w:ascii="Aptos Narrow" w:hAnsi="Aptos Narrow"/>
                <w:color w:val="000000"/>
              </w:rPr>
              <w:t>0.0034</w:t>
            </w:r>
          </w:p>
        </w:tc>
      </w:tr>
      <w:tr w:rsidR="00272EB4" w:rsidRPr="003B5F98" w14:paraId="47EBE776" w14:textId="77777777" w:rsidTr="00F41E77">
        <w:trPr>
          <w:trHeight w:val="322"/>
        </w:trPr>
        <w:tc>
          <w:tcPr>
            <w:tcW w:w="1558" w:type="dxa"/>
            <w:tcBorders>
              <w:top w:val="nil"/>
              <w:left w:val="nil"/>
              <w:bottom w:val="nil"/>
              <w:right w:val="nil"/>
            </w:tcBorders>
            <w:noWrap/>
            <w:vAlign w:val="bottom"/>
            <w:hideMark/>
          </w:tcPr>
          <w:p w14:paraId="4004319F" w14:textId="77777777" w:rsidR="00272EB4" w:rsidRPr="003B5F98" w:rsidRDefault="00272EB4" w:rsidP="00F41E77">
            <w:pPr>
              <w:rPr>
                <w:rFonts w:ascii="Aptos Narrow" w:hAnsi="Aptos Narrow"/>
                <w:color w:val="000000"/>
              </w:rPr>
            </w:pPr>
            <w:r w:rsidRPr="003B5F98">
              <w:rPr>
                <w:rFonts w:ascii="Aptos Narrow" w:hAnsi="Aptos Narrow"/>
                <w:color w:val="000000"/>
              </w:rPr>
              <w:t>2024-06-17</w:t>
            </w:r>
          </w:p>
        </w:tc>
        <w:tc>
          <w:tcPr>
            <w:tcW w:w="1902" w:type="dxa"/>
            <w:tcBorders>
              <w:top w:val="nil"/>
              <w:left w:val="nil"/>
              <w:bottom w:val="nil"/>
              <w:right w:val="nil"/>
            </w:tcBorders>
            <w:noWrap/>
            <w:vAlign w:val="bottom"/>
            <w:hideMark/>
          </w:tcPr>
          <w:p w14:paraId="7BF086D0"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nil"/>
              <w:right w:val="nil"/>
            </w:tcBorders>
            <w:noWrap/>
            <w:vAlign w:val="bottom"/>
            <w:hideMark/>
          </w:tcPr>
          <w:p w14:paraId="5570C289" w14:textId="77777777" w:rsidR="00272EB4" w:rsidRPr="003B5F98" w:rsidRDefault="00272EB4" w:rsidP="00F41E77">
            <w:pPr>
              <w:rPr>
                <w:rFonts w:ascii="Aptos Narrow" w:hAnsi="Aptos Narrow"/>
                <w:color w:val="000000"/>
              </w:rPr>
            </w:pPr>
            <w:r w:rsidRPr="003B5F98">
              <w:rPr>
                <w:rFonts w:ascii="Aptos Narrow" w:hAnsi="Aptos Narrow"/>
                <w:color w:val="000000"/>
              </w:rPr>
              <w:t>0.0043</w:t>
            </w:r>
          </w:p>
        </w:tc>
        <w:tc>
          <w:tcPr>
            <w:tcW w:w="1752" w:type="dxa"/>
            <w:tcBorders>
              <w:top w:val="nil"/>
              <w:left w:val="nil"/>
              <w:bottom w:val="nil"/>
              <w:right w:val="nil"/>
            </w:tcBorders>
            <w:noWrap/>
            <w:vAlign w:val="bottom"/>
            <w:hideMark/>
          </w:tcPr>
          <w:p w14:paraId="61E3EE0A"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nil"/>
              <w:right w:val="nil"/>
            </w:tcBorders>
            <w:noWrap/>
            <w:vAlign w:val="bottom"/>
            <w:hideMark/>
          </w:tcPr>
          <w:p w14:paraId="002FE189" w14:textId="77777777" w:rsidR="00272EB4" w:rsidRPr="003B5F98" w:rsidRDefault="00272EB4" w:rsidP="00F41E77">
            <w:pPr>
              <w:rPr>
                <w:rFonts w:ascii="Aptos Narrow" w:hAnsi="Aptos Narrow"/>
                <w:color w:val="000000"/>
              </w:rPr>
            </w:pPr>
            <w:r w:rsidRPr="003B5F98">
              <w:rPr>
                <w:rFonts w:ascii="Aptos Narrow" w:hAnsi="Aptos Narrow"/>
                <w:color w:val="000000"/>
              </w:rPr>
              <w:t>0.0035</w:t>
            </w:r>
          </w:p>
        </w:tc>
      </w:tr>
      <w:tr w:rsidR="00272EB4" w:rsidRPr="003B5F98" w14:paraId="5EC5DAA5" w14:textId="77777777" w:rsidTr="00F41E77">
        <w:trPr>
          <w:trHeight w:val="322"/>
        </w:trPr>
        <w:tc>
          <w:tcPr>
            <w:tcW w:w="1558" w:type="dxa"/>
            <w:tcBorders>
              <w:top w:val="nil"/>
              <w:left w:val="nil"/>
              <w:bottom w:val="nil"/>
              <w:right w:val="nil"/>
            </w:tcBorders>
            <w:noWrap/>
            <w:vAlign w:val="bottom"/>
            <w:hideMark/>
          </w:tcPr>
          <w:p w14:paraId="401B7788" w14:textId="77777777" w:rsidR="00272EB4" w:rsidRPr="003B5F98" w:rsidRDefault="00272EB4" w:rsidP="00F41E77">
            <w:pPr>
              <w:rPr>
                <w:rFonts w:ascii="Aptos Narrow" w:hAnsi="Aptos Narrow"/>
                <w:color w:val="000000"/>
              </w:rPr>
            </w:pPr>
            <w:r w:rsidRPr="003B5F98">
              <w:rPr>
                <w:rFonts w:ascii="Aptos Narrow" w:hAnsi="Aptos Narrow"/>
                <w:color w:val="000000"/>
              </w:rPr>
              <w:t>2024-06-24</w:t>
            </w:r>
          </w:p>
        </w:tc>
        <w:tc>
          <w:tcPr>
            <w:tcW w:w="1902" w:type="dxa"/>
            <w:tcBorders>
              <w:top w:val="nil"/>
              <w:left w:val="nil"/>
              <w:bottom w:val="nil"/>
              <w:right w:val="nil"/>
            </w:tcBorders>
            <w:noWrap/>
            <w:vAlign w:val="bottom"/>
            <w:hideMark/>
          </w:tcPr>
          <w:p w14:paraId="78C56037"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nil"/>
              <w:right w:val="nil"/>
            </w:tcBorders>
            <w:noWrap/>
            <w:vAlign w:val="bottom"/>
            <w:hideMark/>
          </w:tcPr>
          <w:p w14:paraId="47090695" w14:textId="77777777" w:rsidR="00272EB4" w:rsidRPr="003B5F98" w:rsidRDefault="00272EB4" w:rsidP="00F41E77">
            <w:pPr>
              <w:rPr>
                <w:rFonts w:ascii="Aptos Narrow" w:hAnsi="Aptos Narrow"/>
                <w:color w:val="000000"/>
              </w:rPr>
            </w:pPr>
            <w:r w:rsidRPr="003B5F98">
              <w:rPr>
                <w:rFonts w:ascii="Aptos Narrow" w:hAnsi="Aptos Narrow"/>
                <w:color w:val="000000"/>
              </w:rPr>
              <w:t>0.0039</w:t>
            </w:r>
          </w:p>
        </w:tc>
        <w:tc>
          <w:tcPr>
            <w:tcW w:w="1752" w:type="dxa"/>
            <w:tcBorders>
              <w:top w:val="nil"/>
              <w:left w:val="nil"/>
              <w:bottom w:val="nil"/>
              <w:right w:val="nil"/>
            </w:tcBorders>
            <w:noWrap/>
            <w:vAlign w:val="bottom"/>
            <w:hideMark/>
          </w:tcPr>
          <w:p w14:paraId="404E4B7C"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nil"/>
              <w:right w:val="nil"/>
            </w:tcBorders>
            <w:noWrap/>
            <w:vAlign w:val="bottom"/>
            <w:hideMark/>
          </w:tcPr>
          <w:p w14:paraId="16B2A738" w14:textId="77777777" w:rsidR="00272EB4" w:rsidRPr="003B5F98" w:rsidRDefault="00272EB4" w:rsidP="00F41E77">
            <w:pPr>
              <w:rPr>
                <w:rFonts w:ascii="Aptos Narrow" w:hAnsi="Aptos Narrow"/>
                <w:color w:val="000000"/>
              </w:rPr>
            </w:pPr>
            <w:r w:rsidRPr="003B5F98">
              <w:rPr>
                <w:rFonts w:ascii="Aptos Narrow" w:hAnsi="Aptos Narrow"/>
                <w:color w:val="000000"/>
              </w:rPr>
              <w:t>0.0029</w:t>
            </w:r>
          </w:p>
        </w:tc>
      </w:tr>
      <w:tr w:rsidR="00272EB4" w:rsidRPr="003B5F98" w14:paraId="0E4E5FE0" w14:textId="77777777" w:rsidTr="00F41E77">
        <w:trPr>
          <w:trHeight w:val="322"/>
        </w:trPr>
        <w:tc>
          <w:tcPr>
            <w:tcW w:w="1558" w:type="dxa"/>
            <w:tcBorders>
              <w:top w:val="nil"/>
              <w:left w:val="nil"/>
              <w:bottom w:val="nil"/>
              <w:right w:val="nil"/>
            </w:tcBorders>
            <w:noWrap/>
            <w:vAlign w:val="bottom"/>
            <w:hideMark/>
          </w:tcPr>
          <w:p w14:paraId="6761DAD5" w14:textId="77777777" w:rsidR="00272EB4" w:rsidRPr="003B5F98" w:rsidRDefault="00272EB4" w:rsidP="00F41E77">
            <w:pPr>
              <w:rPr>
                <w:rFonts w:ascii="Aptos Narrow" w:hAnsi="Aptos Narrow"/>
                <w:color w:val="000000"/>
              </w:rPr>
            </w:pPr>
            <w:r w:rsidRPr="003B5F98">
              <w:rPr>
                <w:rFonts w:ascii="Aptos Narrow" w:hAnsi="Aptos Narrow"/>
                <w:color w:val="000000"/>
              </w:rPr>
              <w:t>2024-07-01</w:t>
            </w:r>
          </w:p>
        </w:tc>
        <w:tc>
          <w:tcPr>
            <w:tcW w:w="1902" w:type="dxa"/>
            <w:tcBorders>
              <w:top w:val="nil"/>
              <w:left w:val="nil"/>
              <w:bottom w:val="nil"/>
              <w:right w:val="nil"/>
            </w:tcBorders>
            <w:noWrap/>
            <w:vAlign w:val="bottom"/>
            <w:hideMark/>
          </w:tcPr>
          <w:p w14:paraId="301516FD"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nil"/>
              <w:right w:val="nil"/>
            </w:tcBorders>
            <w:noWrap/>
            <w:vAlign w:val="bottom"/>
            <w:hideMark/>
          </w:tcPr>
          <w:p w14:paraId="341FBA2F" w14:textId="77777777" w:rsidR="00272EB4" w:rsidRPr="003B5F98" w:rsidRDefault="00272EB4" w:rsidP="00F41E77">
            <w:pPr>
              <w:rPr>
                <w:rFonts w:ascii="Aptos Narrow" w:hAnsi="Aptos Narrow"/>
                <w:color w:val="000000"/>
              </w:rPr>
            </w:pPr>
            <w:r w:rsidRPr="003B5F98">
              <w:rPr>
                <w:rFonts w:ascii="Aptos Narrow" w:hAnsi="Aptos Narrow"/>
                <w:color w:val="000000"/>
              </w:rPr>
              <w:t>0.0027</w:t>
            </w:r>
          </w:p>
        </w:tc>
        <w:tc>
          <w:tcPr>
            <w:tcW w:w="1752" w:type="dxa"/>
            <w:tcBorders>
              <w:top w:val="nil"/>
              <w:left w:val="nil"/>
              <w:bottom w:val="nil"/>
              <w:right w:val="nil"/>
            </w:tcBorders>
            <w:noWrap/>
            <w:vAlign w:val="bottom"/>
            <w:hideMark/>
          </w:tcPr>
          <w:p w14:paraId="4036617C" w14:textId="77777777" w:rsidR="00272EB4" w:rsidRPr="003B5F98" w:rsidRDefault="00272EB4" w:rsidP="00F41E77">
            <w:pPr>
              <w:rPr>
                <w:rFonts w:ascii="Aptos Narrow" w:hAnsi="Aptos Narrow"/>
                <w:color w:val="000000"/>
              </w:rPr>
            </w:pPr>
            <w:r w:rsidRPr="003B5F98">
              <w:rPr>
                <w:rFonts w:ascii="Aptos Narrow" w:hAnsi="Aptos Narrow"/>
                <w:color w:val="000000"/>
              </w:rPr>
              <w:t>Exponential</w:t>
            </w:r>
          </w:p>
        </w:tc>
        <w:tc>
          <w:tcPr>
            <w:tcW w:w="1511" w:type="dxa"/>
            <w:tcBorders>
              <w:top w:val="nil"/>
              <w:left w:val="nil"/>
              <w:bottom w:val="nil"/>
              <w:right w:val="nil"/>
            </w:tcBorders>
            <w:noWrap/>
            <w:vAlign w:val="bottom"/>
            <w:hideMark/>
          </w:tcPr>
          <w:p w14:paraId="0146A5AC" w14:textId="77777777" w:rsidR="00272EB4" w:rsidRPr="003B5F98" w:rsidRDefault="00272EB4" w:rsidP="00F41E77">
            <w:pPr>
              <w:rPr>
                <w:rFonts w:ascii="Aptos Narrow" w:hAnsi="Aptos Narrow"/>
                <w:color w:val="000000"/>
              </w:rPr>
            </w:pPr>
            <w:r w:rsidRPr="003B5F98">
              <w:rPr>
                <w:rFonts w:ascii="Aptos Narrow" w:hAnsi="Aptos Narrow"/>
                <w:color w:val="000000"/>
              </w:rPr>
              <w:t>0.0023</w:t>
            </w:r>
          </w:p>
        </w:tc>
      </w:tr>
      <w:tr w:rsidR="00272EB4" w:rsidRPr="003B5F98" w14:paraId="71FD3E72" w14:textId="77777777" w:rsidTr="00F41E77">
        <w:trPr>
          <w:trHeight w:val="322"/>
        </w:trPr>
        <w:tc>
          <w:tcPr>
            <w:tcW w:w="1558" w:type="dxa"/>
            <w:tcBorders>
              <w:top w:val="nil"/>
              <w:left w:val="nil"/>
              <w:bottom w:val="nil"/>
              <w:right w:val="nil"/>
            </w:tcBorders>
            <w:noWrap/>
            <w:vAlign w:val="bottom"/>
            <w:hideMark/>
          </w:tcPr>
          <w:p w14:paraId="6FC0C42E" w14:textId="77777777" w:rsidR="00272EB4" w:rsidRPr="003B5F98" w:rsidRDefault="00272EB4" w:rsidP="00F41E77">
            <w:pPr>
              <w:rPr>
                <w:rFonts w:ascii="Aptos Narrow" w:hAnsi="Aptos Narrow"/>
                <w:color w:val="000000"/>
              </w:rPr>
            </w:pPr>
            <w:r w:rsidRPr="003B5F98">
              <w:rPr>
                <w:rFonts w:ascii="Aptos Narrow" w:hAnsi="Aptos Narrow"/>
                <w:color w:val="000000"/>
              </w:rPr>
              <w:t>2024-07-08</w:t>
            </w:r>
          </w:p>
        </w:tc>
        <w:tc>
          <w:tcPr>
            <w:tcW w:w="1902" w:type="dxa"/>
            <w:tcBorders>
              <w:top w:val="nil"/>
              <w:left w:val="nil"/>
              <w:bottom w:val="nil"/>
              <w:right w:val="nil"/>
            </w:tcBorders>
            <w:noWrap/>
            <w:vAlign w:val="bottom"/>
            <w:hideMark/>
          </w:tcPr>
          <w:p w14:paraId="5132F9B4"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nil"/>
              <w:right w:val="nil"/>
            </w:tcBorders>
            <w:noWrap/>
            <w:vAlign w:val="bottom"/>
            <w:hideMark/>
          </w:tcPr>
          <w:p w14:paraId="2BA26082" w14:textId="77777777" w:rsidR="00272EB4" w:rsidRPr="003B5F98" w:rsidRDefault="00272EB4" w:rsidP="00F41E77">
            <w:pPr>
              <w:rPr>
                <w:rFonts w:ascii="Aptos Narrow" w:hAnsi="Aptos Narrow"/>
                <w:color w:val="000000"/>
              </w:rPr>
            </w:pPr>
            <w:r w:rsidRPr="003B5F98">
              <w:rPr>
                <w:rFonts w:ascii="Aptos Narrow" w:hAnsi="Aptos Narrow"/>
                <w:color w:val="000000"/>
              </w:rPr>
              <w:t>0.0025</w:t>
            </w:r>
          </w:p>
        </w:tc>
        <w:tc>
          <w:tcPr>
            <w:tcW w:w="1752" w:type="dxa"/>
            <w:tcBorders>
              <w:top w:val="nil"/>
              <w:left w:val="nil"/>
              <w:bottom w:val="nil"/>
              <w:right w:val="nil"/>
            </w:tcBorders>
            <w:noWrap/>
            <w:vAlign w:val="bottom"/>
            <w:hideMark/>
          </w:tcPr>
          <w:p w14:paraId="0F5D2735"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nil"/>
              <w:right w:val="nil"/>
            </w:tcBorders>
            <w:noWrap/>
            <w:vAlign w:val="bottom"/>
            <w:hideMark/>
          </w:tcPr>
          <w:p w14:paraId="03B5D6C7" w14:textId="77777777" w:rsidR="00272EB4" w:rsidRPr="003B5F98" w:rsidRDefault="00272EB4" w:rsidP="00F41E77">
            <w:pPr>
              <w:rPr>
                <w:rFonts w:ascii="Aptos Narrow" w:hAnsi="Aptos Narrow"/>
                <w:color w:val="000000"/>
              </w:rPr>
            </w:pPr>
            <w:r w:rsidRPr="003B5F98">
              <w:rPr>
                <w:rFonts w:ascii="Aptos Narrow" w:hAnsi="Aptos Narrow"/>
                <w:color w:val="000000"/>
              </w:rPr>
              <w:t>0.0020</w:t>
            </w:r>
          </w:p>
        </w:tc>
      </w:tr>
      <w:tr w:rsidR="00272EB4" w:rsidRPr="003B5F98" w14:paraId="29D742E4" w14:textId="77777777" w:rsidTr="00F41E77">
        <w:trPr>
          <w:trHeight w:val="322"/>
        </w:trPr>
        <w:tc>
          <w:tcPr>
            <w:tcW w:w="1558" w:type="dxa"/>
            <w:tcBorders>
              <w:top w:val="nil"/>
              <w:left w:val="nil"/>
              <w:bottom w:val="nil"/>
              <w:right w:val="nil"/>
            </w:tcBorders>
            <w:noWrap/>
            <w:vAlign w:val="bottom"/>
            <w:hideMark/>
          </w:tcPr>
          <w:p w14:paraId="1B51976C" w14:textId="77777777" w:rsidR="00272EB4" w:rsidRPr="003B5F98" w:rsidRDefault="00272EB4" w:rsidP="00F41E77">
            <w:pPr>
              <w:rPr>
                <w:rFonts w:ascii="Aptos Narrow" w:hAnsi="Aptos Narrow"/>
                <w:color w:val="000000"/>
              </w:rPr>
            </w:pPr>
            <w:r w:rsidRPr="003B5F98">
              <w:rPr>
                <w:rFonts w:ascii="Aptos Narrow" w:hAnsi="Aptos Narrow"/>
                <w:color w:val="000000"/>
              </w:rPr>
              <w:t>2024-07-15</w:t>
            </w:r>
          </w:p>
        </w:tc>
        <w:tc>
          <w:tcPr>
            <w:tcW w:w="1902" w:type="dxa"/>
            <w:tcBorders>
              <w:top w:val="nil"/>
              <w:left w:val="nil"/>
              <w:bottom w:val="nil"/>
              <w:right w:val="nil"/>
            </w:tcBorders>
            <w:noWrap/>
            <w:vAlign w:val="bottom"/>
            <w:hideMark/>
          </w:tcPr>
          <w:p w14:paraId="242AD564"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nil"/>
              <w:right w:val="nil"/>
            </w:tcBorders>
            <w:noWrap/>
            <w:vAlign w:val="bottom"/>
            <w:hideMark/>
          </w:tcPr>
          <w:p w14:paraId="1A4917ED" w14:textId="77777777" w:rsidR="00272EB4" w:rsidRPr="003B5F98" w:rsidRDefault="00272EB4" w:rsidP="00F41E77">
            <w:pPr>
              <w:rPr>
                <w:rFonts w:ascii="Aptos Narrow" w:hAnsi="Aptos Narrow"/>
                <w:color w:val="000000"/>
              </w:rPr>
            </w:pPr>
            <w:r w:rsidRPr="003B5F98">
              <w:rPr>
                <w:rFonts w:ascii="Aptos Narrow" w:hAnsi="Aptos Narrow"/>
                <w:color w:val="000000"/>
              </w:rPr>
              <w:t>0.0050</w:t>
            </w:r>
          </w:p>
        </w:tc>
        <w:tc>
          <w:tcPr>
            <w:tcW w:w="1752" w:type="dxa"/>
            <w:tcBorders>
              <w:top w:val="nil"/>
              <w:left w:val="nil"/>
              <w:bottom w:val="nil"/>
              <w:right w:val="nil"/>
            </w:tcBorders>
            <w:noWrap/>
            <w:vAlign w:val="bottom"/>
            <w:hideMark/>
          </w:tcPr>
          <w:p w14:paraId="0127943A" w14:textId="77777777" w:rsidR="00272EB4" w:rsidRPr="003B5F98" w:rsidRDefault="00272EB4" w:rsidP="00F41E77">
            <w:pPr>
              <w:rPr>
                <w:rFonts w:ascii="Aptos Narrow" w:hAnsi="Aptos Narrow"/>
                <w:color w:val="000000"/>
              </w:rPr>
            </w:pPr>
            <w:r w:rsidRPr="003B5F98">
              <w:rPr>
                <w:rFonts w:ascii="Aptos Narrow" w:hAnsi="Aptos Narrow"/>
                <w:color w:val="000000"/>
              </w:rPr>
              <w:t>Exponential</w:t>
            </w:r>
          </w:p>
        </w:tc>
        <w:tc>
          <w:tcPr>
            <w:tcW w:w="1511" w:type="dxa"/>
            <w:tcBorders>
              <w:top w:val="nil"/>
              <w:left w:val="nil"/>
              <w:bottom w:val="nil"/>
              <w:right w:val="nil"/>
            </w:tcBorders>
            <w:noWrap/>
            <w:vAlign w:val="bottom"/>
            <w:hideMark/>
          </w:tcPr>
          <w:p w14:paraId="666E203A" w14:textId="77777777" w:rsidR="00272EB4" w:rsidRPr="003B5F98" w:rsidRDefault="00272EB4" w:rsidP="00F41E77">
            <w:pPr>
              <w:rPr>
                <w:rFonts w:ascii="Aptos Narrow" w:hAnsi="Aptos Narrow"/>
                <w:color w:val="000000"/>
              </w:rPr>
            </w:pPr>
            <w:r w:rsidRPr="003B5F98">
              <w:rPr>
                <w:rFonts w:ascii="Aptos Narrow" w:hAnsi="Aptos Narrow"/>
                <w:color w:val="000000"/>
              </w:rPr>
              <w:t>0.0041</w:t>
            </w:r>
          </w:p>
        </w:tc>
      </w:tr>
      <w:tr w:rsidR="00272EB4" w:rsidRPr="003B5F98" w14:paraId="19152101" w14:textId="77777777" w:rsidTr="00F41E77">
        <w:trPr>
          <w:trHeight w:val="322"/>
        </w:trPr>
        <w:tc>
          <w:tcPr>
            <w:tcW w:w="1558" w:type="dxa"/>
            <w:tcBorders>
              <w:top w:val="nil"/>
              <w:left w:val="nil"/>
              <w:right w:val="nil"/>
            </w:tcBorders>
            <w:noWrap/>
            <w:vAlign w:val="bottom"/>
            <w:hideMark/>
          </w:tcPr>
          <w:p w14:paraId="422DE065" w14:textId="77777777" w:rsidR="00272EB4" w:rsidRPr="003B5F98" w:rsidRDefault="00272EB4" w:rsidP="00F41E77">
            <w:pPr>
              <w:rPr>
                <w:rFonts w:ascii="Aptos Narrow" w:hAnsi="Aptos Narrow"/>
                <w:color w:val="000000"/>
              </w:rPr>
            </w:pPr>
            <w:r w:rsidRPr="003B5F98">
              <w:rPr>
                <w:rFonts w:ascii="Aptos Narrow" w:hAnsi="Aptos Narrow"/>
                <w:color w:val="000000"/>
              </w:rPr>
              <w:t>2024-07-22</w:t>
            </w:r>
          </w:p>
        </w:tc>
        <w:tc>
          <w:tcPr>
            <w:tcW w:w="1902" w:type="dxa"/>
            <w:tcBorders>
              <w:top w:val="nil"/>
              <w:left w:val="nil"/>
              <w:right w:val="nil"/>
            </w:tcBorders>
            <w:noWrap/>
            <w:vAlign w:val="bottom"/>
            <w:hideMark/>
          </w:tcPr>
          <w:p w14:paraId="75066C0A"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right w:val="nil"/>
            </w:tcBorders>
            <w:noWrap/>
            <w:vAlign w:val="bottom"/>
            <w:hideMark/>
          </w:tcPr>
          <w:p w14:paraId="126BA450" w14:textId="77777777" w:rsidR="00272EB4" w:rsidRPr="003B5F98" w:rsidRDefault="00272EB4" w:rsidP="00F41E77">
            <w:pPr>
              <w:rPr>
                <w:rFonts w:ascii="Aptos Narrow" w:hAnsi="Aptos Narrow"/>
                <w:color w:val="000000"/>
              </w:rPr>
            </w:pPr>
            <w:r w:rsidRPr="003B5F98">
              <w:rPr>
                <w:rFonts w:ascii="Aptos Narrow" w:hAnsi="Aptos Narrow"/>
                <w:color w:val="000000"/>
              </w:rPr>
              <w:t>0.0052</w:t>
            </w:r>
          </w:p>
        </w:tc>
        <w:tc>
          <w:tcPr>
            <w:tcW w:w="1752" w:type="dxa"/>
            <w:tcBorders>
              <w:top w:val="nil"/>
              <w:left w:val="nil"/>
              <w:right w:val="nil"/>
            </w:tcBorders>
            <w:noWrap/>
            <w:vAlign w:val="bottom"/>
            <w:hideMark/>
          </w:tcPr>
          <w:p w14:paraId="468B3B19"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right w:val="nil"/>
            </w:tcBorders>
            <w:noWrap/>
            <w:vAlign w:val="bottom"/>
            <w:hideMark/>
          </w:tcPr>
          <w:p w14:paraId="66670419" w14:textId="77777777" w:rsidR="00272EB4" w:rsidRPr="003B5F98" w:rsidRDefault="00272EB4" w:rsidP="00F41E77">
            <w:pPr>
              <w:rPr>
                <w:rFonts w:ascii="Aptos Narrow" w:hAnsi="Aptos Narrow"/>
                <w:color w:val="000000"/>
              </w:rPr>
            </w:pPr>
            <w:r w:rsidRPr="003B5F98">
              <w:rPr>
                <w:rFonts w:ascii="Aptos Narrow" w:hAnsi="Aptos Narrow"/>
                <w:color w:val="000000"/>
              </w:rPr>
              <w:t>0.0042</w:t>
            </w:r>
          </w:p>
        </w:tc>
      </w:tr>
      <w:tr w:rsidR="00272EB4" w:rsidRPr="003B5F98" w14:paraId="59B9148E" w14:textId="77777777" w:rsidTr="00F41E77">
        <w:trPr>
          <w:trHeight w:val="322"/>
        </w:trPr>
        <w:tc>
          <w:tcPr>
            <w:tcW w:w="1558" w:type="dxa"/>
            <w:tcBorders>
              <w:top w:val="nil"/>
              <w:left w:val="nil"/>
              <w:bottom w:val="single" w:sz="4" w:space="0" w:color="000000" w:themeColor="text1"/>
              <w:right w:val="nil"/>
            </w:tcBorders>
            <w:noWrap/>
            <w:vAlign w:val="bottom"/>
            <w:hideMark/>
          </w:tcPr>
          <w:p w14:paraId="5A9FE8BF" w14:textId="77777777" w:rsidR="00272EB4" w:rsidRPr="003B5F98" w:rsidRDefault="00272EB4" w:rsidP="00F41E77">
            <w:pPr>
              <w:rPr>
                <w:rFonts w:ascii="Aptos Narrow" w:hAnsi="Aptos Narrow"/>
                <w:color w:val="000000"/>
              </w:rPr>
            </w:pPr>
            <w:r w:rsidRPr="003B5F98">
              <w:rPr>
                <w:rFonts w:ascii="Aptos Narrow" w:hAnsi="Aptos Narrow"/>
                <w:color w:val="000000"/>
              </w:rPr>
              <w:lastRenderedPageBreak/>
              <w:t>2024-07-29</w:t>
            </w:r>
          </w:p>
        </w:tc>
        <w:tc>
          <w:tcPr>
            <w:tcW w:w="1902" w:type="dxa"/>
            <w:tcBorders>
              <w:top w:val="nil"/>
              <w:left w:val="nil"/>
              <w:bottom w:val="single" w:sz="4" w:space="0" w:color="000000" w:themeColor="text1"/>
              <w:right w:val="nil"/>
            </w:tcBorders>
            <w:noWrap/>
            <w:vAlign w:val="bottom"/>
            <w:hideMark/>
          </w:tcPr>
          <w:p w14:paraId="43B0C8DE"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single" w:sz="4" w:space="0" w:color="000000" w:themeColor="text1"/>
              <w:right w:val="nil"/>
            </w:tcBorders>
            <w:noWrap/>
            <w:vAlign w:val="bottom"/>
            <w:hideMark/>
          </w:tcPr>
          <w:p w14:paraId="7016D28C" w14:textId="77777777" w:rsidR="00272EB4" w:rsidRPr="003B5F98" w:rsidRDefault="00272EB4" w:rsidP="00F41E77">
            <w:pPr>
              <w:rPr>
                <w:rFonts w:ascii="Aptos Narrow" w:hAnsi="Aptos Narrow"/>
                <w:color w:val="000000"/>
              </w:rPr>
            </w:pPr>
            <w:r w:rsidRPr="003B5F98">
              <w:rPr>
                <w:rFonts w:ascii="Aptos Narrow" w:hAnsi="Aptos Narrow"/>
                <w:color w:val="000000"/>
              </w:rPr>
              <w:t>0.0069</w:t>
            </w:r>
          </w:p>
        </w:tc>
        <w:tc>
          <w:tcPr>
            <w:tcW w:w="1752" w:type="dxa"/>
            <w:tcBorders>
              <w:top w:val="nil"/>
              <w:left w:val="nil"/>
              <w:bottom w:val="single" w:sz="4" w:space="0" w:color="000000" w:themeColor="text1"/>
              <w:right w:val="nil"/>
            </w:tcBorders>
            <w:noWrap/>
            <w:vAlign w:val="bottom"/>
            <w:hideMark/>
          </w:tcPr>
          <w:p w14:paraId="36984643" w14:textId="77777777" w:rsidR="00272EB4" w:rsidRPr="003B5F98" w:rsidRDefault="00272EB4" w:rsidP="00F41E77">
            <w:pPr>
              <w:rPr>
                <w:rFonts w:ascii="Aptos Narrow" w:hAnsi="Aptos Narrow"/>
                <w:color w:val="000000"/>
              </w:rPr>
            </w:pPr>
            <w:r w:rsidRPr="003B5F98">
              <w:rPr>
                <w:rFonts w:ascii="Aptos Narrow" w:hAnsi="Aptos Narrow"/>
                <w:color w:val="000000"/>
              </w:rPr>
              <w:t>Quadratic</w:t>
            </w:r>
          </w:p>
        </w:tc>
        <w:tc>
          <w:tcPr>
            <w:tcW w:w="1511" w:type="dxa"/>
            <w:tcBorders>
              <w:top w:val="nil"/>
              <w:left w:val="nil"/>
              <w:bottom w:val="single" w:sz="4" w:space="0" w:color="000000" w:themeColor="text1"/>
              <w:right w:val="nil"/>
            </w:tcBorders>
            <w:noWrap/>
            <w:vAlign w:val="bottom"/>
            <w:hideMark/>
          </w:tcPr>
          <w:p w14:paraId="0ACC467E" w14:textId="77777777" w:rsidR="00272EB4" w:rsidRPr="003B5F98" w:rsidRDefault="00272EB4" w:rsidP="00F41E77">
            <w:pPr>
              <w:rPr>
                <w:rFonts w:ascii="Aptos Narrow" w:hAnsi="Aptos Narrow"/>
                <w:color w:val="000000"/>
              </w:rPr>
            </w:pPr>
            <w:r w:rsidRPr="003B5F98">
              <w:rPr>
                <w:rFonts w:ascii="Aptos Narrow" w:hAnsi="Aptos Narrow"/>
                <w:color w:val="000000"/>
              </w:rPr>
              <w:t>0.0056</w:t>
            </w:r>
          </w:p>
        </w:tc>
      </w:tr>
    </w:tbl>
    <w:p w14:paraId="2C56820D" w14:textId="77777777" w:rsidR="00272EB4" w:rsidRPr="003B5F98" w:rsidRDefault="00272EB4" w:rsidP="00272EB4">
      <w:pPr>
        <w:spacing w:after="160" w:line="278" w:lineRule="auto"/>
        <w:rPr>
          <w:rFonts w:ascii="Calibri" w:hAnsi="Calibri" w:cs="Calibri"/>
          <w:b/>
          <w:bCs/>
          <w:sz w:val="22"/>
          <w:szCs w:val="22"/>
        </w:rPr>
      </w:pPr>
    </w:p>
    <w:p w14:paraId="0DC7E6DF" w14:textId="77777777" w:rsidR="00272EB4" w:rsidRPr="003B5F98" w:rsidRDefault="00272EB4" w:rsidP="00272EB4">
      <w:pPr>
        <w:spacing w:after="160" w:line="278" w:lineRule="auto"/>
        <w:rPr>
          <w:rFonts w:ascii="Calibri" w:hAnsi="Calibri" w:cs="Calibri"/>
          <w:b/>
          <w:bCs/>
          <w:sz w:val="22"/>
          <w:szCs w:val="22"/>
        </w:rPr>
      </w:pPr>
      <w:r w:rsidRPr="003B5F98">
        <w:rPr>
          <w:rFonts w:ascii="Calibri" w:hAnsi="Calibri" w:cs="Calibri"/>
          <w:b/>
          <w:bCs/>
          <w:sz w:val="22"/>
          <w:szCs w:val="22"/>
        </w:rPr>
        <w:t>5.3 - Choosing Calls to Obtain</w:t>
      </w:r>
    </w:p>
    <w:p w14:paraId="48F0AAB0"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The initial design examined option maturities which extended up to a year after the observation date. However, the available options data only provided consistent daily option prices up to a one-month maturity, so it was decided that only volatilities 1 month prior to the quote date, and call options with expiration dates 1 month after the quote date, would be obtained. This revision ensures more consistency across observation dates.</w:t>
      </w:r>
    </w:p>
    <w:p w14:paraId="53D10C2F" w14:textId="77777777" w:rsidR="00272EB4" w:rsidRPr="003B5F98" w:rsidRDefault="00272EB4" w:rsidP="00272EB4">
      <w:pPr>
        <w:spacing w:line="480" w:lineRule="auto"/>
        <w:ind w:firstLine="720"/>
        <w:rPr>
          <w:rFonts w:ascii="Calibri" w:hAnsi="Calibri" w:cs="Calibri"/>
          <w:sz w:val="22"/>
          <w:szCs w:val="22"/>
        </w:rPr>
      </w:pPr>
      <w:r w:rsidRPr="003B5F98">
        <w:rPr>
          <w:rFonts w:ascii="Calibri" w:hAnsi="Calibri" w:cs="Calibri"/>
          <w:sz w:val="22"/>
          <w:szCs w:val="22"/>
        </w:rPr>
        <w:t>The analysis is intentionally limited to the summer of 2024 in order to balance recency and data consistency. While a longer sample period would have allowed for more observations, this thesis focuses on the deterministic volatility assumption under recent market conditions. Later datapoints in 2024 were originally considered as well, but the U.S. presidential election in November of 2024 introduced external factors that may have affected volatility and are not representative of U.S. market dynamics in general.</w:t>
      </w:r>
      <w:r w:rsidRPr="003B5F98">
        <w:t xml:space="preserve"> </w:t>
      </w:r>
      <w:r w:rsidRPr="003B5F98">
        <w:rPr>
          <w:rFonts w:ascii="Calibri" w:hAnsi="Calibri" w:cs="Calibri"/>
          <w:sz w:val="22"/>
          <w:szCs w:val="22"/>
        </w:rPr>
        <w:t>Restricting the sample to the summer period allows for market relevance while avoiding major events that can produce major changes in the S&amp;P. It should also be noted that the analysis is limited to before 2025 due to inconsistent volatilities during this time period.</w:t>
      </w:r>
    </w:p>
    <w:p w14:paraId="387FCF3A" w14:textId="77777777" w:rsidR="00627FBF" w:rsidRPr="003B5F98" w:rsidRDefault="00627FBF" w:rsidP="0072172E">
      <w:pPr>
        <w:rPr>
          <w:rFonts w:ascii="Calibri" w:hAnsi="Calibri" w:cs="Calibri"/>
          <w:b/>
          <w:bCs/>
          <w:sz w:val="22"/>
          <w:szCs w:val="22"/>
        </w:rPr>
      </w:pPr>
    </w:p>
    <w:p w14:paraId="4E1B8046" w14:textId="77777777" w:rsidR="00627FBF" w:rsidRPr="003B5F98" w:rsidRDefault="00627FBF" w:rsidP="0072172E">
      <w:pPr>
        <w:rPr>
          <w:rFonts w:ascii="Calibri" w:hAnsi="Calibri" w:cs="Calibri"/>
          <w:b/>
          <w:bCs/>
          <w:sz w:val="22"/>
          <w:szCs w:val="22"/>
        </w:rPr>
      </w:pPr>
    </w:p>
    <w:p w14:paraId="096B3110" w14:textId="77777777" w:rsidR="00627FBF" w:rsidRPr="003B5F98" w:rsidRDefault="00627FBF" w:rsidP="0072172E">
      <w:pPr>
        <w:rPr>
          <w:rFonts w:ascii="Calibri" w:hAnsi="Calibri" w:cs="Calibri"/>
          <w:b/>
          <w:bCs/>
          <w:sz w:val="22"/>
          <w:szCs w:val="22"/>
        </w:rPr>
      </w:pPr>
    </w:p>
    <w:p w14:paraId="44EE1310" w14:textId="77777777" w:rsidR="00627FBF" w:rsidRPr="003B5F98" w:rsidRDefault="00627FBF" w:rsidP="0072172E">
      <w:pPr>
        <w:rPr>
          <w:rFonts w:ascii="Calibri" w:hAnsi="Calibri" w:cs="Calibri"/>
          <w:b/>
          <w:bCs/>
          <w:sz w:val="22"/>
          <w:szCs w:val="22"/>
        </w:rPr>
      </w:pPr>
    </w:p>
    <w:p w14:paraId="4381E064" w14:textId="77777777" w:rsidR="00627FBF" w:rsidRPr="003B5F98" w:rsidRDefault="00627FBF" w:rsidP="0072172E">
      <w:pPr>
        <w:rPr>
          <w:rFonts w:ascii="Calibri" w:hAnsi="Calibri" w:cs="Calibri"/>
          <w:b/>
          <w:bCs/>
          <w:sz w:val="22"/>
          <w:szCs w:val="22"/>
        </w:rPr>
      </w:pPr>
    </w:p>
    <w:p w14:paraId="1991DE31" w14:textId="77777777" w:rsidR="00627FBF" w:rsidRPr="003B5F98" w:rsidRDefault="00627FBF" w:rsidP="0072172E">
      <w:pPr>
        <w:rPr>
          <w:rFonts w:ascii="Calibri" w:hAnsi="Calibri" w:cs="Calibri"/>
          <w:b/>
          <w:bCs/>
          <w:sz w:val="22"/>
          <w:szCs w:val="22"/>
        </w:rPr>
      </w:pPr>
    </w:p>
    <w:p w14:paraId="53CA674E" w14:textId="77777777" w:rsidR="00627FBF" w:rsidRPr="003B5F98" w:rsidRDefault="00627FBF" w:rsidP="0072172E">
      <w:pPr>
        <w:rPr>
          <w:rFonts w:ascii="Calibri" w:hAnsi="Calibri" w:cs="Calibri"/>
          <w:b/>
          <w:bCs/>
          <w:sz w:val="22"/>
          <w:szCs w:val="22"/>
        </w:rPr>
      </w:pPr>
    </w:p>
    <w:p w14:paraId="2AE7F492" w14:textId="77777777" w:rsidR="00627FBF" w:rsidRPr="003B5F98" w:rsidRDefault="00627FBF" w:rsidP="0072172E">
      <w:pPr>
        <w:rPr>
          <w:rFonts w:ascii="Calibri" w:hAnsi="Calibri" w:cs="Calibri"/>
          <w:b/>
          <w:bCs/>
          <w:sz w:val="22"/>
          <w:szCs w:val="22"/>
        </w:rPr>
      </w:pPr>
    </w:p>
    <w:p w14:paraId="15F61A17" w14:textId="77777777" w:rsidR="00627FBF" w:rsidRPr="003B5F98" w:rsidRDefault="00627FBF" w:rsidP="0072172E">
      <w:pPr>
        <w:rPr>
          <w:rFonts w:ascii="Calibri" w:hAnsi="Calibri" w:cs="Calibri"/>
          <w:b/>
          <w:bCs/>
          <w:sz w:val="22"/>
          <w:szCs w:val="22"/>
        </w:rPr>
      </w:pPr>
    </w:p>
    <w:p w14:paraId="2D787B15" w14:textId="77777777" w:rsidR="00627FBF" w:rsidRPr="003B5F98" w:rsidRDefault="00627FBF" w:rsidP="0072172E">
      <w:pPr>
        <w:rPr>
          <w:rFonts w:ascii="Calibri" w:hAnsi="Calibri" w:cs="Calibri"/>
          <w:b/>
          <w:bCs/>
          <w:sz w:val="22"/>
          <w:szCs w:val="22"/>
        </w:rPr>
      </w:pPr>
    </w:p>
    <w:p w14:paraId="3AC2C82E" w14:textId="77777777" w:rsidR="00627FBF" w:rsidRPr="003B5F98" w:rsidRDefault="00627FBF" w:rsidP="0072172E">
      <w:pPr>
        <w:rPr>
          <w:rFonts w:ascii="Calibri" w:hAnsi="Calibri" w:cs="Calibri"/>
          <w:b/>
          <w:bCs/>
          <w:sz w:val="22"/>
          <w:szCs w:val="22"/>
        </w:rPr>
      </w:pPr>
    </w:p>
    <w:p w14:paraId="0880933F" w14:textId="77777777" w:rsidR="00627FBF" w:rsidRPr="003B5F98" w:rsidRDefault="00627FBF" w:rsidP="0072172E">
      <w:pPr>
        <w:rPr>
          <w:rFonts w:ascii="Calibri" w:hAnsi="Calibri" w:cs="Calibri"/>
          <w:b/>
          <w:bCs/>
          <w:sz w:val="22"/>
          <w:szCs w:val="22"/>
        </w:rPr>
      </w:pPr>
    </w:p>
    <w:p w14:paraId="014EA817" w14:textId="77777777" w:rsidR="00627FBF" w:rsidRPr="003B5F98" w:rsidRDefault="00627FBF" w:rsidP="0072172E">
      <w:pPr>
        <w:rPr>
          <w:rFonts w:ascii="Calibri" w:hAnsi="Calibri" w:cs="Calibri"/>
          <w:b/>
          <w:bCs/>
          <w:sz w:val="22"/>
          <w:szCs w:val="22"/>
        </w:rPr>
      </w:pPr>
    </w:p>
    <w:p w14:paraId="48322074" w14:textId="77777777" w:rsidR="00627FBF" w:rsidRPr="003B5F98" w:rsidRDefault="00627FBF" w:rsidP="0072172E">
      <w:pPr>
        <w:rPr>
          <w:rFonts w:ascii="Calibri" w:hAnsi="Calibri" w:cs="Calibri"/>
          <w:b/>
          <w:bCs/>
          <w:sz w:val="22"/>
          <w:szCs w:val="22"/>
        </w:rPr>
      </w:pPr>
    </w:p>
    <w:p w14:paraId="04EAA6D7" w14:textId="77777777" w:rsidR="00627FBF" w:rsidRPr="003B5F98" w:rsidRDefault="00627FBF" w:rsidP="0072172E">
      <w:pPr>
        <w:rPr>
          <w:rFonts w:ascii="Calibri" w:hAnsi="Calibri" w:cs="Calibri"/>
          <w:b/>
          <w:bCs/>
          <w:sz w:val="22"/>
          <w:szCs w:val="22"/>
        </w:rPr>
      </w:pPr>
    </w:p>
    <w:p w14:paraId="175D6399" w14:textId="77777777" w:rsidR="00627FBF" w:rsidRPr="003B5F98" w:rsidRDefault="00627FBF" w:rsidP="0072172E">
      <w:pPr>
        <w:rPr>
          <w:rFonts w:ascii="Calibri" w:hAnsi="Calibri" w:cs="Calibri"/>
          <w:b/>
          <w:bCs/>
          <w:sz w:val="22"/>
          <w:szCs w:val="22"/>
        </w:rPr>
      </w:pPr>
    </w:p>
    <w:p w14:paraId="69FF75B8" w14:textId="77777777" w:rsidR="00627FBF" w:rsidRPr="003B5F98" w:rsidRDefault="00627FBF" w:rsidP="0072172E">
      <w:pPr>
        <w:rPr>
          <w:rFonts w:ascii="Calibri" w:hAnsi="Calibri" w:cs="Calibri"/>
          <w:b/>
          <w:bCs/>
          <w:sz w:val="22"/>
          <w:szCs w:val="22"/>
        </w:rPr>
      </w:pPr>
    </w:p>
    <w:p w14:paraId="1BD9EA50" w14:textId="77777777" w:rsidR="00627FBF" w:rsidRPr="003B5F98" w:rsidRDefault="00627FBF" w:rsidP="0072172E">
      <w:pPr>
        <w:rPr>
          <w:rFonts w:ascii="Calibri" w:hAnsi="Calibri" w:cs="Calibri"/>
          <w:b/>
          <w:bCs/>
          <w:sz w:val="22"/>
          <w:szCs w:val="22"/>
        </w:rPr>
      </w:pPr>
    </w:p>
    <w:p w14:paraId="724AF2DB" w14:textId="77777777" w:rsidR="00627FBF" w:rsidRPr="003B5F98" w:rsidRDefault="00627FBF" w:rsidP="0072172E">
      <w:pPr>
        <w:rPr>
          <w:rFonts w:ascii="Calibri" w:hAnsi="Calibri" w:cs="Calibri"/>
          <w:b/>
          <w:bCs/>
          <w:sz w:val="22"/>
          <w:szCs w:val="22"/>
        </w:rPr>
      </w:pPr>
    </w:p>
    <w:p w14:paraId="4C4502FB" w14:textId="77777777" w:rsidR="00627FBF" w:rsidRPr="003B5F98" w:rsidRDefault="00627FBF" w:rsidP="0072172E">
      <w:pPr>
        <w:rPr>
          <w:rFonts w:ascii="Calibri" w:hAnsi="Calibri" w:cs="Calibri"/>
          <w:b/>
          <w:bCs/>
          <w:sz w:val="22"/>
          <w:szCs w:val="22"/>
        </w:rPr>
      </w:pPr>
    </w:p>
    <w:p w14:paraId="03E6FB06" w14:textId="74145D1C" w:rsidR="0072172E" w:rsidRPr="003B5F98" w:rsidRDefault="0072172E" w:rsidP="0072172E">
      <w:pPr>
        <w:rPr>
          <w:rFonts w:ascii="Calibri" w:hAnsi="Calibri" w:cs="Calibri"/>
          <w:b/>
          <w:bCs/>
          <w:sz w:val="22"/>
          <w:szCs w:val="22"/>
        </w:rPr>
      </w:pPr>
      <w:r w:rsidRPr="003B5F98">
        <w:rPr>
          <w:rFonts w:ascii="Calibri" w:hAnsi="Calibri" w:cs="Calibri"/>
          <w:b/>
          <w:bCs/>
          <w:sz w:val="22"/>
          <w:szCs w:val="22"/>
        </w:rPr>
        <w:t>Figure 2</w:t>
      </w:r>
    </w:p>
    <w:p w14:paraId="4F38D2EC" w14:textId="77777777" w:rsidR="0072172E" w:rsidRPr="003B5F98" w:rsidRDefault="0072172E" w:rsidP="0072172E">
      <w:pPr>
        <w:rPr>
          <w:rFonts w:ascii="Calibri" w:hAnsi="Calibri" w:cs="Calibri"/>
          <w:b/>
          <w:bCs/>
          <w:sz w:val="22"/>
          <w:szCs w:val="22"/>
        </w:rPr>
      </w:pPr>
      <w:r w:rsidRPr="003B5F98">
        <w:rPr>
          <w:rFonts w:ascii="Calibri" w:hAnsi="Calibri" w:cs="Calibri"/>
          <w:noProof/>
          <w:sz w:val="22"/>
          <w:szCs w:val="22"/>
        </w:rPr>
        <w:drawing>
          <wp:anchor distT="0" distB="0" distL="114300" distR="114300" simplePos="0" relativeHeight="251730944" behindDoc="1" locked="0" layoutInCell="1" allowOverlap="1" wp14:anchorId="072D7345" wp14:editId="75ABC720">
            <wp:simplePos x="0" y="0"/>
            <wp:positionH relativeFrom="column">
              <wp:posOffset>-15485</wp:posOffset>
            </wp:positionH>
            <wp:positionV relativeFrom="paragraph">
              <wp:posOffset>187138</wp:posOffset>
            </wp:positionV>
            <wp:extent cx="5066852" cy="3425580"/>
            <wp:effectExtent l="0" t="0" r="635" b="3810"/>
            <wp:wrapTight wrapText="bothSides">
              <wp:wrapPolygon edited="0">
                <wp:start x="0" y="0"/>
                <wp:lineTo x="0" y="21544"/>
                <wp:lineTo x="21549" y="21544"/>
                <wp:lineTo x="21549" y="0"/>
                <wp:lineTo x="0" y="0"/>
              </wp:wrapPolygon>
            </wp:wrapTight>
            <wp:docPr id="151908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84041" name="Picture 1519084041"/>
                    <pic:cNvPicPr/>
                  </pic:nvPicPr>
                  <pic:blipFill rotWithShape="1">
                    <a:blip r:embed="rId11">
                      <a:extLst>
                        <a:ext uri="{28A0092B-C50C-407E-A947-70E740481C1C}">
                          <a14:useLocalDpi xmlns:a14="http://schemas.microsoft.com/office/drawing/2010/main" val="0"/>
                        </a:ext>
                      </a:extLst>
                    </a:blip>
                    <a:srcRect t="6174"/>
                    <a:stretch>
                      <a:fillRect/>
                    </a:stretch>
                  </pic:blipFill>
                  <pic:spPr bwMode="auto">
                    <a:xfrm>
                      <a:off x="0" y="0"/>
                      <a:ext cx="5066852" cy="3425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B5F98">
        <w:rPr>
          <w:rFonts w:ascii="Calibri" w:hAnsi="Calibri" w:cs="Calibri"/>
          <w:b/>
          <w:bCs/>
          <w:i/>
          <w:iCs/>
          <w:sz w:val="22"/>
          <w:szCs w:val="22"/>
        </w:rPr>
        <w:t>SPX Annual Volatility 2021 - 2026</w:t>
      </w:r>
    </w:p>
    <w:p w14:paraId="520074FC" w14:textId="77777777" w:rsidR="0072172E" w:rsidRPr="003B5F98" w:rsidRDefault="0072172E" w:rsidP="0072172E">
      <w:pPr>
        <w:spacing w:line="480" w:lineRule="auto"/>
        <w:ind w:firstLine="720"/>
        <w:rPr>
          <w:rFonts w:ascii="Calibri" w:hAnsi="Calibri" w:cs="Calibri"/>
          <w:sz w:val="22"/>
          <w:szCs w:val="22"/>
        </w:rPr>
      </w:pPr>
      <w:r w:rsidRPr="003B5F98">
        <w:rPr>
          <w:rFonts w:ascii="Calibri" w:hAnsi="Calibri" w:cs="Calibri"/>
          <w:sz w:val="22"/>
          <w:szCs w:val="22"/>
        </w:rPr>
        <w:t>As one can observe in Figure 2 above, annualized volatility continuously oscillates from 2021 to 2025 but appears to stabilize around 0.19 from 2025 to 2026. This is an example of volatility clustering, where volatility stays in the same range for a prolonged period of time. However, a period of generally similar volatilities would lead to less distinction between linear, quadratic, and exponential models of the plot. Therefore, it was more appropriate to analyze the year of 2024, where the previous year is trending down while the following year is trending up.</w:t>
      </w:r>
    </w:p>
    <w:p w14:paraId="4B1D5737" w14:textId="77777777" w:rsidR="00627FBF" w:rsidRPr="003B5F98" w:rsidRDefault="00627FBF">
      <w:pPr>
        <w:spacing w:after="200" w:line="276" w:lineRule="auto"/>
        <w:rPr>
          <w:rFonts w:ascii="Calibri" w:hAnsi="Calibri" w:cs="Calibri"/>
          <w:b/>
          <w:bCs/>
          <w:sz w:val="22"/>
          <w:szCs w:val="22"/>
        </w:rPr>
      </w:pPr>
      <w:r w:rsidRPr="003B5F98">
        <w:rPr>
          <w:rFonts w:ascii="Calibri" w:hAnsi="Calibri" w:cs="Calibri"/>
          <w:b/>
          <w:bCs/>
          <w:sz w:val="22"/>
          <w:szCs w:val="22"/>
        </w:rPr>
        <w:br w:type="page"/>
      </w:r>
    </w:p>
    <w:p w14:paraId="7694CBCC" w14:textId="0E902663" w:rsidR="0072172E" w:rsidRPr="003B5F98" w:rsidRDefault="0072172E" w:rsidP="0072172E">
      <w:pPr>
        <w:rPr>
          <w:rFonts w:ascii="Calibri" w:hAnsi="Calibri" w:cs="Calibri"/>
          <w:b/>
          <w:bCs/>
          <w:sz w:val="22"/>
          <w:szCs w:val="22"/>
        </w:rPr>
      </w:pPr>
      <w:r w:rsidRPr="003B5F98">
        <w:rPr>
          <w:rFonts w:ascii="Calibri" w:hAnsi="Calibri" w:cs="Calibri"/>
          <w:b/>
          <w:bCs/>
          <w:sz w:val="22"/>
          <w:szCs w:val="22"/>
        </w:rPr>
        <w:lastRenderedPageBreak/>
        <w:t>Figure 3</w:t>
      </w:r>
    </w:p>
    <w:p w14:paraId="455B52A9" w14:textId="77777777" w:rsidR="0072172E" w:rsidRPr="003B5F98" w:rsidRDefault="0072172E" w:rsidP="0072172E">
      <w:pPr>
        <w:rPr>
          <w:rFonts w:ascii="Calibri" w:hAnsi="Calibri" w:cs="Calibri"/>
          <w:b/>
          <w:bCs/>
          <w:sz w:val="22"/>
          <w:szCs w:val="22"/>
        </w:rPr>
      </w:pPr>
      <w:r w:rsidRPr="003B5F98">
        <w:rPr>
          <w:rFonts w:ascii="Calibri" w:hAnsi="Calibri" w:cs="Calibri"/>
          <w:b/>
          <w:bCs/>
          <w:i/>
          <w:iCs/>
          <w:noProof/>
          <w:sz w:val="22"/>
          <w:szCs w:val="22"/>
        </w:rPr>
        <w:drawing>
          <wp:anchor distT="0" distB="0" distL="114300" distR="114300" simplePos="0" relativeHeight="251731968" behindDoc="1" locked="0" layoutInCell="1" allowOverlap="1" wp14:anchorId="5A030525" wp14:editId="40E93349">
            <wp:simplePos x="0" y="0"/>
            <wp:positionH relativeFrom="column">
              <wp:posOffset>26670</wp:posOffset>
            </wp:positionH>
            <wp:positionV relativeFrom="paragraph">
              <wp:posOffset>217319</wp:posOffset>
            </wp:positionV>
            <wp:extent cx="5274310" cy="3046730"/>
            <wp:effectExtent l="0" t="0" r="0" b="1270"/>
            <wp:wrapTight wrapText="bothSides">
              <wp:wrapPolygon edited="0">
                <wp:start x="0" y="0"/>
                <wp:lineTo x="0" y="21519"/>
                <wp:lineTo x="21532" y="21519"/>
                <wp:lineTo x="21532" y="0"/>
                <wp:lineTo x="0" y="0"/>
              </wp:wrapPolygon>
            </wp:wrapTight>
            <wp:docPr id="244923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23584" name="Picture 244923584"/>
                    <pic:cNvPicPr/>
                  </pic:nvPicPr>
                  <pic:blipFill rotWithShape="1">
                    <a:blip r:embed="rId12">
                      <a:extLst>
                        <a:ext uri="{28A0092B-C50C-407E-A947-70E740481C1C}">
                          <a14:useLocalDpi xmlns:a14="http://schemas.microsoft.com/office/drawing/2010/main" val="0"/>
                        </a:ext>
                      </a:extLst>
                    </a:blip>
                    <a:srcRect t="6596"/>
                    <a:stretch>
                      <a:fillRect/>
                    </a:stretch>
                  </pic:blipFill>
                  <pic:spPr bwMode="auto">
                    <a:xfrm>
                      <a:off x="0" y="0"/>
                      <a:ext cx="5274310" cy="3046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B5F98">
        <w:rPr>
          <w:rFonts w:ascii="Calibri" w:hAnsi="Calibri" w:cs="Calibri"/>
          <w:b/>
          <w:bCs/>
          <w:i/>
          <w:iCs/>
          <w:sz w:val="22"/>
          <w:szCs w:val="22"/>
        </w:rPr>
        <w:t xml:space="preserve">SPX Monthly Volatility May – </w:t>
      </w:r>
      <w:proofErr w:type="gramStart"/>
      <w:r w:rsidRPr="003B5F98">
        <w:rPr>
          <w:rFonts w:ascii="Calibri" w:hAnsi="Calibri" w:cs="Calibri"/>
          <w:b/>
          <w:bCs/>
          <w:i/>
          <w:iCs/>
          <w:sz w:val="22"/>
          <w:szCs w:val="22"/>
        </w:rPr>
        <w:t>Sep,</w:t>
      </w:r>
      <w:proofErr w:type="gramEnd"/>
      <w:r w:rsidRPr="003B5F98">
        <w:rPr>
          <w:rFonts w:ascii="Calibri" w:hAnsi="Calibri" w:cs="Calibri"/>
          <w:b/>
          <w:bCs/>
          <w:i/>
          <w:iCs/>
          <w:sz w:val="22"/>
          <w:szCs w:val="22"/>
        </w:rPr>
        <w:t xml:space="preserve"> 2024</w:t>
      </w:r>
    </w:p>
    <w:p w14:paraId="5B7EF97B" w14:textId="77777777" w:rsidR="0072172E" w:rsidRPr="003B5F98" w:rsidRDefault="0072172E" w:rsidP="0072172E">
      <w:pPr>
        <w:spacing w:line="480" w:lineRule="auto"/>
        <w:ind w:firstLine="720"/>
        <w:rPr>
          <w:rFonts w:ascii="Calibri" w:hAnsi="Calibri" w:cs="Calibri"/>
          <w:sz w:val="22"/>
          <w:szCs w:val="22"/>
        </w:rPr>
      </w:pPr>
      <w:r w:rsidRPr="003B5F98">
        <w:rPr>
          <w:rFonts w:ascii="Calibri" w:hAnsi="Calibri" w:cs="Calibri"/>
          <w:sz w:val="22"/>
          <w:szCs w:val="22"/>
        </w:rPr>
        <w:t>A similar pattern emerges over the time period in which the data was gathered, seen in Figure 3 above, where a period of decline is followed by a period of incline.</w:t>
      </w:r>
      <w:r w:rsidRPr="003B5F98">
        <w:rPr>
          <w:rStyle w:val="FootnoteReference"/>
          <w:rFonts w:ascii="Calibri" w:hAnsi="Calibri" w:cs="Calibri"/>
          <w:sz w:val="22"/>
          <w:szCs w:val="22"/>
        </w:rPr>
        <w:footnoteReference w:id="3"/>
      </w:r>
      <w:r w:rsidRPr="003B5F98">
        <w:rPr>
          <w:rFonts w:ascii="Calibri" w:hAnsi="Calibri" w:cs="Calibri"/>
          <w:sz w:val="22"/>
          <w:szCs w:val="22"/>
        </w:rPr>
        <w:t xml:space="preserve"> This pattern would allow for a comparison of different observation dates, to see if there was a consistent trend in regression accuracy rather than a coincidence. </w:t>
      </w:r>
    </w:p>
    <w:p w14:paraId="3135C697" w14:textId="77777777" w:rsidR="0072172E" w:rsidRPr="003B5F98" w:rsidRDefault="0072172E" w:rsidP="0072172E">
      <w:pPr>
        <w:spacing w:line="480" w:lineRule="auto"/>
        <w:rPr>
          <w:rFonts w:ascii="Calibri" w:hAnsi="Calibri" w:cs="Calibri"/>
          <w:b/>
          <w:bCs/>
          <w:sz w:val="22"/>
          <w:szCs w:val="22"/>
        </w:rPr>
      </w:pPr>
      <w:r w:rsidRPr="003B5F98">
        <w:rPr>
          <w:rFonts w:ascii="Calibri" w:hAnsi="Calibri" w:cs="Calibri"/>
          <w:b/>
          <w:bCs/>
          <w:sz w:val="22"/>
          <w:szCs w:val="22"/>
        </w:rPr>
        <w:t>5.4 – Obtaining Call Data</w:t>
      </w:r>
    </w:p>
    <w:p w14:paraId="77105FB3" w14:textId="77777777" w:rsidR="0072172E" w:rsidRPr="003B5F98" w:rsidRDefault="0072172E" w:rsidP="0072172E">
      <w:pPr>
        <w:spacing w:line="480" w:lineRule="auto"/>
        <w:ind w:firstLine="720"/>
        <w:rPr>
          <w:rFonts w:ascii="Calibri" w:hAnsi="Calibri" w:cs="Calibri"/>
          <w:sz w:val="22"/>
          <w:szCs w:val="22"/>
        </w:rPr>
      </w:pPr>
      <w:r w:rsidRPr="003B5F98">
        <w:rPr>
          <w:rFonts w:ascii="Calibri" w:hAnsi="Calibri" w:cs="Calibri"/>
          <w:sz w:val="22"/>
          <w:szCs w:val="22"/>
        </w:rPr>
        <w:t xml:space="preserve">The call data was obtained through a custom data-processing script. Since volatility is known to change as the strike price varies (Derman &amp; Kani, 1994), the script used a list of closing prices for each observation date to find its closest strike price. The script then compiled a list of the ticker, observation date, expiration date, strike price, spot price, at-the-money closeness, and closing call price for all calls within 1 month of the data and with a strike price within $5, or about 0.1%, of the spot price. Figure 4 below shows a plot of all closing call prices, and Table 5 </w:t>
      </w:r>
      <w:r w:rsidRPr="003B5F98">
        <w:rPr>
          <w:rFonts w:ascii="Calibri" w:hAnsi="Calibri" w:cs="Calibri"/>
          <w:sz w:val="22"/>
          <w:szCs w:val="22"/>
        </w:rPr>
        <w:lastRenderedPageBreak/>
        <w:t>below shows the summary statistics for the closing call prices gathered during the given time period.</w:t>
      </w:r>
    </w:p>
    <w:p w14:paraId="4A3455DB" w14:textId="77777777" w:rsidR="0072172E" w:rsidRPr="003B5F98" w:rsidRDefault="0072172E" w:rsidP="0072172E">
      <w:pPr>
        <w:rPr>
          <w:rFonts w:ascii="Calibri" w:hAnsi="Calibri" w:cs="Calibri"/>
          <w:b/>
          <w:bCs/>
          <w:sz w:val="22"/>
          <w:szCs w:val="22"/>
        </w:rPr>
      </w:pPr>
      <w:r w:rsidRPr="003B5F98">
        <w:rPr>
          <w:rFonts w:ascii="Calibri" w:hAnsi="Calibri" w:cs="Calibri"/>
          <w:b/>
          <w:bCs/>
          <w:sz w:val="22"/>
          <w:szCs w:val="22"/>
        </w:rPr>
        <w:t>Figure 4</w:t>
      </w:r>
    </w:p>
    <w:p w14:paraId="54CE87C0" w14:textId="77777777" w:rsidR="0072172E" w:rsidRPr="003B5F98" w:rsidRDefault="0072172E" w:rsidP="0072172E">
      <w:pPr>
        <w:rPr>
          <w:rFonts w:ascii="Calibri" w:hAnsi="Calibri" w:cs="Calibri"/>
          <w:b/>
          <w:bCs/>
          <w:i/>
          <w:iCs/>
          <w:sz w:val="22"/>
          <w:szCs w:val="22"/>
        </w:rPr>
      </w:pPr>
      <w:r w:rsidRPr="003B5F98">
        <w:rPr>
          <w:rFonts w:ascii="Calibri" w:hAnsi="Calibri" w:cs="Calibri"/>
          <w:b/>
          <w:bCs/>
          <w:i/>
          <w:iCs/>
          <w:sz w:val="22"/>
          <w:szCs w:val="22"/>
        </w:rPr>
        <w:t>Closing Call Prices Expiring May 28 – Aug 23, 2024</w:t>
      </w:r>
      <w:r w:rsidRPr="003B5F98">
        <w:fldChar w:fldCharType="begin"/>
      </w:r>
      <w:r w:rsidRPr="003B5F98">
        <w:instrText xml:space="preserve"> INCLUDEPICTURE "http://127.0.0.1:23085/chunk_output/F4C596541d39940/343306F9/co4271xor28ou/000018.png" \* MERGEFORMATINET </w:instrText>
      </w:r>
      <w:r w:rsidRPr="003B5F98">
        <w:fldChar w:fldCharType="separate"/>
      </w:r>
      <w:r w:rsidRPr="003B5F98">
        <w:fldChar w:fldCharType="end"/>
      </w:r>
    </w:p>
    <w:p w14:paraId="123ABEBF" w14:textId="77777777" w:rsidR="0072172E" w:rsidRPr="003B5F98" w:rsidRDefault="0072172E" w:rsidP="0072172E">
      <w:pPr>
        <w:spacing w:line="480" w:lineRule="auto"/>
        <w:rPr>
          <w:rFonts w:ascii="Calibri" w:hAnsi="Calibri" w:cs="Calibri"/>
          <w:sz w:val="22"/>
          <w:szCs w:val="22"/>
        </w:rPr>
      </w:pPr>
      <w:r w:rsidRPr="003B5F98">
        <w:rPr>
          <w:rFonts w:ascii="Calibri" w:hAnsi="Calibri" w:cs="Calibri"/>
          <w:noProof/>
          <w:sz w:val="22"/>
          <w:szCs w:val="22"/>
          <w14:ligatures w14:val="standardContextual"/>
        </w:rPr>
        <w:drawing>
          <wp:inline distT="0" distB="0" distL="0" distR="0" wp14:anchorId="4D613F00" wp14:editId="26BAC7C8">
            <wp:extent cx="5274310" cy="3261995"/>
            <wp:effectExtent l="0" t="0" r="0" b="1905"/>
            <wp:docPr id="1223700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00844" name="Picture 1223700844"/>
                    <pic:cNvPicPr/>
                  </pic:nvPicPr>
                  <pic:blipFill>
                    <a:blip r:embed="rId13">
                      <a:extLst>
                        <a:ext uri="{28A0092B-C50C-407E-A947-70E740481C1C}">
                          <a14:useLocalDpi xmlns:a14="http://schemas.microsoft.com/office/drawing/2010/main" val="0"/>
                        </a:ext>
                      </a:extLst>
                    </a:blip>
                    <a:stretch>
                      <a:fillRect/>
                    </a:stretch>
                  </pic:blipFill>
                  <pic:spPr>
                    <a:xfrm>
                      <a:off x="0" y="0"/>
                      <a:ext cx="5274310" cy="3261995"/>
                    </a:xfrm>
                    <a:prstGeom prst="rect">
                      <a:avLst/>
                    </a:prstGeom>
                  </pic:spPr>
                </pic:pic>
              </a:graphicData>
            </a:graphic>
          </wp:inline>
        </w:drawing>
      </w:r>
    </w:p>
    <w:p w14:paraId="72B471BC" w14:textId="77777777" w:rsidR="0072172E" w:rsidRPr="003B5F98" w:rsidRDefault="0072172E" w:rsidP="0072172E">
      <w:pPr>
        <w:rPr>
          <w:rFonts w:ascii="Calibri" w:hAnsi="Calibri" w:cs="Calibri"/>
          <w:b/>
          <w:bCs/>
          <w:sz w:val="22"/>
          <w:szCs w:val="22"/>
        </w:rPr>
      </w:pPr>
      <w:r w:rsidRPr="003B5F98">
        <w:rPr>
          <w:rFonts w:ascii="Calibri" w:hAnsi="Calibri" w:cs="Calibri"/>
          <w:b/>
          <w:bCs/>
          <w:sz w:val="22"/>
          <w:szCs w:val="22"/>
        </w:rPr>
        <w:t>Table 5</w:t>
      </w:r>
    </w:p>
    <w:p w14:paraId="0F7C3D06" w14:textId="77777777" w:rsidR="0072172E" w:rsidRPr="003B5F98" w:rsidRDefault="0072172E" w:rsidP="0072172E">
      <w:pPr>
        <w:rPr>
          <w:rFonts w:ascii="Calibri" w:hAnsi="Calibri" w:cs="Calibri"/>
          <w:b/>
          <w:bCs/>
          <w:i/>
          <w:iCs/>
          <w:sz w:val="22"/>
          <w:szCs w:val="22"/>
        </w:rPr>
      </w:pPr>
      <w:r w:rsidRPr="003B5F98">
        <w:rPr>
          <w:rFonts w:ascii="Calibri" w:hAnsi="Calibri" w:cs="Calibri"/>
          <w:b/>
          <w:bCs/>
          <w:i/>
          <w:iCs/>
          <w:sz w:val="22"/>
          <w:szCs w:val="22"/>
        </w:rPr>
        <w:t>Call Price Summary Statistics: May 28 – Aug 23, 2024</w:t>
      </w:r>
    </w:p>
    <w:tbl>
      <w:tblPr>
        <w:tblStyle w:val="TableGrid"/>
        <w:tblW w:w="0" w:type="auto"/>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85"/>
        <w:gridCol w:w="1375"/>
        <w:gridCol w:w="1384"/>
        <w:gridCol w:w="1418"/>
        <w:gridCol w:w="1461"/>
        <w:gridCol w:w="1373"/>
      </w:tblGrid>
      <w:tr w:rsidR="0072172E" w:rsidRPr="003B5F98" w14:paraId="7CC0244A" w14:textId="77777777" w:rsidTr="00F41E77">
        <w:tc>
          <w:tcPr>
            <w:tcW w:w="1285" w:type="dxa"/>
          </w:tcPr>
          <w:p w14:paraId="2C3DCF18" w14:textId="77777777" w:rsidR="0072172E" w:rsidRPr="003B5F98" w:rsidRDefault="0072172E" w:rsidP="00F41E77">
            <w:pPr>
              <w:rPr>
                <w:rFonts w:ascii="Calibri" w:hAnsi="Calibri" w:cs="Calibri"/>
                <w:sz w:val="22"/>
                <w:szCs w:val="22"/>
              </w:rPr>
            </w:pPr>
            <w:proofErr w:type="spellStart"/>
            <w:r w:rsidRPr="003B5F98">
              <w:rPr>
                <w:rFonts w:ascii="Calibri" w:hAnsi="Calibri" w:cs="Calibri"/>
                <w:sz w:val="22"/>
                <w:szCs w:val="22"/>
              </w:rPr>
              <w:t>Obs</w:t>
            </w:r>
            <w:proofErr w:type="spellEnd"/>
          </w:p>
        </w:tc>
        <w:tc>
          <w:tcPr>
            <w:tcW w:w="1375" w:type="dxa"/>
          </w:tcPr>
          <w:p w14:paraId="5A3EA33C" w14:textId="77777777" w:rsidR="0072172E" w:rsidRPr="003B5F98" w:rsidRDefault="0072172E" w:rsidP="00F41E77">
            <w:pPr>
              <w:rPr>
                <w:rFonts w:ascii="Calibri" w:hAnsi="Calibri" w:cs="Calibri"/>
                <w:sz w:val="22"/>
                <w:szCs w:val="22"/>
              </w:rPr>
            </w:pPr>
            <w:r w:rsidRPr="003B5F98">
              <w:rPr>
                <w:rFonts w:ascii="Calibri" w:hAnsi="Calibri" w:cs="Calibri"/>
                <w:sz w:val="22"/>
                <w:szCs w:val="22"/>
              </w:rPr>
              <w:t>Min</w:t>
            </w:r>
          </w:p>
        </w:tc>
        <w:tc>
          <w:tcPr>
            <w:tcW w:w="1384" w:type="dxa"/>
          </w:tcPr>
          <w:p w14:paraId="300914A2" w14:textId="77777777" w:rsidR="0072172E" w:rsidRPr="003B5F98" w:rsidRDefault="0072172E" w:rsidP="00F41E77">
            <w:pPr>
              <w:rPr>
                <w:rFonts w:ascii="Calibri" w:hAnsi="Calibri" w:cs="Calibri"/>
                <w:sz w:val="22"/>
                <w:szCs w:val="22"/>
              </w:rPr>
            </w:pPr>
            <w:r w:rsidRPr="003B5F98">
              <w:rPr>
                <w:rFonts w:ascii="Calibri" w:hAnsi="Calibri" w:cs="Calibri"/>
                <w:sz w:val="22"/>
                <w:szCs w:val="22"/>
              </w:rPr>
              <w:t>Max</w:t>
            </w:r>
          </w:p>
        </w:tc>
        <w:tc>
          <w:tcPr>
            <w:tcW w:w="1418" w:type="dxa"/>
          </w:tcPr>
          <w:p w14:paraId="67694A8A" w14:textId="77777777" w:rsidR="0072172E" w:rsidRPr="003B5F98" w:rsidRDefault="0072172E" w:rsidP="00F41E77">
            <w:pPr>
              <w:rPr>
                <w:rFonts w:ascii="Calibri" w:hAnsi="Calibri" w:cs="Calibri"/>
                <w:sz w:val="22"/>
                <w:szCs w:val="22"/>
              </w:rPr>
            </w:pPr>
            <w:r w:rsidRPr="003B5F98">
              <w:rPr>
                <w:rFonts w:ascii="Calibri" w:hAnsi="Calibri" w:cs="Calibri"/>
                <w:sz w:val="22"/>
                <w:szCs w:val="22"/>
              </w:rPr>
              <w:t>Mean</w:t>
            </w:r>
          </w:p>
        </w:tc>
        <w:tc>
          <w:tcPr>
            <w:tcW w:w="1461" w:type="dxa"/>
          </w:tcPr>
          <w:p w14:paraId="4D5D791B" w14:textId="77777777" w:rsidR="0072172E" w:rsidRPr="003B5F98" w:rsidRDefault="0072172E" w:rsidP="00F41E77">
            <w:pPr>
              <w:rPr>
                <w:rFonts w:ascii="Calibri" w:hAnsi="Calibri" w:cs="Calibri"/>
                <w:sz w:val="22"/>
                <w:szCs w:val="22"/>
              </w:rPr>
            </w:pPr>
            <w:r w:rsidRPr="003B5F98">
              <w:rPr>
                <w:rFonts w:ascii="Calibri" w:hAnsi="Calibri" w:cs="Calibri"/>
                <w:sz w:val="22"/>
                <w:szCs w:val="22"/>
              </w:rPr>
              <w:t>Median</w:t>
            </w:r>
          </w:p>
        </w:tc>
        <w:tc>
          <w:tcPr>
            <w:tcW w:w="1373" w:type="dxa"/>
          </w:tcPr>
          <w:p w14:paraId="15FBED02" w14:textId="77777777" w:rsidR="0072172E" w:rsidRPr="003B5F98" w:rsidRDefault="0072172E" w:rsidP="00F41E77">
            <w:pPr>
              <w:rPr>
                <w:rFonts w:ascii="Calibri" w:hAnsi="Calibri" w:cs="Calibri"/>
                <w:sz w:val="22"/>
                <w:szCs w:val="22"/>
              </w:rPr>
            </w:pPr>
            <w:r w:rsidRPr="003B5F98">
              <w:rPr>
                <w:rFonts w:ascii="Calibri" w:hAnsi="Calibri" w:cs="Calibri"/>
                <w:sz w:val="22"/>
                <w:szCs w:val="22"/>
              </w:rPr>
              <w:t>Std Dev</w:t>
            </w:r>
          </w:p>
        </w:tc>
      </w:tr>
      <w:tr w:rsidR="0072172E" w:rsidRPr="003B5F98" w14:paraId="372A1AA9" w14:textId="77777777" w:rsidTr="00F41E77">
        <w:tc>
          <w:tcPr>
            <w:tcW w:w="1285" w:type="dxa"/>
          </w:tcPr>
          <w:p w14:paraId="723D1E6B" w14:textId="77777777" w:rsidR="0072172E" w:rsidRPr="003B5F98" w:rsidRDefault="0072172E" w:rsidP="00F41E77">
            <w:pPr>
              <w:rPr>
                <w:rFonts w:ascii="Calibri" w:hAnsi="Calibri" w:cs="Calibri"/>
                <w:sz w:val="22"/>
                <w:szCs w:val="22"/>
              </w:rPr>
            </w:pPr>
            <w:r w:rsidRPr="003B5F98">
              <w:rPr>
                <w:rFonts w:ascii="Calibri" w:hAnsi="Calibri" w:cs="Calibri"/>
                <w:sz w:val="22"/>
                <w:szCs w:val="22"/>
              </w:rPr>
              <w:t>167</w:t>
            </w:r>
          </w:p>
        </w:tc>
        <w:tc>
          <w:tcPr>
            <w:tcW w:w="1375" w:type="dxa"/>
          </w:tcPr>
          <w:p w14:paraId="2DC4F286" w14:textId="77777777" w:rsidR="0072172E" w:rsidRPr="003B5F98" w:rsidRDefault="0072172E" w:rsidP="00F41E77">
            <w:pPr>
              <w:rPr>
                <w:rFonts w:ascii="Calibri" w:hAnsi="Calibri" w:cs="Calibri"/>
                <w:sz w:val="22"/>
                <w:szCs w:val="22"/>
              </w:rPr>
            </w:pPr>
            <w:r w:rsidRPr="003B5F98">
              <w:rPr>
                <w:rFonts w:ascii="Calibri" w:hAnsi="Calibri" w:cs="Calibri"/>
                <w:sz w:val="22"/>
                <w:szCs w:val="22"/>
              </w:rPr>
              <w:t>$0.05</w:t>
            </w:r>
          </w:p>
        </w:tc>
        <w:tc>
          <w:tcPr>
            <w:tcW w:w="1384" w:type="dxa"/>
          </w:tcPr>
          <w:p w14:paraId="7798B7B2" w14:textId="77777777" w:rsidR="0072172E" w:rsidRPr="003B5F98" w:rsidRDefault="0072172E" w:rsidP="00F41E77">
            <w:pPr>
              <w:rPr>
                <w:rFonts w:ascii="Calibri" w:hAnsi="Calibri" w:cs="Calibri"/>
                <w:sz w:val="22"/>
                <w:szCs w:val="22"/>
              </w:rPr>
            </w:pPr>
            <w:r w:rsidRPr="003B5F98">
              <w:rPr>
                <w:rFonts w:ascii="Calibri" w:hAnsi="Calibri" w:cs="Calibri"/>
                <w:sz w:val="22"/>
                <w:szCs w:val="22"/>
              </w:rPr>
              <w:t>$184.60</w:t>
            </w:r>
          </w:p>
        </w:tc>
        <w:tc>
          <w:tcPr>
            <w:tcW w:w="1418" w:type="dxa"/>
          </w:tcPr>
          <w:p w14:paraId="38CC30A2" w14:textId="77777777" w:rsidR="0072172E" w:rsidRPr="003B5F98" w:rsidRDefault="0072172E" w:rsidP="00F41E77">
            <w:pPr>
              <w:rPr>
                <w:rFonts w:ascii="Calibri" w:hAnsi="Calibri" w:cs="Calibri"/>
                <w:sz w:val="22"/>
                <w:szCs w:val="22"/>
              </w:rPr>
            </w:pPr>
            <w:r w:rsidRPr="003B5F98">
              <w:rPr>
                <w:rFonts w:ascii="Calibri" w:hAnsi="Calibri" w:cs="Calibri"/>
                <w:sz w:val="22"/>
                <w:szCs w:val="22"/>
              </w:rPr>
              <w:t>$49.95</w:t>
            </w:r>
          </w:p>
        </w:tc>
        <w:tc>
          <w:tcPr>
            <w:tcW w:w="1461" w:type="dxa"/>
          </w:tcPr>
          <w:p w14:paraId="0C729231" w14:textId="77777777" w:rsidR="0072172E" w:rsidRPr="003B5F98" w:rsidRDefault="0072172E" w:rsidP="00F41E77">
            <w:pPr>
              <w:rPr>
                <w:rFonts w:ascii="Calibri" w:hAnsi="Calibri" w:cs="Calibri"/>
                <w:sz w:val="22"/>
                <w:szCs w:val="22"/>
              </w:rPr>
            </w:pPr>
            <w:r w:rsidRPr="003B5F98">
              <w:rPr>
                <w:rFonts w:ascii="Calibri" w:hAnsi="Calibri" w:cs="Calibri"/>
                <w:sz w:val="22"/>
                <w:szCs w:val="22"/>
              </w:rPr>
              <w:t>$37.60</w:t>
            </w:r>
          </w:p>
        </w:tc>
        <w:tc>
          <w:tcPr>
            <w:tcW w:w="1373" w:type="dxa"/>
          </w:tcPr>
          <w:p w14:paraId="225F2563" w14:textId="77777777" w:rsidR="0072172E" w:rsidRPr="003B5F98" w:rsidRDefault="0072172E" w:rsidP="00F41E77">
            <w:pPr>
              <w:rPr>
                <w:rFonts w:ascii="Calibri" w:hAnsi="Calibri" w:cs="Calibri"/>
                <w:sz w:val="22"/>
                <w:szCs w:val="22"/>
              </w:rPr>
            </w:pPr>
            <w:r w:rsidRPr="003B5F98">
              <w:rPr>
                <w:rFonts w:ascii="Calibri" w:hAnsi="Calibri" w:cs="Calibri"/>
                <w:sz w:val="22"/>
                <w:szCs w:val="22"/>
              </w:rPr>
              <w:t>$42.75</w:t>
            </w:r>
          </w:p>
        </w:tc>
      </w:tr>
    </w:tbl>
    <w:p w14:paraId="654D9B1C" w14:textId="77777777" w:rsidR="0072172E" w:rsidRPr="003B5F98" w:rsidRDefault="0072172E" w:rsidP="0072172E">
      <w:pPr>
        <w:spacing w:line="480" w:lineRule="auto"/>
        <w:rPr>
          <w:rFonts w:ascii="Calibri" w:hAnsi="Calibri" w:cs="Calibri"/>
          <w:sz w:val="22"/>
          <w:szCs w:val="22"/>
        </w:rPr>
      </w:pPr>
    </w:p>
    <w:p w14:paraId="6D447994" w14:textId="77777777" w:rsidR="0072172E" w:rsidRPr="003B5F98" w:rsidRDefault="0072172E" w:rsidP="0072172E">
      <w:pPr>
        <w:spacing w:line="480" w:lineRule="auto"/>
        <w:ind w:firstLine="720"/>
        <w:rPr>
          <w:rFonts w:ascii="Calibri" w:hAnsi="Calibri" w:cs="Calibri"/>
          <w:sz w:val="22"/>
          <w:szCs w:val="22"/>
        </w:rPr>
      </w:pPr>
      <w:r w:rsidRPr="003B5F98">
        <w:rPr>
          <w:rFonts w:ascii="Calibri" w:hAnsi="Calibri" w:cs="Calibri"/>
          <w:sz w:val="22"/>
          <w:szCs w:val="22"/>
        </w:rPr>
        <w:t>After the call data was gathered, each date then used the models of integrated variance as described under Section 2 – Models for the linear, quadratic, and exponential volatility regression models, and plugged the obtained values into the Black-Scholes model for each date, along with the constant-volatility model that was used in their original paper (Black &amp; Scholes, 1973). For each date quoted for call prices, the real call prices from each date were then compared with each model, and the means of both the root mean square error (RMSE) and mean absolute error (MAE) were calculated, as seen in Tables 6 and 7 below. Finally, the model with the lowest average RMSE and MAE was found for each date, as shown in Table 8.</w:t>
      </w:r>
    </w:p>
    <w:p w14:paraId="76F91EFE" w14:textId="77777777" w:rsidR="0072172E" w:rsidRPr="003B5F98" w:rsidRDefault="0072172E" w:rsidP="0072172E">
      <w:pPr>
        <w:rPr>
          <w:rFonts w:ascii="Calibri" w:hAnsi="Calibri" w:cs="Calibri"/>
          <w:b/>
          <w:bCs/>
          <w:sz w:val="22"/>
          <w:szCs w:val="22"/>
        </w:rPr>
      </w:pPr>
      <w:r w:rsidRPr="003B5F98">
        <w:rPr>
          <w:rFonts w:ascii="Calibri" w:hAnsi="Calibri" w:cs="Calibri"/>
          <w:b/>
          <w:bCs/>
          <w:sz w:val="22"/>
          <w:szCs w:val="22"/>
        </w:rPr>
        <w:lastRenderedPageBreak/>
        <w:t>Table 6</w:t>
      </w:r>
    </w:p>
    <w:p w14:paraId="4E26FC9F" w14:textId="77777777" w:rsidR="0072172E" w:rsidRPr="003B5F98" w:rsidRDefault="0072172E" w:rsidP="0072172E">
      <w:pPr>
        <w:rPr>
          <w:rFonts w:ascii="Calibri" w:hAnsi="Calibri" w:cs="Calibri"/>
          <w:b/>
          <w:bCs/>
          <w:i/>
          <w:iCs/>
          <w:sz w:val="22"/>
          <w:szCs w:val="22"/>
        </w:rPr>
      </w:pPr>
      <w:r w:rsidRPr="003B5F98">
        <w:rPr>
          <w:rFonts w:ascii="Calibri" w:hAnsi="Calibri" w:cs="Calibri"/>
          <w:b/>
          <w:bCs/>
          <w:i/>
          <w:iCs/>
          <w:sz w:val="22"/>
          <w:szCs w:val="22"/>
        </w:rPr>
        <w:t>Mean RMSE Error of Call Models</w:t>
      </w:r>
    </w:p>
    <w:tbl>
      <w:tblPr>
        <w:tblW w:w="8274" w:type="dxa"/>
        <w:tblLook w:val="04A0" w:firstRow="1" w:lastRow="0" w:firstColumn="1" w:lastColumn="0" w:noHBand="0" w:noVBand="1"/>
      </w:tblPr>
      <w:tblGrid>
        <w:gridCol w:w="1655"/>
        <w:gridCol w:w="1734"/>
        <w:gridCol w:w="1605"/>
        <w:gridCol w:w="1675"/>
        <w:gridCol w:w="1605"/>
      </w:tblGrid>
      <w:tr w:rsidR="0072172E" w:rsidRPr="003B5F98" w14:paraId="705209BB" w14:textId="77777777" w:rsidTr="00F41E77">
        <w:trPr>
          <w:trHeight w:val="330"/>
        </w:trPr>
        <w:tc>
          <w:tcPr>
            <w:tcW w:w="1655" w:type="dxa"/>
            <w:tcBorders>
              <w:top w:val="single" w:sz="4" w:space="0" w:color="000000" w:themeColor="text1"/>
              <w:left w:val="nil"/>
              <w:bottom w:val="single" w:sz="4" w:space="0" w:color="000000" w:themeColor="text1"/>
              <w:right w:val="nil"/>
            </w:tcBorders>
            <w:noWrap/>
            <w:vAlign w:val="bottom"/>
            <w:hideMark/>
          </w:tcPr>
          <w:p w14:paraId="48B62D76" w14:textId="77777777" w:rsidR="0072172E" w:rsidRPr="003B5F98" w:rsidRDefault="0072172E" w:rsidP="00F41E77">
            <w:pPr>
              <w:rPr>
                <w:rFonts w:ascii="Aptos Narrow" w:hAnsi="Aptos Narrow"/>
                <w:color w:val="000000"/>
              </w:rPr>
            </w:pPr>
            <w:r w:rsidRPr="003B5F98">
              <w:rPr>
                <w:rFonts w:ascii="Aptos Narrow" w:hAnsi="Aptos Narrow"/>
                <w:color w:val="000000"/>
              </w:rPr>
              <w:t>Date</w:t>
            </w:r>
          </w:p>
        </w:tc>
        <w:tc>
          <w:tcPr>
            <w:tcW w:w="1734" w:type="dxa"/>
            <w:tcBorders>
              <w:top w:val="single" w:sz="4" w:space="0" w:color="000000" w:themeColor="text1"/>
              <w:left w:val="nil"/>
              <w:bottom w:val="single" w:sz="4" w:space="0" w:color="000000" w:themeColor="text1"/>
              <w:right w:val="nil"/>
            </w:tcBorders>
            <w:noWrap/>
            <w:vAlign w:val="bottom"/>
            <w:hideMark/>
          </w:tcPr>
          <w:p w14:paraId="0FFAEF92" w14:textId="77777777" w:rsidR="0072172E" w:rsidRPr="003B5F98" w:rsidRDefault="0072172E" w:rsidP="00F41E77">
            <w:pPr>
              <w:rPr>
                <w:rFonts w:ascii="Aptos Narrow" w:hAnsi="Aptos Narrow"/>
                <w:color w:val="000000"/>
              </w:rPr>
            </w:pPr>
            <w:proofErr w:type="spellStart"/>
            <w:r w:rsidRPr="003B5F98">
              <w:rPr>
                <w:rFonts w:ascii="Aptos Narrow" w:hAnsi="Aptos Narrow"/>
                <w:color w:val="000000"/>
              </w:rPr>
              <w:t>RMSE_const</w:t>
            </w:r>
            <w:proofErr w:type="spellEnd"/>
          </w:p>
        </w:tc>
        <w:tc>
          <w:tcPr>
            <w:tcW w:w="1605" w:type="dxa"/>
            <w:tcBorders>
              <w:top w:val="single" w:sz="4" w:space="0" w:color="000000" w:themeColor="text1"/>
              <w:left w:val="nil"/>
              <w:bottom w:val="single" w:sz="4" w:space="0" w:color="000000" w:themeColor="text1"/>
              <w:right w:val="nil"/>
            </w:tcBorders>
            <w:noWrap/>
            <w:vAlign w:val="bottom"/>
            <w:hideMark/>
          </w:tcPr>
          <w:p w14:paraId="28C57681" w14:textId="77777777" w:rsidR="0072172E" w:rsidRPr="003B5F98" w:rsidRDefault="0072172E" w:rsidP="00F41E77">
            <w:pPr>
              <w:rPr>
                <w:rFonts w:ascii="Aptos Narrow" w:hAnsi="Aptos Narrow"/>
                <w:color w:val="000000"/>
              </w:rPr>
            </w:pPr>
            <w:proofErr w:type="spellStart"/>
            <w:r w:rsidRPr="003B5F98">
              <w:rPr>
                <w:rFonts w:ascii="Aptos Narrow" w:hAnsi="Aptos Narrow"/>
                <w:color w:val="000000"/>
              </w:rPr>
              <w:t>RMSE_lin</w:t>
            </w:r>
            <w:proofErr w:type="spellEnd"/>
          </w:p>
        </w:tc>
        <w:tc>
          <w:tcPr>
            <w:tcW w:w="1675" w:type="dxa"/>
            <w:tcBorders>
              <w:top w:val="single" w:sz="4" w:space="0" w:color="000000" w:themeColor="text1"/>
              <w:left w:val="nil"/>
              <w:bottom w:val="single" w:sz="4" w:space="0" w:color="000000" w:themeColor="text1"/>
              <w:right w:val="nil"/>
            </w:tcBorders>
            <w:noWrap/>
            <w:vAlign w:val="bottom"/>
            <w:hideMark/>
          </w:tcPr>
          <w:p w14:paraId="3A5FEAC3" w14:textId="77777777" w:rsidR="0072172E" w:rsidRPr="003B5F98" w:rsidRDefault="0072172E" w:rsidP="00F41E77">
            <w:pPr>
              <w:rPr>
                <w:rFonts w:ascii="Aptos Narrow" w:hAnsi="Aptos Narrow"/>
                <w:color w:val="000000"/>
              </w:rPr>
            </w:pPr>
            <w:proofErr w:type="spellStart"/>
            <w:r w:rsidRPr="003B5F98">
              <w:rPr>
                <w:rFonts w:ascii="Aptos Narrow" w:hAnsi="Aptos Narrow"/>
                <w:color w:val="000000"/>
              </w:rPr>
              <w:t>RMSE_quad</w:t>
            </w:r>
            <w:proofErr w:type="spellEnd"/>
          </w:p>
        </w:tc>
        <w:tc>
          <w:tcPr>
            <w:tcW w:w="1605" w:type="dxa"/>
            <w:tcBorders>
              <w:top w:val="single" w:sz="4" w:space="0" w:color="000000" w:themeColor="text1"/>
              <w:left w:val="nil"/>
              <w:bottom w:val="single" w:sz="4" w:space="0" w:color="000000" w:themeColor="text1"/>
              <w:right w:val="nil"/>
            </w:tcBorders>
            <w:noWrap/>
            <w:vAlign w:val="bottom"/>
            <w:hideMark/>
          </w:tcPr>
          <w:p w14:paraId="0CBE01A7" w14:textId="77777777" w:rsidR="0072172E" w:rsidRPr="003B5F98" w:rsidRDefault="0072172E" w:rsidP="00F41E77">
            <w:pPr>
              <w:rPr>
                <w:rFonts w:ascii="Aptos Narrow" w:hAnsi="Aptos Narrow"/>
                <w:color w:val="000000"/>
              </w:rPr>
            </w:pPr>
            <w:proofErr w:type="spellStart"/>
            <w:r w:rsidRPr="003B5F98">
              <w:rPr>
                <w:rFonts w:ascii="Aptos Narrow" w:hAnsi="Aptos Narrow"/>
                <w:color w:val="000000"/>
              </w:rPr>
              <w:t>RMSE_exp</w:t>
            </w:r>
            <w:proofErr w:type="spellEnd"/>
          </w:p>
        </w:tc>
      </w:tr>
      <w:tr w:rsidR="0072172E" w:rsidRPr="003B5F98" w14:paraId="4FFCD694" w14:textId="77777777" w:rsidTr="00F41E77">
        <w:trPr>
          <w:trHeight w:val="330"/>
        </w:trPr>
        <w:tc>
          <w:tcPr>
            <w:tcW w:w="1655" w:type="dxa"/>
            <w:tcBorders>
              <w:top w:val="single" w:sz="4" w:space="0" w:color="000000" w:themeColor="text1"/>
              <w:left w:val="nil"/>
              <w:bottom w:val="nil"/>
              <w:right w:val="nil"/>
            </w:tcBorders>
            <w:noWrap/>
            <w:vAlign w:val="bottom"/>
            <w:hideMark/>
          </w:tcPr>
          <w:p w14:paraId="164C2F44" w14:textId="77777777" w:rsidR="0072172E" w:rsidRPr="003B5F98" w:rsidRDefault="0072172E" w:rsidP="00F41E77">
            <w:pPr>
              <w:rPr>
                <w:rFonts w:ascii="Aptos Narrow" w:hAnsi="Aptos Narrow"/>
                <w:color w:val="000000"/>
              </w:rPr>
            </w:pPr>
            <w:r w:rsidRPr="003B5F98">
              <w:rPr>
                <w:rFonts w:ascii="Aptos Narrow" w:hAnsi="Aptos Narrow"/>
                <w:color w:val="000000"/>
              </w:rPr>
              <w:t>2024-05-27</w:t>
            </w:r>
          </w:p>
        </w:tc>
        <w:tc>
          <w:tcPr>
            <w:tcW w:w="1734" w:type="dxa"/>
            <w:tcBorders>
              <w:top w:val="single" w:sz="4" w:space="0" w:color="000000" w:themeColor="text1"/>
              <w:left w:val="nil"/>
              <w:bottom w:val="nil"/>
              <w:right w:val="nil"/>
            </w:tcBorders>
            <w:noWrap/>
            <w:vAlign w:val="bottom"/>
            <w:hideMark/>
          </w:tcPr>
          <w:p w14:paraId="03BDFF93" w14:textId="77777777" w:rsidR="0072172E" w:rsidRPr="003B5F98" w:rsidRDefault="0072172E" w:rsidP="00F41E77">
            <w:pPr>
              <w:rPr>
                <w:rFonts w:ascii="Aptos Narrow" w:hAnsi="Aptos Narrow"/>
                <w:color w:val="000000"/>
              </w:rPr>
            </w:pPr>
            <w:r w:rsidRPr="003B5F98">
              <w:rPr>
                <w:rFonts w:ascii="Aptos Narrow" w:hAnsi="Aptos Narrow"/>
                <w:color w:val="000000"/>
              </w:rPr>
              <w:t>12.99</w:t>
            </w:r>
          </w:p>
        </w:tc>
        <w:tc>
          <w:tcPr>
            <w:tcW w:w="1605" w:type="dxa"/>
            <w:tcBorders>
              <w:top w:val="single" w:sz="4" w:space="0" w:color="000000" w:themeColor="text1"/>
              <w:left w:val="nil"/>
              <w:bottom w:val="nil"/>
              <w:right w:val="nil"/>
            </w:tcBorders>
            <w:noWrap/>
            <w:vAlign w:val="bottom"/>
            <w:hideMark/>
          </w:tcPr>
          <w:p w14:paraId="2B0262E6" w14:textId="77777777" w:rsidR="0072172E" w:rsidRPr="003B5F98" w:rsidRDefault="0072172E" w:rsidP="00F41E77">
            <w:pPr>
              <w:rPr>
                <w:rFonts w:ascii="Aptos Narrow" w:hAnsi="Aptos Narrow"/>
                <w:color w:val="000000"/>
              </w:rPr>
            </w:pPr>
            <w:r w:rsidRPr="003B5F98">
              <w:rPr>
                <w:rFonts w:ascii="Aptos Narrow" w:hAnsi="Aptos Narrow"/>
                <w:color w:val="000000"/>
              </w:rPr>
              <w:t>15.77</w:t>
            </w:r>
          </w:p>
        </w:tc>
        <w:tc>
          <w:tcPr>
            <w:tcW w:w="1675" w:type="dxa"/>
            <w:tcBorders>
              <w:top w:val="single" w:sz="4" w:space="0" w:color="000000" w:themeColor="text1"/>
              <w:left w:val="nil"/>
              <w:bottom w:val="nil"/>
              <w:right w:val="nil"/>
            </w:tcBorders>
            <w:noWrap/>
            <w:vAlign w:val="bottom"/>
            <w:hideMark/>
          </w:tcPr>
          <w:p w14:paraId="1598E9C0" w14:textId="77777777" w:rsidR="0072172E" w:rsidRPr="003B5F98" w:rsidRDefault="0072172E" w:rsidP="00F41E77">
            <w:pPr>
              <w:rPr>
                <w:rFonts w:ascii="Aptos Narrow" w:hAnsi="Aptos Narrow"/>
                <w:color w:val="000000"/>
              </w:rPr>
            </w:pPr>
            <w:r w:rsidRPr="003B5F98">
              <w:rPr>
                <w:rFonts w:ascii="Aptos Narrow" w:hAnsi="Aptos Narrow"/>
                <w:color w:val="000000"/>
              </w:rPr>
              <w:t>31.64</w:t>
            </w:r>
          </w:p>
        </w:tc>
        <w:tc>
          <w:tcPr>
            <w:tcW w:w="1605" w:type="dxa"/>
            <w:tcBorders>
              <w:top w:val="single" w:sz="4" w:space="0" w:color="000000" w:themeColor="text1"/>
              <w:left w:val="nil"/>
              <w:bottom w:val="nil"/>
              <w:right w:val="nil"/>
            </w:tcBorders>
            <w:noWrap/>
            <w:vAlign w:val="bottom"/>
            <w:hideMark/>
          </w:tcPr>
          <w:p w14:paraId="264C1636" w14:textId="77777777" w:rsidR="0072172E" w:rsidRPr="003B5F98" w:rsidRDefault="0072172E" w:rsidP="00F41E77">
            <w:pPr>
              <w:rPr>
                <w:rFonts w:ascii="Aptos Narrow" w:hAnsi="Aptos Narrow"/>
                <w:color w:val="000000"/>
              </w:rPr>
            </w:pPr>
            <w:r w:rsidRPr="003B5F98">
              <w:rPr>
                <w:rFonts w:ascii="Aptos Narrow" w:hAnsi="Aptos Narrow"/>
                <w:color w:val="000000"/>
              </w:rPr>
              <w:t>193.86</w:t>
            </w:r>
          </w:p>
        </w:tc>
      </w:tr>
      <w:tr w:rsidR="0072172E" w:rsidRPr="003B5F98" w14:paraId="02F54765" w14:textId="77777777" w:rsidTr="00F41E77">
        <w:trPr>
          <w:trHeight w:val="330"/>
        </w:trPr>
        <w:tc>
          <w:tcPr>
            <w:tcW w:w="1655" w:type="dxa"/>
            <w:tcBorders>
              <w:top w:val="nil"/>
              <w:left w:val="nil"/>
              <w:bottom w:val="nil"/>
              <w:right w:val="nil"/>
            </w:tcBorders>
            <w:noWrap/>
            <w:vAlign w:val="bottom"/>
            <w:hideMark/>
          </w:tcPr>
          <w:p w14:paraId="31C0D81D" w14:textId="77777777" w:rsidR="0072172E" w:rsidRPr="003B5F98" w:rsidRDefault="0072172E" w:rsidP="00F41E77">
            <w:pPr>
              <w:rPr>
                <w:rFonts w:ascii="Aptos Narrow" w:hAnsi="Aptos Narrow"/>
                <w:color w:val="000000"/>
              </w:rPr>
            </w:pPr>
            <w:r w:rsidRPr="003B5F98">
              <w:rPr>
                <w:rFonts w:ascii="Aptos Narrow" w:hAnsi="Aptos Narrow"/>
                <w:color w:val="000000"/>
              </w:rPr>
              <w:t>2024-06-03</w:t>
            </w:r>
          </w:p>
        </w:tc>
        <w:tc>
          <w:tcPr>
            <w:tcW w:w="1734" w:type="dxa"/>
            <w:tcBorders>
              <w:top w:val="nil"/>
              <w:left w:val="nil"/>
              <w:bottom w:val="nil"/>
              <w:right w:val="nil"/>
            </w:tcBorders>
            <w:noWrap/>
            <w:vAlign w:val="bottom"/>
            <w:hideMark/>
          </w:tcPr>
          <w:p w14:paraId="4E2F9D09" w14:textId="77777777" w:rsidR="0072172E" w:rsidRPr="003B5F98" w:rsidRDefault="0072172E" w:rsidP="00F41E77">
            <w:pPr>
              <w:rPr>
                <w:rFonts w:ascii="Aptos Narrow" w:hAnsi="Aptos Narrow"/>
                <w:color w:val="000000"/>
              </w:rPr>
            </w:pPr>
            <w:r w:rsidRPr="003B5F98">
              <w:rPr>
                <w:rFonts w:ascii="Aptos Narrow" w:hAnsi="Aptos Narrow"/>
                <w:color w:val="000000"/>
              </w:rPr>
              <w:t>19.76</w:t>
            </w:r>
          </w:p>
        </w:tc>
        <w:tc>
          <w:tcPr>
            <w:tcW w:w="1605" w:type="dxa"/>
            <w:tcBorders>
              <w:top w:val="nil"/>
              <w:left w:val="nil"/>
              <w:bottom w:val="nil"/>
              <w:right w:val="nil"/>
            </w:tcBorders>
            <w:noWrap/>
            <w:vAlign w:val="bottom"/>
            <w:hideMark/>
          </w:tcPr>
          <w:p w14:paraId="13A84D92" w14:textId="77777777" w:rsidR="0072172E" w:rsidRPr="003B5F98" w:rsidRDefault="0072172E" w:rsidP="00F41E77">
            <w:pPr>
              <w:rPr>
                <w:rFonts w:ascii="Aptos Narrow" w:hAnsi="Aptos Narrow"/>
                <w:color w:val="000000"/>
              </w:rPr>
            </w:pPr>
            <w:r w:rsidRPr="003B5F98">
              <w:rPr>
                <w:rFonts w:ascii="Aptos Narrow" w:hAnsi="Aptos Narrow"/>
                <w:color w:val="000000"/>
              </w:rPr>
              <w:t>16.41</w:t>
            </w:r>
          </w:p>
        </w:tc>
        <w:tc>
          <w:tcPr>
            <w:tcW w:w="1675" w:type="dxa"/>
            <w:tcBorders>
              <w:top w:val="nil"/>
              <w:left w:val="nil"/>
              <w:bottom w:val="nil"/>
              <w:right w:val="nil"/>
            </w:tcBorders>
            <w:noWrap/>
            <w:vAlign w:val="bottom"/>
            <w:hideMark/>
          </w:tcPr>
          <w:p w14:paraId="3AB491B6" w14:textId="77777777" w:rsidR="0072172E" w:rsidRPr="003B5F98" w:rsidRDefault="0072172E" w:rsidP="00F41E77">
            <w:pPr>
              <w:rPr>
                <w:rFonts w:ascii="Aptos Narrow" w:hAnsi="Aptos Narrow"/>
                <w:color w:val="000000"/>
              </w:rPr>
            </w:pPr>
            <w:r w:rsidRPr="003B5F98">
              <w:rPr>
                <w:rFonts w:ascii="Aptos Narrow" w:hAnsi="Aptos Narrow"/>
                <w:color w:val="000000"/>
              </w:rPr>
              <w:t>20.23</w:t>
            </w:r>
          </w:p>
        </w:tc>
        <w:tc>
          <w:tcPr>
            <w:tcW w:w="1605" w:type="dxa"/>
            <w:tcBorders>
              <w:top w:val="nil"/>
              <w:left w:val="nil"/>
              <w:bottom w:val="nil"/>
              <w:right w:val="nil"/>
            </w:tcBorders>
            <w:noWrap/>
            <w:vAlign w:val="bottom"/>
            <w:hideMark/>
          </w:tcPr>
          <w:p w14:paraId="3C46CB62" w14:textId="77777777" w:rsidR="0072172E" w:rsidRPr="003B5F98" w:rsidRDefault="0072172E" w:rsidP="00F41E77">
            <w:pPr>
              <w:rPr>
                <w:rFonts w:ascii="Aptos Narrow" w:hAnsi="Aptos Narrow"/>
                <w:color w:val="000000"/>
              </w:rPr>
            </w:pPr>
            <w:r w:rsidRPr="003B5F98">
              <w:rPr>
                <w:rFonts w:ascii="Aptos Narrow" w:hAnsi="Aptos Narrow"/>
                <w:color w:val="000000"/>
              </w:rPr>
              <w:t>11.25</w:t>
            </w:r>
          </w:p>
        </w:tc>
      </w:tr>
      <w:tr w:rsidR="0072172E" w:rsidRPr="003B5F98" w14:paraId="17000143" w14:textId="77777777" w:rsidTr="00F41E77">
        <w:trPr>
          <w:trHeight w:val="330"/>
        </w:trPr>
        <w:tc>
          <w:tcPr>
            <w:tcW w:w="1655" w:type="dxa"/>
            <w:tcBorders>
              <w:top w:val="nil"/>
              <w:left w:val="nil"/>
              <w:bottom w:val="nil"/>
              <w:right w:val="nil"/>
            </w:tcBorders>
            <w:noWrap/>
            <w:vAlign w:val="bottom"/>
            <w:hideMark/>
          </w:tcPr>
          <w:p w14:paraId="16C0AA89" w14:textId="77777777" w:rsidR="0072172E" w:rsidRPr="003B5F98" w:rsidRDefault="0072172E" w:rsidP="00F41E77">
            <w:pPr>
              <w:rPr>
                <w:rFonts w:ascii="Aptos Narrow" w:hAnsi="Aptos Narrow"/>
                <w:color w:val="000000"/>
              </w:rPr>
            </w:pPr>
            <w:r w:rsidRPr="003B5F98">
              <w:rPr>
                <w:rFonts w:ascii="Aptos Narrow" w:hAnsi="Aptos Narrow"/>
                <w:color w:val="000000"/>
              </w:rPr>
              <w:t>2024-06-10</w:t>
            </w:r>
          </w:p>
        </w:tc>
        <w:tc>
          <w:tcPr>
            <w:tcW w:w="1734" w:type="dxa"/>
            <w:tcBorders>
              <w:top w:val="nil"/>
              <w:left w:val="nil"/>
              <w:bottom w:val="nil"/>
              <w:right w:val="nil"/>
            </w:tcBorders>
            <w:noWrap/>
            <w:vAlign w:val="bottom"/>
            <w:hideMark/>
          </w:tcPr>
          <w:p w14:paraId="785B1020" w14:textId="77777777" w:rsidR="0072172E" w:rsidRPr="003B5F98" w:rsidRDefault="0072172E" w:rsidP="00F41E77">
            <w:pPr>
              <w:rPr>
                <w:rFonts w:ascii="Aptos Narrow" w:hAnsi="Aptos Narrow"/>
                <w:color w:val="000000"/>
              </w:rPr>
            </w:pPr>
            <w:r w:rsidRPr="003B5F98">
              <w:rPr>
                <w:rFonts w:ascii="Aptos Narrow" w:hAnsi="Aptos Narrow"/>
                <w:color w:val="000000"/>
              </w:rPr>
              <w:t>20.35</w:t>
            </w:r>
          </w:p>
        </w:tc>
        <w:tc>
          <w:tcPr>
            <w:tcW w:w="1605" w:type="dxa"/>
            <w:tcBorders>
              <w:top w:val="nil"/>
              <w:left w:val="nil"/>
              <w:bottom w:val="nil"/>
              <w:right w:val="nil"/>
            </w:tcBorders>
            <w:noWrap/>
            <w:vAlign w:val="bottom"/>
            <w:hideMark/>
          </w:tcPr>
          <w:p w14:paraId="5886A1F8" w14:textId="77777777" w:rsidR="0072172E" w:rsidRPr="003B5F98" w:rsidRDefault="0072172E" w:rsidP="00F41E77">
            <w:pPr>
              <w:rPr>
                <w:rFonts w:ascii="Aptos Narrow" w:hAnsi="Aptos Narrow"/>
                <w:color w:val="000000"/>
              </w:rPr>
            </w:pPr>
            <w:r w:rsidRPr="003B5F98">
              <w:rPr>
                <w:rFonts w:ascii="Aptos Narrow" w:hAnsi="Aptos Narrow"/>
                <w:color w:val="000000"/>
              </w:rPr>
              <w:t>14.91</w:t>
            </w:r>
          </w:p>
        </w:tc>
        <w:tc>
          <w:tcPr>
            <w:tcW w:w="1675" w:type="dxa"/>
            <w:tcBorders>
              <w:top w:val="nil"/>
              <w:left w:val="nil"/>
              <w:bottom w:val="nil"/>
              <w:right w:val="nil"/>
            </w:tcBorders>
            <w:noWrap/>
            <w:vAlign w:val="bottom"/>
            <w:hideMark/>
          </w:tcPr>
          <w:p w14:paraId="40009B28" w14:textId="77777777" w:rsidR="0072172E" w:rsidRPr="003B5F98" w:rsidRDefault="0072172E" w:rsidP="00F41E77">
            <w:pPr>
              <w:rPr>
                <w:rFonts w:ascii="Aptos Narrow" w:hAnsi="Aptos Narrow"/>
                <w:color w:val="000000"/>
              </w:rPr>
            </w:pPr>
            <w:r w:rsidRPr="003B5F98">
              <w:rPr>
                <w:rFonts w:ascii="Aptos Narrow" w:hAnsi="Aptos Narrow"/>
                <w:color w:val="000000"/>
              </w:rPr>
              <w:t>16.02</w:t>
            </w:r>
          </w:p>
        </w:tc>
        <w:tc>
          <w:tcPr>
            <w:tcW w:w="1605" w:type="dxa"/>
            <w:tcBorders>
              <w:top w:val="nil"/>
              <w:left w:val="nil"/>
              <w:bottom w:val="nil"/>
              <w:right w:val="nil"/>
            </w:tcBorders>
            <w:noWrap/>
            <w:vAlign w:val="bottom"/>
            <w:hideMark/>
          </w:tcPr>
          <w:p w14:paraId="724D353B" w14:textId="77777777" w:rsidR="0072172E" w:rsidRPr="003B5F98" w:rsidRDefault="0072172E" w:rsidP="00F41E77">
            <w:pPr>
              <w:rPr>
                <w:rFonts w:ascii="Aptos Narrow" w:hAnsi="Aptos Narrow"/>
                <w:color w:val="000000"/>
              </w:rPr>
            </w:pPr>
            <w:r w:rsidRPr="003B5F98">
              <w:rPr>
                <w:rFonts w:ascii="Aptos Narrow" w:hAnsi="Aptos Narrow"/>
                <w:color w:val="000000"/>
              </w:rPr>
              <w:t>9.83</w:t>
            </w:r>
          </w:p>
        </w:tc>
      </w:tr>
      <w:tr w:rsidR="0072172E" w:rsidRPr="003B5F98" w14:paraId="76A4F2E0" w14:textId="77777777" w:rsidTr="00F41E77">
        <w:trPr>
          <w:trHeight w:val="330"/>
        </w:trPr>
        <w:tc>
          <w:tcPr>
            <w:tcW w:w="1655" w:type="dxa"/>
            <w:tcBorders>
              <w:top w:val="nil"/>
              <w:left w:val="nil"/>
              <w:bottom w:val="nil"/>
              <w:right w:val="nil"/>
            </w:tcBorders>
            <w:noWrap/>
            <w:vAlign w:val="bottom"/>
            <w:hideMark/>
          </w:tcPr>
          <w:p w14:paraId="763D1F4F" w14:textId="77777777" w:rsidR="0072172E" w:rsidRPr="003B5F98" w:rsidRDefault="0072172E" w:rsidP="00F41E77">
            <w:pPr>
              <w:rPr>
                <w:rFonts w:ascii="Aptos Narrow" w:hAnsi="Aptos Narrow"/>
                <w:color w:val="000000"/>
              </w:rPr>
            </w:pPr>
            <w:r w:rsidRPr="003B5F98">
              <w:rPr>
                <w:rFonts w:ascii="Aptos Narrow" w:hAnsi="Aptos Narrow"/>
                <w:color w:val="000000"/>
              </w:rPr>
              <w:t>2024-06-17</w:t>
            </w:r>
          </w:p>
        </w:tc>
        <w:tc>
          <w:tcPr>
            <w:tcW w:w="1734" w:type="dxa"/>
            <w:tcBorders>
              <w:top w:val="nil"/>
              <w:left w:val="nil"/>
              <w:bottom w:val="nil"/>
              <w:right w:val="nil"/>
            </w:tcBorders>
            <w:noWrap/>
            <w:vAlign w:val="bottom"/>
            <w:hideMark/>
          </w:tcPr>
          <w:p w14:paraId="21E70DD7" w14:textId="77777777" w:rsidR="0072172E" w:rsidRPr="003B5F98" w:rsidRDefault="0072172E" w:rsidP="00F41E77">
            <w:pPr>
              <w:rPr>
                <w:rFonts w:ascii="Aptos Narrow" w:hAnsi="Aptos Narrow"/>
                <w:color w:val="000000"/>
              </w:rPr>
            </w:pPr>
            <w:r w:rsidRPr="003B5F98">
              <w:rPr>
                <w:rFonts w:ascii="Aptos Narrow" w:hAnsi="Aptos Narrow"/>
                <w:color w:val="000000"/>
              </w:rPr>
              <w:t>16.62</w:t>
            </w:r>
          </w:p>
        </w:tc>
        <w:tc>
          <w:tcPr>
            <w:tcW w:w="1605" w:type="dxa"/>
            <w:tcBorders>
              <w:top w:val="nil"/>
              <w:left w:val="nil"/>
              <w:bottom w:val="nil"/>
              <w:right w:val="nil"/>
            </w:tcBorders>
            <w:noWrap/>
            <w:vAlign w:val="bottom"/>
            <w:hideMark/>
          </w:tcPr>
          <w:p w14:paraId="380AB969" w14:textId="77777777" w:rsidR="0072172E" w:rsidRPr="003B5F98" w:rsidRDefault="0072172E" w:rsidP="00F41E77">
            <w:pPr>
              <w:rPr>
                <w:rFonts w:ascii="Aptos Narrow" w:hAnsi="Aptos Narrow"/>
                <w:color w:val="000000"/>
              </w:rPr>
            </w:pPr>
            <w:r w:rsidRPr="003B5F98">
              <w:rPr>
                <w:rFonts w:ascii="Aptos Narrow" w:hAnsi="Aptos Narrow"/>
                <w:color w:val="000000"/>
              </w:rPr>
              <w:t>21.20</w:t>
            </w:r>
          </w:p>
        </w:tc>
        <w:tc>
          <w:tcPr>
            <w:tcW w:w="1675" w:type="dxa"/>
            <w:tcBorders>
              <w:top w:val="nil"/>
              <w:left w:val="nil"/>
              <w:bottom w:val="nil"/>
              <w:right w:val="nil"/>
            </w:tcBorders>
            <w:noWrap/>
            <w:vAlign w:val="bottom"/>
            <w:hideMark/>
          </w:tcPr>
          <w:p w14:paraId="0E77D5DA" w14:textId="77777777" w:rsidR="0072172E" w:rsidRPr="003B5F98" w:rsidRDefault="0072172E" w:rsidP="00F41E77">
            <w:pPr>
              <w:rPr>
                <w:rFonts w:ascii="Aptos Narrow" w:hAnsi="Aptos Narrow"/>
                <w:color w:val="000000"/>
              </w:rPr>
            </w:pPr>
            <w:r w:rsidRPr="003B5F98">
              <w:rPr>
                <w:rFonts w:ascii="Aptos Narrow" w:hAnsi="Aptos Narrow"/>
                <w:color w:val="000000"/>
              </w:rPr>
              <w:t>18.74</w:t>
            </w:r>
          </w:p>
        </w:tc>
        <w:tc>
          <w:tcPr>
            <w:tcW w:w="1605" w:type="dxa"/>
            <w:tcBorders>
              <w:top w:val="nil"/>
              <w:left w:val="nil"/>
              <w:bottom w:val="nil"/>
              <w:right w:val="nil"/>
            </w:tcBorders>
            <w:noWrap/>
            <w:vAlign w:val="bottom"/>
            <w:hideMark/>
          </w:tcPr>
          <w:p w14:paraId="2653C478" w14:textId="77777777" w:rsidR="0072172E" w:rsidRPr="003B5F98" w:rsidRDefault="0072172E" w:rsidP="00F41E77">
            <w:pPr>
              <w:rPr>
                <w:rFonts w:ascii="Aptos Narrow" w:hAnsi="Aptos Narrow"/>
                <w:color w:val="000000"/>
              </w:rPr>
            </w:pPr>
            <w:r w:rsidRPr="003B5F98">
              <w:rPr>
                <w:rFonts w:ascii="Aptos Narrow" w:hAnsi="Aptos Narrow"/>
                <w:color w:val="000000"/>
              </w:rPr>
              <w:t>44.80</w:t>
            </w:r>
          </w:p>
        </w:tc>
      </w:tr>
      <w:tr w:rsidR="0072172E" w:rsidRPr="003B5F98" w14:paraId="03810CF8" w14:textId="77777777" w:rsidTr="00F41E77">
        <w:trPr>
          <w:trHeight w:val="330"/>
        </w:trPr>
        <w:tc>
          <w:tcPr>
            <w:tcW w:w="1655" w:type="dxa"/>
            <w:tcBorders>
              <w:top w:val="nil"/>
              <w:left w:val="nil"/>
              <w:bottom w:val="nil"/>
              <w:right w:val="nil"/>
            </w:tcBorders>
            <w:noWrap/>
            <w:vAlign w:val="bottom"/>
            <w:hideMark/>
          </w:tcPr>
          <w:p w14:paraId="31067FED" w14:textId="77777777" w:rsidR="0072172E" w:rsidRPr="003B5F98" w:rsidRDefault="0072172E" w:rsidP="00F41E77">
            <w:pPr>
              <w:rPr>
                <w:rFonts w:ascii="Aptos Narrow" w:hAnsi="Aptos Narrow"/>
                <w:color w:val="000000"/>
              </w:rPr>
            </w:pPr>
            <w:r w:rsidRPr="003B5F98">
              <w:rPr>
                <w:rFonts w:ascii="Aptos Narrow" w:hAnsi="Aptos Narrow"/>
                <w:color w:val="000000"/>
              </w:rPr>
              <w:t>2024-06-24</w:t>
            </w:r>
          </w:p>
        </w:tc>
        <w:tc>
          <w:tcPr>
            <w:tcW w:w="1734" w:type="dxa"/>
            <w:tcBorders>
              <w:top w:val="nil"/>
              <w:left w:val="nil"/>
              <w:bottom w:val="nil"/>
              <w:right w:val="nil"/>
            </w:tcBorders>
            <w:noWrap/>
            <w:vAlign w:val="bottom"/>
            <w:hideMark/>
          </w:tcPr>
          <w:p w14:paraId="61666703" w14:textId="77777777" w:rsidR="0072172E" w:rsidRPr="003B5F98" w:rsidRDefault="0072172E" w:rsidP="00F41E77">
            <w:pPr>
              <w:rPr>
                <w:rFonts w:ascii="Aptos Narrow" w:hAnsi="Aptos Narrow"/>
                <w:color w:val="000000"/>
              </w:rPr>
            </w:pPr>
            <w:r w:rsidRPr="003B5F98">
              <w:rPr>
                <w:rFonts w:ascii="Aptos Narrow" w:hAnsi="Aptos Narrow"/>
                <w:color w:val="000000"/>
              </w:rPr>
              <w:t>13.92</w:t>
            </w:r>
          </w:p>
        </w:tc>
        <w:tc>
          <w:tcPr>
            <w:tcW w:w="1605" w:type="dxa"/>
            <w:tcBorders>
              <w:top w:val="nil"/>
              <w:left w:val="nil"/>
              <w:bottom w:val="nil"/>
              <w:right w:val="nil"/>
            </w:tcBorders>
            <w:noWrap/>
            <w:vAlign w:val="bottom"/>
            <w:hideMark/>
          </w:tcPr>
          <w:p w14:paraId="308AB59B" w14:textId="77777777" w:rsidR="0072172E" w:rsidRPr="003B5F98" w:rsidRDefault="0072172E" w:rsidP="00F41E77">
            <w:pPr>
              <w:rPr>
                <w:rFonts w:ascii="Aptos Narrow" w:hAnsi="Aptos Narrow"/>
                <w:color w:val="000000"/>
              </w:rPr>
            </w:pPr>
            <w:r w:rsidRPr="003B5F98">
              <w:rPr>
                <w:rFonts w:ascii="Aptos Narrow" w:hAnsi="Aptos Narrow"/>
                <w:color w:val="000000"/>
              </w:rPr>
              <w:t>20.15</w:t>
            </w:r>
          </w:p>
        </w:tc>
        <w:tc>
          <w:tcPr>
            <w:tcW w:w="1675" w:type="dxa"/>
            <w:tcBorders>
              <w:top w:val="nil"/>
              <w:left w:val="nil"/>
              <w:bottom w:val="nil"/>
              <w:right w:val="nil"/>
            </w:tcBorders>
            <w:noWrap/>
            <w:vAlign w:val="bottom"/>
            <w:hideMark/>
          </w:tcPr>
          <w:p w14:paraId="5465DB24" w14:textId="77777777" w:rsidR="0072172E" w:rsidRPr="003B5F98" w:rsidRDefault="0072172E" w:rsidP="00F41E77">
            <w:pPr>
              <w:rPr>
                <w:rFonts w:ascii="Aptos Narrow" w:hAnsi="Aptos Narrow"/>
                <w:color w:val="000000"/>
              </w:rPr>
            </w:pPr>
            <w:r w:rsidRPr="003B5F98">
              <w:rPr>
                <w:rFonts w:ascii="Aptos Narrow" w:hAnsi="Aptos Narrow"/>
                <w:color w:val="000000"/>
              </w:rPr>
              <w:t>11.88</w:t>
            </w:r>
          </w:p>
        </w:tc>
        <w:tc>
          <w:tcPr>
            <w:tcW w:w="1605" w:type="dxa"/>
            <w:tcBorders>
              <w:top w:val="nil"/>
              <w:left w:val="nil"/>
              <w:bottom w:val="nil"/>
              <w:right w:val="nil"/>
            </w:tcBorders>
            <w:noWrap/>
            <w:vAlign w:val="bottom"/>
            <w:hideMark/>
          </w:tcPr>
          <w:p w14:paraId="6294DA21" w14:textId="77777777" w:rsidR="0072172E" w:rsidRPr="003B5F98" w:rsidRDefault="0072172E" w:rsidP="00F41E77">
            <w:pPr>
              <w:rPr>
                <w:rFonts w:ascii="Aptos Narrow" w:hAnsi="Aptos Narrow"/>
                <w:color w:val="000000"/>
              </w:rPr>
            </w:pPr>
            <w:r w:rsidRPr="003B5F98">
              <w:rPr>
                <w:rFonts w:ascii="Aptos Narrow" w:hAnsi="Aptos Narrow"/>
                <w:color w:val="000000"/>
              </w:rPr>
              <w:t>43.38</w:t>
            </w:r>
          </w:p>
        </w:tc>
      </w:tr>
      <w:tr w:rsidR="0072172E" w:rsidRPr="003B5F98" w14:paraId="3F2E9105" w14:textId="77777777" w:rsidTr="00F41E77">
        <w:trPr>
          <w:trHeight w:val="330"/>
        </w:trPr>
        <w:tc>
          <w:tcPr>
            <w:tcW w:w="1655" w:type="dxa"/>
            <w:tcBorders>
              <w:top w:val="nil"/>
              <w:left w:val="nil"/>
              <w:bottom w:val="nil"/>
              <w:right w:val="nil"/>
            </w:tcBorders>
            <w:noWrap/>
            <w:vAlign w:val="bottom"/>
            <w:hideMark/>
          </w:tcPr>
          <w:p w14:paraId="08DB2591" w14:textId="77777777" w:rsidR="0072172E" w:rsidRPr="003B5F98" w:rsidRDefault="0072172E" w:rsidP="00F41E77">
            <w:pPr>
              <w:rPr>
                <w:rFonts w:ascii="Aptos Narrow" w:hAnsi="Aptos Narrow"/>
                <w:color w:val="000000"/>
              </w:rPr>
            </w:pPr>
            <w:r w:rsidRPr="003B5F98">
              <w:rPr>
                <w:rFonts w:ascii="Aptos Narrow" w:hAnsi="Aptos Narrow"/>
                <w:color w:val="000000"/>
              </w:rPr>
              <w:t>2024-07-01</w:t>
            </w:r>
          </w:p>
        </w:tc>
        <w:tc>
          <w:tcPr>
            <w:tcW w:w="1734" w:type="dxa"/>
            <w:tcBorders>
              <w:top w:val="nil"/>
              <w:left w:val="nil"/>
              <w:bottom w:val="nil"/>
              <w:right w:val="nil"/>
            </w:tcBorders>
            <w:noWrap/>
            <w:vAlign w:val="bottom"/>
            <w:hideMark/>
          </w:tcPr>
          <w:p w14:paraId="5A3CEA3D" w14:textId="77777777" w:rsidR="0072172E" w:rsidRPr="003B5F98" w:rsidRDefault="0072172E" w:rsidP="00F41E77">
            <w:pPr>
              <w:rPr>
                <w:rFonts w:ascii="Aptos Narrow" w:hAnsi="Aptos Narrow"/>
                <w:color w:val="000000"/>
              </w:rPr>
            </w:pPr>
            <w:r w:rsidRPr="003B5F98">
              <w:rPr>
                <w:rFonts w:ascii="Aptos Narrow" w:hAnsi="Aptos Narrow"/>
                <w:color w:val="000000"/>
              </w:rPr>
              <w:t>22.58</w:t>
            </w:r>
          </w:p>
        </w:tc>
        <w:tc>
          <w:tcPr>
            <w:tcW w:w="1605" w:type="dxa"/>
            <w:tcBorders>
              <w:top w:val="nil"/>
              <w:left w:val="nil"/>
              <w:bottom w:val="nil"/>
              <w:right w:val="nil"/>
            </w:tcBorders>
            <w:noWrap/>
            <w:vAlign w:val="bottom"/>
            <w:hideMark/>
          </w:tcPr>
          <w:p w14:paraId="6DF319B2" w14:textId="77777777" w:rsidR="0072172E" w:rsidRPr="003B5F98" w:rsidRDefault="0072172E" w:rsidP="00F41E77">
            <w:pPr>
              <w:rPr>
                <w:rFonts w:ascii="Aptos Narrow" w:hAnsi="Aptos Narrow"/>
                <w:color w:val="000000"/>
              </w:rPr>
            </w:pPr>
            <w:r w:rsidRPr="003B5F98">
              <w:rPr>
                <w:rFonts w:ascii="Aptos Narrow" w:hAnsi="Aptos Narrow"/>
                <w:color w:val="000000"/>
              </w:rPr>
              <w:t>23.20</w:t>
            </w:r>
          </w:p>
        </w:tc>
        <w:tc>
          <w:tcPr>
            <w:tcW w:w="1675" w:type="dxa"/>
            <w:tcBorders>
              <w:top w:val="nil"/>
              <w:left w:val="nil"/>
              <w:bottom w:val="nil"/>
              <w:right w:val="nil"/>
            </w:tcBorders>
            <w:noWrap/>
            <w:vAlign w:val="bottom"/>
            <w:hideMark/>
          </w:tcPr>
          <w:p w14:paraId="222DC551" w14:textId="77777777" w:rsidR="0072172E" w:rsidRPr="003B5F98" w:rsidRDefault="0072172E" w:rsidP="00F41E77">
            <w:pPr>
              <w:rPr>
                <w:rFonts w:ascii="Aptos Narrow" w:hAnsi="Aptos Narrow"/>
                <w:color w:val="000000"/>
              </w:rPr>
            </w:pPr>
            <w:r w:rsidRPr="003B5F98">
              <w:rPr>
                <w:rFonts w:ascii="Aptos Narrow" w:hAnsi="Aptos Narrow"/>
                <w:color w:val="000000"/>
              </w:rPr>
              <w:t>22.86</w:t>
            </w:r>
          </w:p>
        </w:tc>
        <w:tc>
          <w:tcPr>
            <w:tcW w:w="1605" w:type="dxa"/>
            <w:tcBorders>
              <w:top w:val="nil"/>
              <w:left w:val="nil"/>
              <w:bottom w:val="nil"/>
              <w:right w:val="nil"/>
            </w:tcBorders>
            <w:noWrap/>
            <w:vAlign w:val="bottom"/>
            <w:hideMark/>
          </w:tcPr>
          <w:p w14:paraId="50F76D72" w14:textId="77777777" w:rsidR="0072172E" w:rsidRPr="003B5F98" w:rsidRDefault="0072172E" w:rsidP="00F41E77">
            <w:pPr>
              <w:rPr>
                <w:rFonts w:ascii="Aptos Narrow" w:hAnsi="Aptos Narrow"/>
                <w:color w:val="000000"/>
              </w:rPr>
            </w:pPr>
            <w:r w:rsidRPr="003B5F98">
              <w:rPr>
                <w:rFonts w:ascii="Aptos Narrow" w:hAnsi="Aptos Narrow"/>
                <w:color w:val="000000"/>
              </w:rPr>
              <w:t>4.20</w:t>
            </w:r>
          </w:p>
        </w:tc>
      </w:tr>
      <w:tr w:rsidR="0072172E" w:rsidRPr="003B5F98" w14:paraId="7C53F8A9" w14:textId="77777777" w:rsidTr="00F41E77">
        <w:trPr>
          <w:trHeight w:val="330"/>
        </w:trPr>
        <w:tc>
          <w:tcPr>
            <w:tcW w:w="1655" w:type="dxa"/>
            <w:tcBorders>
              <w:top w:val="nil"/>
              <w:left w:val="nil"/>
              <w:bottom w:val="nil"/>
              <w:right w:val="nil"/>
            </w:tcBorders>
            <w:noWrap/>
            <w:vAlign w:val="bottom"/>
            <w:hideMark/>
          </w:tcPr>
          <w:p w14:paraId="787E4827" w14:textId="77777777" w:rsidR="0072172E" w:rsidRPr="003B5F98" w:rsidRDefault="0072172E" w:rsidP="00F41E77">
            <w:pPr>
              <w:rPr>
                <w:rFonts w:ascii="Aptos Narrow" w:hAnsi="Aptos Narrow"/>
                <w:color w:val="000000"/>
              </w:rPr>
            </w:pPr>
            <w:r w:rsidRPr="003B5F98">
              <w:rPr>
                <w:rFonts w:ascii="Aptos Narrow" w:hAnsi="Aptos Narrow"/>
                <w:color w:val="000000"/>
              </w:rPr>
              <w:t>2024-07-08</w:t>
            </w:r>
          </w:p>
        </w:tc>
        <w:tc>
          <w:tcPr>
            <w:tcW w:w="1734" w:type="dxa"/>
            <w:tcBorders>
              <w:top w:val="nil"/>
              <w:left w:val="nil"/>
              <w:bottom w:val="nil"/>
              <w:right w:val="nil"/>
            </w:tcBorders>
            <w:noWrap/>
            <w:vAlign w:val="bottom"/>
            <w:hideMark/>
          </w:tcPr>
          <w:p w14:paraId="1FA2EA1E" w14:textId="77777777" w:rsidR="0072172E" w:rsidRPr="003B5F98" w:rsidRDefault="0072172E" w:rsidP="00F41E77">
            <w:pPr>
              <w:rPr>
                <w:rFonts w:ascii="Aptos Narrow" w:hAnsi="Aptos Narrow"/>
                <w:color w:val="000000"/>
              </w:rPr>
            </w:pPr>
            <w:r w:rsidRPr="003B5F98">
              <w:rPr>
                <w:rFonts w:ascii="Aptos Narrow" w:hAnsi="Aptos Narrow"/>
                <w:color w:val="000000"/>
              </w:rPr>
              <w:t>7.02</w:t>
            </w:r>
          </w:p>
        </w:tc>
        <w:tc>
          <w:tcPr>
            <w:tcW w:w="1605" w:type="dxa"/>
            <w:tcBorders>
              <w:top w:val="nil"/>
              <w:left w:val="nil"/>
              <w:bottom w:val="nil"/>
              <w:right w:val="nil"/>
            </w:tcBorders>
            <w:noWrap/>
            <w:vAlign w:val="bottom"/>
            <w:hideMark/>
          </w:tcPr>
          <w:p w14:paraId="47FC5498" w14:textId="77777777" w:rsidR="0072172E" w:rsidRPr="003B5F98" w:rsidRDefault="0072172E" w:rsidP="00F41E77">
            <w:pPr>
              <w:rPr>
                <w:rFonts w:ascii="Aptos Narrow" w:hAnsi="Aptos Narrow"/>
                <w:color w:val="000000"/>
              </w:rPr>
            </w:pPr>
            <w:r w:rsidRPr="003B5F98">
              <w:rPr>
                <w:rFonts w:ascii="Aptos Narrow" w:hAnsi="Aptos Narrow"/>
                <w:color w:val="000000"/>
              </w:rPr>
              <w:t>6.80</w:t>
            </w:r>
          </w:p>
        </w:tc>
        <w:tc>
          <w:tcPr>
            <w:tcW w:w="1675" w:type="dxa"/>
            <w:tcBorders>
              <w:top w:val="nil"/>
              <w:left w:val="nil"/>
              <w:bottom w:val="nil"/>
              <w:right w:val="nil"/>
            </w:tcBorders>
            <w:noWrap/>
            <w:vAlign w:val="bottom"/>
            <w:hideMark/>
          </w:tcPr>
          <w:p w14:paraId="364620F0" w14:textId="77777777" w:rsidR="0072172E" w:rsidRPr="003B5F98" w:rsidRDefault="0072172E" w:rsidP="00F41E77">
            <w:pPr>
              <w:rPr>
                <w:rFonts w:ascii="Aptos Narrow" w:hAnsi="Aptos Narrow"/>
                <w:color w:val="000000"/>
              </w:rPr>
            </w:pPr>
            <w:r w:rsidRPr="003B5F98">
              <w:rPr>
                <w:rFonts w:ascii="Aptos Narrow" w:hAnsi="Aptos Narrow"/>
                <w:color w:val="000000"/>
              </w:rPr>
              <w:t>6.48</w:t>
            </w:r>
          </w:p>
        </w:tc>
        <w:tc>
          <w:tcPr>
            <w:tcW w:w="1605" w:type="dxa"/>
            <w:tcBorders>
              <w:top w:val="nil"/>
              <w:left w:val="nil"/>
              <w:bottom w:val="nil"/>
              <w:right w:val="nil"/>
            </w:tcBorders>
            <w:noWrap/>
            <w:vAlign w:val="bottom"/>
            <w:hideMark/>
          </w:tcPr>
          <w:p w14:paraId="3B6A693C" w14:textId="77777777" w:rsidR="0072172E" w:rsidRPr="003B5F98" w:rsidRDefault="0072172E" w:rsidP="00F41E77">
            <w:pPr>
              <w:rPr>
                <w:rFonts w:ascii="Aptos Narrow" w:hAnsi="Aptos Narrow"/>
                <w:color w:val="000000"/>
              </w:rPr>
            </w:pPr>
            <w:r w:rsidRPr="003B5F98">
              <w:rPr>
                <w:rFonts w:ascii="Aptos Narrow" w:hAnsi="Aptos Narrow"/>
                <w:color w:val="000000"/>
              </w:rPr>
              <w:t>16.01</w:t>
            </w:r>
          </w:p>
        </w:tc>
      </w:tr>
      <w:tr w:rsidR="0072172E" w:rsidRPr="003B5F98" w14:paraId="3D4F3359" w14:textId="77777777" w:rsidTr="00F41E77">
        <w:trPr>
          <w:trHeight w:val="330"/>
        </w:trPr>
        <w:tc>
          <w:tcPr>
            <w:tcW w:w="1655" w:type="dxa"/>
            <w:tcBorders>
              <w:top w:val="nil"/>
              <w:left w:val="nil"/>
              <w:bottom w:val="nil"/>
              <w:right w:val="nil"/>
            </w:tcBorders>
            <w:noWrap/>
            <w:vAlign w:val="bottom"/>
            <w:hideMark/>
          </w:tcPr>
          <w:p w14:paraId="3C7771BE" w14:textId="77777777" w:rsidR="0072172E" w:rsidRPr="003B5F98" w:rsidRDefault="0072172E" w:rsidP="00F41E77">
            <w:pPr>
              <w:rPr>
                <w:rFonts w:ascii="Aptos Narrow" w:hAnsi="Aptos Narrow"/>
                <w:color w:val="000000"/>
              </w:rPr>
            </w:pPr>
            <w:r w:rsidRPr="003B5F98">
              <w:rPr>
                <w:rFonts w:ascii="Aptos Narrow" w:hAnsi="Aptos Narrow"/>
                <w:color w:val="000000"/>
              </w:rPr>
              <w:t>2024-07-15</w:t>
            </w:r>
          </w:p>
        </w:tc>
        <w:tc>
          <w:tcPr>
            <w:tcW w:w="1734" w:type="dxa"/>
            <w:tcBorders>
              <w:top w:val="nil"/>
              <w:left w:val="nil"/>
              <w:bottom w:val="nil"/>
              <w:right w:val="nil"/>
            </w:tcBorders>
            <w:noWrap/>
            <w:vAlign w:val="bottom"/>
            <w:hideMark/>
          </w:tcPr>
          <w:p w14:paraId="4D5353B9" w14:textId="77777777" w:rsidR="0072172E" w:rsidRPr="003B5F98" w:rsidRDefault="0072172E" w:rsidP="00F41E77">
            <w:pPr>
              <w:rPr>
                <w:rFonts w:ascii="Aptos Narrow" w:hAnsi="Aptos Narrow"/>
                <w:color w:val="000000"/>
              </w:rPr>
            </w:pPr>
            <w:r w:rsidRPr="003B5F98">
              <w:rPr>
                <w:rFonts w:ascii="Aptos Narrow" w:hAnsi="Aptos Narrow"/>
                <w:color w:val="000000"/>
              </w:rPr>
              <w:t>127.07</w:t>
            </w:r>
          </w:p>
        </w:tc>
        <w:tc>
          <w:tcPr>
            <w:tcW w:w="1605" w:type="dxa"/>
            <w:tcBorders>
              <w:top w:val="nil"/>
              <w:left w:val="nil"/>
              <w:bottom w:val="nil"/>
              <w:right w:val="nil"/>
            </w:tcBorders>
            <w:noWrap/>
            <w:vAlign w:val="bottom"/>
            <w:hideMark/>
          </w:tcPr>
          <w:p w14:paraId="10BFC7E9" w14:textId="77777777" w:rsidR="0072172E" w:rsidRPr="003B5F98" w:rsidRDefault="0072172E" w:rsidP="00F41E77">
            <w:pPr>
              <w:rPr>
                <w:rFonts w:ascii="Aptos Narrow" w:hAnsi="Aptos Narrow"/>
                <w:color w:val="000000"/>
              </w:rPr>
            </w:pPr>
            <w:r w:rsidRPr="003B5F98">
              <w:rPr>
                <w:rFonts w:ascii="Aptos Narrow" w:hAnsi="Aptos Narrow"/>
                <w:color w:val="000000"/>
              </w:rPr>
              <w:t>130.68</w:t>
            </w:r>
          </w:p>
        </w:tc>
        <w:tc>
          <w:tcPr>
            <w:tcW w:w="1675" w:type="dxa"/>
            <w:tcBorders>
              <w:top w:val="nil"/>
              <w:left w:val="nil"/>
              <w:bottom w:val="nil"/>
              <w:right w:val="nil"/>
            </w:tcBorders>
            <w:noWrap/>
            <w:vAlign w:val="bottom"/>
            <w:hideMark/>
          </w:tcPr>
          <w:p w14:paraId="2864F81C" w14:textId="77777777" w:rsidR="0072172E" w:rsidRPr="003B5F98" w:rsidRDefault="0072172E" w:rsidP="00F41E77">
            <w:pPr>
              <w:rPr>
                <w:rFonts w:ascii="Aptos Narrow" w:hAnsi="Aptos Narrow"/>
                <w:color w:val="000000"/>
              </w:rPr>
            </w:pPr>
            <w:r w:rsidRPr="003B5F98">
              <w:rPr>
                <w:rFonts w:ascii="Aptos Narrow" w:hAnsi="Aptos Narrow"/>
                <w:color w:val="000000"/>
              </w:rPr>
              <w:t>128.89</w:t>
            </w:r>
          </w:p>
        </w:tc>
        <w:tc>
          <w:tcPr>
            <w:tcW w:w="1605" w:type="dxa"/>
            <w:tcBorders>
              <w:top w:val="nil"/>
              <w:left w:val="nil"/>
              <w:bottom w:val="nil"/>
              <w:right w:val="nil"/>
            </w:tcBorders>
            <w:noWrap/>
            <w:vAlign w:val="bottom"/>
            <w:hideMark/>
          </w:tcPr>
          <w:p w14:paraId="448F0212" w14:textId="77777777" w:rsidR="0072172E" w:rsidRPr="003B5F98" w:rsidRDefault="0072172E" w:rsidP="00F41E77">
            <w:pPr>
              <w:rPr>
                <w:rFonts w:ascii="Aptos Narrow" w:hAnsi="Aptos Narrow"/>
                <w:color w:val="000000"/>
              </w:rPr>
            </w:pPr>
            <w:r w:rsidRPr="003B5F98">
              <w:rPr>
                <w:rFonts w:ascii="Aptos Narrow" w:hAnsi="Aptos Narrow"/>
                <w:color w:val="000000"/>
              </w:rPr>
              <w:t>144.33</w:t>
            </w:r>
          </w:p>
        </w:tc>
      </w:tr>
      <w:tr w:rsidR="0072172E" w:rsidRPr="003B5F98" w14:paraId="4F8E107C" w14:textId="77777777" w:rsidTr="00F41E77">
        <w:trPr>
          <w:trHeight w:val="330"/>
        </w:trPr>
        <w:tc>
          <w:tcPr>
            <w:tcW w:w="1655" w:type="dxa"/>
            <w:tcBorders>
              <w:top w:val="nil"/>
              <w:left w:val="nil"/>
              <w:bottom w:val="nil"/>
              <w:right w:val="nil"/>
            </w:tcBorders>
            <w:noWrap/>
            <w:vAlign w:val="bottom"/>
            <w:hideMark/>
          </w:tcPr>
          <w:p w14:paraId="2271A9C3" w14:textId="77777777" w:rsidR="0072172E" w:rsidRPr="003B5F98" w:rsidRDefault="0072172E" w:rsidP="00F41E77">
            <w:pPr>
              <w:rPr>
                <w:rFonts w:ascii="Aptos Narrow" w:hAnsi="Aptos Narrow"/>
                <w:color w:val="000000"/>
              </w:rPr>
            </w:pPr>
            <w:r w:rsidRPr="003B5F98">
              <w:rPr>
                <w:rFonts w:ascii="Aptos Narrow" w:hAnsi="Aptos Narrow"/>
                <w:color w:val="000000"/>
              </w:rPr>
              <w:t>2024-07-22</w:t>
            </w:r>
          </w:p>
        </w:tc>
        <w:tc>
          <w:tcPr>
            <w:tcW w:w="1734" w:type="dxa"/>
            <w:tcBorders>
              <w:top w:val="nil"/>
              <w:left w:val="nil"/>
              <w:bottom w:val="nil"/>
              <w:right w:val="nil"/>
            </w:tcBorders>
            <w:noWrap/>
            <w:vAlign w:val="bottom"/>
            <w:hideMark/>
          </w:tcPr>
          <w:p w14:paraId="7D8A5BCD" w14:textId="77777777" w:rsidR="0072172E" w:rsidRPr="003B5F98" w:rsidRDefault="0072172E" w:rsidP="00F41E77">
            <w:pPr>
              <w:rPr>
                <w:rFonts w:ascii="Aptos Narrow" w:hAnsi="Aptos Narrow"/>
                <w:color w:val="000000"/>
              </w:rPr>
            </w:pPr>
            <w:r w:rsidRPr="003B5F98">
              <w:rPr>
                <w:rFonts w:ascii="Aptos Narrow" w:hAnsi="Aptos Narrow"/>
                <w:color w:val="000000"/>
              </w:rPr>
              <w:t>88.04</w:t>
            </w:r>
          </w:p>
        </w:tc>
        <w:tc>
          <w:tcPr>
            <w:tcW w:w="1605" w:type="dxa"/>
            <w:tcBorders>
              <w:top w:val="nil"/>
              <w:left w:val="nil"/>
              <w:bottom w:val="nil"/>
              <w:right w:val="nil"/>
            </w:tcBorders>
            <w:noWrap/>
            <w:vAlign w:val="bottom"/>
            <w:hideMark/>
          </w:tcPr>
          <w:p w14:paraId="3FF0CFFE" w14:textId="77777777" w:rsidR="0072172E" w:rsidRPr="003B5F98" w:rsidRDefault="0072172E" w:rsidP="00F41E77">
            <w:pPr>
              <w:rPr>
                <w:rFonts w:ascii="Aptos Narrow" w:hAnsi="Aptos Narrow"/>
                <w:color w:val="000000"/>
              </w:rPr>
            </w:pPr>
            <w:r w:rsidRPr="003B5F98">
              <w:rPr>
                <w:rFonts w:ascii="Aptos Narrow" w:hAnsi="Aptos Narrow"/>
                <w:color w:val="000000"/>
              </w:rPr>
              <w:t>93.74</w:t>
            </w:r>
          </w:p>
        </w:tc>
        <w:tc>
          <w:tcPr>
            <w:tcW w:w="1675" w:type="dxa"/>
            <w:tcBorders>
              <w:top w:val="nil"/>
              <w:left w:val="nil"/>
              <w:bottom w:val="nil"/>
              <w:right w:val="nil"/>
            </w:tcBorders>
            <w:noWrap/>
            <w:vAlign w:val="bottom"/>
            <w:hideMark/>
          </w:tcPr>
          <w:p w14:paraId="14681B2B" w14:textId="77777777" w:rsidR="0072172E" w:rsidRPr="003B5F98" w:rsidRDefault="0072172E" w:rsidP="00F41E77">
            <w:pPr>
              <w:rPr>
                <w:rFonts w:ascii="Aptos Narrow" w:hAnsi="Aptos Narrow"/>
                <w:color w:val="000000"/>
              </w:rPr>
            </w:pPr>
            <w:r w:rsidRPr="003B5F98">
              <w:rPr>
                <w:rFonts w:ascii="Aptos Narrow" w:hAnsi="Aptos Narrow"/>
                <w:color w:val="000000"/>
              </w:rPr>
              <w:t>77.98</w:t>
            </w:r>
          </w:p>
        </w:tc>
        <w:tc>
          <w:tcPr>
            <w:tcW w:w="1605" w:type="dxa"/>
            <w:tcBorders>
              <w:top w:val="nil"/>
              <w:left w:val="nil"/>
              <w:bottom w:val="nil"/>
              <w:right w:val="nil"/>
            </w:tcBorders>
            <w:noWrap/>
            <w:vAlign w:val="bottom"/>
            <w:hideMark/>
          </w:tcPr>
          <w:p w14:paraId="78E6F691" w14:textId="77777777" w:rsidR="0072172E" w:rsidRPr="003B5F98" w:rsidRDefault="0072172E" w:rsidP="00F41E77">
            <w:pPr>
              <w:rPr>
                <w:rFonts w:ascii="Aptos Narrow" w:hAnsi="Aptos Narrow"/>
                <w:color w:val="000000"/>
              </w:rPr>
            </w:pPr>
            <w:r w:rsidRPr="003B5F98">
              <w:rPr>
                <w:rFonts w:ascii="Aptos Narrow" w:hAnsi="Aptos Narrow"/>
                <w:color w:val="000000"/>
              </w:rPr>
              <w:t>117.40</w:t>
            </w:r>
          </w:p>
        </w:tc>
      </w:tr>
      <w:tr w:rsidR="0072172E" w:rsidRPr="003B5F98" w14:paraId="7B6AC196" w14:textId="77777777" w:rsidTr="00F41E77">
        <w:trPr>
          <w:trHeight w:val="330"/>
        </w:trPr>
        <w:tc>
          <w:tcPr>
            <w:tcW w:w="1655" w:type="dxa"/>
            <w:tcBorders>
              <w:top w:val="nil"/>
              <w:left w:val="nil"/>
              <w:right w:val="nil"/>
            </w:tcBorders>
            <w:noWrap/>
            <w:vAlign w:val="bottom"/>
            <w:hideMark/>
          </w:tcPr>
          <w:p w14:paraId="181B4FF9" w14:textId="77777777" w:rsidR="0072172E" w:rsidRPr="003B5F98" w:rsidRDefault="0072172E" w:rsidP="00F41E77">
            <w:pPr>
              <w:rPr>
                <w:rFonts w:ascii="Aptos Narrow" w:hAnsi="Aptos Narrow"/>
                <w:color w:val="000000"/>
              </w:rPr>
            </w:pPr>
            <w:r w:rsidRPr="003B5F98">
              <w:rPr>
                <w:rFonts w:ascii="Aptos Narrow" w:hAnsi="Aptos Narrow"/>
                <w:color w:val="000000"/>
              </w:rPr>
              <w:t>2024-07-29</w:t>
            </w:r>
          </w:p>
        </w:tc>
        <w:tc>
          <w:tcPr>
            <w:tcW w:w="1734" w:type="dxa"/>
            <w:tcBorders>
              <w:top w:val="nil"/>
              <w:left w:val="nil"/>
              <w:right w:val="nil"/>
            </w:tcBorders>
            <w:noWrap/>
            <w:vAlign w:val="bottom"/>
            <w:hideMark/>
          </w:tcPr>
          <w:p w14:paraId="6AD7BEA6" w14:textId="77777777" w:rsidR="0072172E" w:rsidRPr="003B5F98" w:rsidRDefault="0072172E" w:rsidP="00F41E77">
            <w:pPr>
              <w:rPr>
                <w:rFonts w:ascii="Aptos Narrow" w:hAnsi="Aptos Narrow"/>
                <w:color w:val="000000"/>
              </w:rPr>
            </w:pPr>
            <w:r w:rsidRPr="003B5F98">
              <w:rPr>
                <w:rFonts w:ascii="Aptos Narrow" w:hAnsi="Aptos Narrow"/>
                <w:color w:val="000000"/>
              </w:rPr>
              <w:t>29.64</w:t>
            </w:r>
          </w:p>
        </w:tc>
        <w:tc>
          <w:tcPr>
            <w:tcW w:w="1605" w:type="dxa"/>
            <w:tcBorders>
              <w:top w:val="nil"/>
              <w:left w:val="nil"/>
              <w:right w:val="nil"/>
            </w:tcBorders>
            <w:noWrap/>
            <w:vAlign w:val="bottom"/>
            <w:hideMark/>
          </w:tcPr>
          <w:p w14:paraId="71B9D32C" w14:textId="77777777" w:rsidR="0072172E" w:rsidRPr="003B5F98" w:rsidRDefault="0072172E" w:rsidP="00F41E77">
            <w:pPr>
              <w:rPr>
                <w:rFonts w:ascii="Aptos Narrow" w:hAnsi="Aptos Narrow"/>
                <w:color w:val="000000"/>
              </w:rPr>
            </w:pPr>
            <w:r w:rsidRPr="003B5F98">
              <w:rPr>
                <w:rFonts w:ascii="Aptos Narrow" w:hAnsi="Aptos Narrow"/>
                <w:color w:val="000000"/>
              </w:rPr>
              <w:t>29.61</w:t>
            </w:r>
          </w:p>
        </w:tc>
        <w:tc>
          <w:tcPr>
            <w:tcW w:w="1675" w:type="dxa"/>
            <w:tcBorders>
              <w:top w:val="nil"/>
              <w:left w:val="nil"/>
              <w:right w:val="nil"/>
            </w:tcBorders>
            <w:noWrap/>
            <w:vAlign w:val="bottom"/>
            <w:hideMark/>
          </w:tcPr>
          <w:p w14:paraId="00E73C58" w14:textId="77777777" w:rsidR="0072172E" w:rsidRPr="003B5F98" w:rsidRDefault="0072172E" w:rsidP="00F41E77">
            <w:pPr>
              <w:rPr>
                <w:rFonts w:ascii="Aptos Narrow" w:hAnsi="Aptos Narrow"/>
                <w:color w:val="000000"/>
              </w:rPr>
            </w:pPr>
            <w:r w:rsidRPr="003B5F98">
              <w:rPr>
                <w:rFonts w:ascii="Aptos Narrow" w:hAnsi="Aptos Narrow"/>
                <w:color w:val="000000"/>
              </w:rPr>
              <w:t>19.40</w:t>
            </w:r>
          </w:p>
        </w:tc>
        <w:tc>
          <w:tcPr>
            <w:tcW w:w="1605" w:type="dxa"/>
            <w:tcBorders>
              <w:top w:val="nil"/>
              <w:left w:val="nil"/>
              <w:right w:val="nil"/>
            </w:tcBorders>
            <w:noWrap/>
            <w:vAlign w:val="bottom"/>
            <w:hideMark/>
          </w:tcPr>
          <w:p w14:paraId="4202AB19" w14:textId="77777777" w:rsidR="0072172E" w:rsidRPr="003B5F98" w:rsidRDefault="0072172E" w:rsidP="00F41E77">
            <w:pPr>
              <w:rPr>
                <w:rFonts w:ascii="Aptos Narrow" w:hAnsi="Aptos Narrow"/>
                <w:color w:val="000000"/>
              </w:rPr>
            </w:pPr>
            <w:r w:rsidRPr="003B5F98">
              <w:rPr>
                <w:rFonts w:ascii="Aptos Narrow" w:hAnsi="Aptos Narrow"/>
                <w:color w:val="000000"/>
              </w:rPr>
              <w:t>73.60</w:t>
            </w:r>
          </w:p>
        </w:tc>
      </w:tr>
      <w:tr w:rsidR="0072172E" w:rsidRPr="003B5F98" w14:paraId="56DD8EE7" w14:textId="77777777" w:rsidTr="00F41E77">
        <w:trPr>
          <w:trHeight w:val="330"/>
        </w:trPr>
        <w:tc>
          <w:tcPr>
            <w:tcW w:w="1655" w:type="dxa"/>
            <w:tcBorders>
              <w:top w:val="nil"/>
              <w:left w:val="nil"/>
              <w:bottom w:val="single" w:sz="4" w:space="0" w:color="000000" w:themeColor="text1"/>
              <w:right w:val="nil"/>
            </w:tcBorders>
            <w:noWrap/>
            <w:vAlign w:val="bottom"/>
            <w:hideMark/>
          </w:tcPr>
          <w:p w14:paraId="49918530" w14:textId="77777777" w:rsidR="0072172E" w:rsidRPr="003B5F98" w:rsidRDefault="0072172E" w:rsidP="00F41E77">
            <w:pPr>
              <w:rPr>
                <w:rFonts w:ascii="Aptos Narrow" w:hAnsi="Aptos Narrow"/>
                <w:color w:val="000000"/>
              </w:rPr>
            </w:pPr>
            <w:r w:rsidRPr="003B5F98">
              <w:rPr>
                <w:rFonts w:ascii="Aptos Narrow" w:hAnsi="Aptos Narrow"/>
                <w:color w:val="000000"/>
              </w:rPr>
              <w:t>Mean</w:t>
            </w:r>
          </w:p>
        </w:tc>
        <w:tc>
          <w:tcPr>
            <w:tcW w:w="1734" w:type="dxa"/>
            <w:tcBorders>
              <w:top w:val="nil"/>
              <w:left w:val="nil"/>
              <w:bottom w:val="single" w:sz="4" w:space="0" w:color="000000" w:themeColor="text1"/>
              <w:right w:val="nil"/>
            </w:tcBorders>
            <w:noWrap/>
            <w:vAlign w:val="bottom"/>
            <w:hideMark/>
          </w:tcPr>
          <w:p w14:paraId="6EAF5947" w14:textId="77777777" w:rsidR="0072172E" w:rsidRPr="003B5F98" w:rsidRDefault="0072172E" w:rsidP="00F41E77">
            <w:pPr>
              <w:rPr>
                <w:rFonts w:ascii="Aptos Narrow" w:hAnsi="Aptos Narrow"/>
                <w:color w:val="000000"/>
              </w:rPr>
            </w:pPr>
            <w:r w:rsidRPr="003B5F98">
              <w:rPr>
                <w:rFonts w:ascii="Aptos Narrow" w:hAnsi="Aptos Narrow"/>
                <w:color w:val="000000"/>
              </w:rPr>
              <w:t>35.80</w:t>
            </w:r>
          </w:p>
        </w:tc>
        <w:tc>
          <w:tcPr>
            <w:tcW w:w="1605" w:type="dxa"/>
            <w:tcBorders>
              <w:top w:val="nil"/>
              <w:left w:val="nil"/>
              <w:bottom w:val="single" w:sz="4" w:space="0" w:color="000000" w:themeColor="text1"/>
              <w:right w:val="nil"/>
            </w:tcBorders>
            <w:noWrap/>
            <w:vAlign w:val="bottom"/>
            <w:hideMark/>
          </w:tcPr>
          <w:p w14:paraId="5800E6A3" w14:textId="77777777" w:rsidR="0072172E" w:rsidRPr="003B5F98" w:rsidRDefault="0072172E" w:rsidP="00F41E77">
            <w:pPr>
              <w:rPr>
                <w:rFonts w:ascii="Aptos Narrow" w:hAnsi="Aptos Narrow"/>
                <w:color w:val="000000"/>
              </w:rPr>
            </w:pPr>
            <w:r w:rsidRPr="003B5F98">
              <w:rPr>
                <w:rFonts w:ascii="Aptos Narrow" w:hAnsi="Aptos Narrow"/>
                <w:color w:val="000000"/>
              </w:rPr>
              <w:t>37.25</w:t>
            </w:r>
          </w:p>
        </w:tc>
        <w:tc>
          <w:tcPr>
            <w:tcW w:w="1675" w:type="dxa"/>
            <w:tcBorders>
              <w:top w:val="nil"/>
              <w:left w:val="nil"/>
              <w:bottom w:val="single" w:sz="4" w:space="0" w:color="000000" w:themeColor="text1"/>
              <w:right w:val="nil"/>
            </w:tcBorders>
            <w:noWrap/>
            <w:vAlign w:val="bottom"/>
            <w:hideMark/>
          </w:tcPr>
          <w:p w14:paraId="359CDFFF" w14:textId="77777777" w:rsidR="0072172E" w:rsidRPr="003B5F98" w:rsidRDefault="0072172E" w:rsidP="00F41E77">
            <w:pPr>
              <w:rPr>
                <w:rFonts w:ascii="Aptos Narrow" w:hAnsi="Aptos Narrow"/>
                <w:color w:val="000000"/>
              </w:rPr>
            </w:pPr>
            <w:r w:rsidRPr="003B5F98">
              <w:rPr>
                <w:rFonts w:ascii="Aptos Narrow" w:hAnsi="Aptos Narrow"/>
                <w:color w:val="000000"/>
              </w:rPr>
              <w:t>35.41</w:t>
            </w:r>
          </w:p>
        </w:tc>
        <w:tc>
          <w:tcPr>
            <w:tcW w:w="1605" w:type="dxa"/>
            <w:tcBorders>
              <w:top w:val="nil"/>
              <w:left w:val="nil"/>
              <w:bottom w:val="single" w:sz="4" w:space="0" w:color="000000" w:themeColor="text1"/>
              <w:right w:val="nil"/>
            </w:tcBorders>
            <w:noWrap/>
            <w:vAlign w:val="bottom"/>
            <w:hideMark/>
          </w:tcPr>
          <w:p w14:paraId="5E49F8E0" w14:textId="77777777" w:rsidR="0072172E" w:rsidRPr="003B5F98" w:rsidRDefault="0072172E" w:rsidP="00F41E77">
            <w:pPr>
              <w:rPr>
                <w:rFonts w:ascii="Aptos Narrow" w:hAnsi="Aptos Narrow"/>
                <w:color w:val="000000"/>
              </w:rPr>
            </w:pPr>
            <w:r w:rsidRPr="003B5F98">
              <w:rPr>
                <w:rFonts w:ascii="Aptos Narrow" w:hAnsi="Aptos Narrow"/>
                <w:color w:val="000000"/>
              </w:rPr>
              <w:t>65.87</w:t>
            </w:r>
          </w:p>
        </w:tc>
      </w:tr>
    </w:tbl>
    <w:p w14:paraId="0CC0127B" w14:textId="77777777" w:rsidR="0072172E" w:rsidRPr="003B5F98" w:rsidRDefault="0072172E" w:rsidP="0072172E">
      <w:pPr>
        <w:rPr>
          <w:rFonts w:ascii="Calibri" w:hAnsi="Calibri" w:cs="Calibri"/>
          <w:sz w:val="22"/>
          <w:szCs w:val="22"/>
        </w:rPr>
      </w:pPr>
    </w:p>
    <w:p w14:paraId="3F91B500" w14:textId="77777777" w:rsidR="0072172E" w:rsidRPr="003B5F98" w:rsidRDefault="0072172E" w:rsidP="0072172E">
      <w:pPr>
        <w:rPr>
          <w:rFonts w:ascii="Calibri" w:hAnsi="Calibri" w:cs="Calibri"/>
          <w:sz w:val="22"/>
          <w:szCs w:val="22"/>
        </w:rPr>
      </w:pPr>
    </w:p>
    <w:p w14:paraId="53D9A34E" w14:textId="77777777" w:rsidR="0072172E" w:rsidRPr="003B5F98" w:rsidRDefault="0072172E" w:rsidP="0072172E">
      <w:pPr>
        <w:rPr>
          <w:rFonts w:ascii="Calibri" w:hAnsi="Calibri" w:cs="Calibri"/>
          <w:b/>
          <w:bCs/>
          <w:sz w:val="22"/>
          <w:szCs w:val="22"/>
        </w:rPr>
      </w:pPr>
      <w:r w:rsidRPr="003B5F98">
        <w:rPr>
          <w:rFonts w:ascii="Calibri" w:hAnsi="Calibri" w:cs="Calibri"/>
          <w:b/>
          <w:bCs/>
          <w:sz w:val="22"/>
          <w:szCs w:val="22"/>
        </w:rPr>
        <w:t>Table 7</w:t>
      </w:r>
    </w:p>
    <w:p w14:paraId="5F5ACD29" w14:textId="77777777" w:rsidR="0072172E" w:rsidRPr="003B5F98" w:rsidRDefault="0072172E" w:rsidP="0072172E">
      <w:pPr>
        <w:rPr>
          <w:rFonts w:ascii="Calibri" w:hAnsi="Calibri" w:cs="Calibri"/>
          <w:b/>
          <w:bCs/>
          <w:i/>
          <w:iCs/>
          <w:sz w:val="22"/>
          <w:szCs w:val="22"/>
        </w:rPr>
      </w:pPr>
      <w:r w:rsidRPr="003B5F98">
        <w:rPr>
          <w:rFonts w:ascii="Calibri" w:hAnsi="Calibri" w:cs="Calibri"/>
          <w:b/>
          <w:bCs/>
          <w:i/>
          <w:iCs/>
          <w:sz w:val="22"/>
          <w:szCs w:val="22"/>
        </w:rPr>
        <w:t>Mean MAE Error of Call Models</w:t>
      </w:r>
    </w:p>
    <w:tbl>
      <w:tblPr>
        <w:tblW w:w="8235" w:type="dxa"/>
        <w:tblBorders>
          <w:top w:val="single" w:sz="4" w:space="0" w:color="000000" w:themeColor="text1"/>
          <w:bottom w:val="single" w:sz="4" w:space="0" w:color="000000" w:themeColor="text1"/>
        </w:tblBorders>
        <w:tblLook w:val="04A0" w:firstRow="1" w:lastRow="0" w:firstColumn="1" w:lastColumn="0" w:noHBand="0" w:noVBand="1"/>
      </w:tblPr>
      <w:tblGrid>
        <w:gridCol w:w="1687"/>
        <w:gridCol w:w="1637"/>
        <w:gridCol w:w="1637"/>
        <w:gridCol w:w="1637"/>
        <w:gridCol w:w="1637"/>
      </w:tblGrid>
      <w:tr w:rsidR="0072172E" w:rsidRPr="003B5F98" w14:paraId="5E006E39" w14:textId="77777777" w:rsidTr="00F41E77">
        <w:trPr>
          <w:trHeight w:val="320"/>
        </w:trPr>
        <w:tc>
          <w:tcPr>
            <w:tcW w:w="1687" w:type="dxa"/>
            <w:tcBorders>
              <w:top w:val="single" w:sz="4" w:space="0" w:color="000000" w:themeColor="text1"/>
              <w:bottom w:val="single" w:sz="4" w:space="0" w:color="000000" w:themeColor="text1"/>
            </w:tcBorders>
            <w:vAlign w:val="bottom"/>
          </w:tcPr>
          <w:p w14:paraId="397D9854" w14:textId="77777777" w:rsidR="0072172E" w:rsidRPr="003B5F98" w:rsidRDefault="0072172E" w:rsidP="00F41E77">
            <w:pPr>
              <w:rPr>
                <w:rFonts w:ascii="Aptos Narrow" w:hAnsi="Aptos Narrow"/>
                <w:color w:val="000000"/>
              </w:rPr>
            </w:pPr>
            <w:r w:rsidRPr="003B5F98">
              <w:rPr>
                <w:rFonts w:ascii="Aptos Narrow" w:hAnsi="Aptos Narrow"/>
                <w:color w:val="000000"/>
              </w:rPr>
              <w:t>Date</w:t>
            </w:r>
          </w:p>
        </w:tc>
        <w:tc>
          <w:tcPr>
            <w:tcW w:w="1637" w:type="dxa"/>
            <w:tcBorders>
              <w:top w:val="single" w:sz="4" w:space="0" w:color="000000" w:themeColor="text1"/>
              <w:bottom w:val="single" w:sz="4" w:space="0" w:color="000000" w:themeColor="text1"/>
            </w:tcBorders>
            <w:noWrap/>
            <w:vAlign w:val="bottom"/>
            <w:hideMark/>
          </w:tcPr>
          <w:p w14:paraId="2249A0B7" w14:textId="77777777" w:rsidR="0072172E" w:rsidRPr="003B5F98" w:rsidRDefault="0072172E" w:rsidP="00F41E77">
            <w:pPr>
              <w:rPr>
                <w:rFonts w:ascii="Aptos Narrow" w:hAnsi="Aptos Narrow"/>
                <w:color w:val="000000"/>
              </w:rPr>
            </w:pPr>
            <w:proofErr w:type="spellStart"/>
            <w:r w:rsidRPr="003B5F98">
              <w:rPr>
                <w:rFonts w:ascii="Aptos Narrow" w:hAnsi="Aptos Narrow"/>
                <w:color w:val="000000"/>
              </w:rPr>
              <w:t>MAE_const</w:t>
            </w:r>
            <w:proofErr w:type="spellEnd"/>
          </w:p>
        </w:tc>
        <w:tc>
          <w:tcPr>
            <w:tcW w:w="1637" w:type="dxa"/>
            <w:tcBorders>
              <w:top w:val="single" w:sz="4" w:space="0" w:color="000000" w:themeColor="text1"/>
              <w:bottom w:val="single" w:sz="4" w:space="0" w:color="000000" w:themeColor="text1"/>
            </w:tcBorders>
            <w:noWrap/>
            <w:vAlign w:val="bottom"/>
            <w:hideMark/>
          </w:tcPr>
          <w:p w14:paraId="7DA749EB" w14:textId="77777777" w:rsidR="0072172E" w:rsidRPr="003B5F98" w:rsidRDefault="0072172E" w:rsidP="00F41E77">
            <w:pPr>
              <w:rPr>
                <w:rFonts w:ascii="Aptos Narrow" w:hAnsi="Aptos Narrow"/>
                <w:color w:val="000000"/>
              </w:rPr>
            </w:pPr>
            <w:proofErr w:type="spellStart"/>
            <w:r w:rsidRPr="003B5F98">
              <w:rPr>
                <w:rFonts w:ascii="Aptos Narrow" w:hAnsi="Aptos Narrow"/>
                <w:color w:val="000000"/>
              </w:rPr>
              <w:t>MAE_lin</w:t>
            </w:r>
            <w:proofErr w:type="spellEnd"/>
          </w:p>
        </w:tc>
        <w:tc>
          <w:tcPr>
            <w:tcW w:w="1637" w:type="dxa"/>
            <w:tcBorders>
              <w:top w:val="single" w:sz="4" w:space="0" w:color="000000" w:themeColor="text1"/>
              <w:bottom w:val="single" w:sz="4" w:space="0" w:color="000000" w:themeColor="text1"/>
            </w:tcBorders>
            <w:noWrap/>
            <w:vAlign w:val="bottom"/>
            <w:hideMark/>
          </w:tcPr>
          <w:p w14:paraId="15CBBA7A" w14:textId="77777777" w:rsidR="0072172E" w:rsidRPr="003B5F98" w:rsidRDefault="0072172E" w:rsidP="00F41E77">
            <w:pPr>
              <w:rPr>
                <w:rFonts w:ascii="Aptos Narrow" w:hAnsi="Aptos Narrow"/>
                <w:color w:val="000000"/>
              </w:rPr>
            </w:pPr>
            <w:proofErr w:type="spellStart"/>
            <w:r w:rsidRPr="003B5F98">
              <w:rPr>
                <w:rFonts w:ascii="Aptos Narrow" w:hAnsi="Aptos Narrow"/>
                <w:color w:val="000000"/>
              </w:rPr>
              <w:t>MAE_quad</w:t>
            </w:r>
            <w:proofErr w:type="spellEnd"/>
          </w:p>
        </w:tc>
        <w:tc>
          <w:tcPr>
            <w:tcW w:w="1637" w:type="dxa"/>
            <w:tcBorders>
              <w:top w:val="single" w:sz="4" w:space="0" w:color="000000" w:themeColor="text1"/>
              <w:bottom w:val="single" w:sz="4" w:space="0" w:color="000000" w:themeColor="text1"/>
            </w:tcBorders>
            <w:noWrap/>
            <w:vAlign w:val="bottom"/>
            <w:hideMark/>
          </w:tcPr>
          <w:p w14:paraId="43BDA8C5" w14:textId="77777777" w:rsidR="0072172E" w:rsidRPr="003B5F98" w:rsidRDefault="0072172E" w:rsidP="00F41E77">
            <w:pPr>
              <w:rPr>
                <w:rFonts w:ascii="Aptos Narrow" w:hAnsi="Aptos Narrow"/>
                <w:color w:val="000000"/>
              </w:rPr>
            </w:pPr>
            <w:proofErr w:type="spellStart"/>
            <w:r w:rsidRPr="003B5F98">
              <w:rPr>
                <w:rFonts w:ascii="Aptos Narrow" w:hAnsi="Aptos Narrow"/>
                <w:color w:val="000000"/>
              </w:rPr>
              <w:t>MAE_exp</w:t>
            </w:r>
            <w:proofErr w:type="spellEnd"/>
          </w:p>
        </w:tc>
      </w:tr>
      <w:tr w:rsidR="0072172E" w:rsidRPr="003B5F98" w14:paraId="0749EF76" w14:textId="77777777" w:rsidTr="00F41E77">
        <w:trPr>
          <w:trHeight w:val="320"/>
        </w:trPr>
        <w:tc>
          <w:tcPr>
            <w:tcW w:w="1687" w:type="dxa"/>
            <w:tcBorders>
              <w:top w:val="single" w:sz="4" w:space="0" w:color="000000" w:themeColor="text1"/>
            </w:tcBorders>
            <w:vAlign w:val="bottom"/>
          </w:tcPr>
          <w:p w14:paraId="519166AF" w14:textId="77777777" w:rsidR="0072172E" w:rsidRPr="003B5F98" w:rsidRDefault="0072172E" w:rsidP="00F41E77">
            <w:pPr>
              <w:rPr>
                <w:rFonts w:ascii="Aptos Narrow" w:hAnsi="Aptos Narrow"/>
                <w:color w:val="000000"/>
              </w:rPr>
            </w:pPr>
            <w:r w:rsidRPr="003B5F98">
              <w:rPr>
                <w:rFonts w:ascii="Aptos Narrow" w:hAnsi="Aptos Narrow"/>
                <w:color w:val="000000"/>
              </w:rPr>
              <w:t>2024-05-27</w:t>
            </w:r>
          </w:p>
        </w:tc>
        <w:tc>
          <w:tcPr>
            <w:tcW w:w="1637" w:type="dxa"/>
            <w:tcBorders>
              <w:top w:val="single" w:sz="4" w:space="0" w:color="000000" w:themeColor="text1"/>
            </w:tcBorders>
            <w:noWrap/>
            <w:vAlign w:val="bottom"/>
            <w:hideMark/>
          </w:tcPr>
          <w:p w14:paraId="521D2994" w14:textId="77777777" w:rsidR="0072172E" w:rsidRPr="003B5F98" w:rsidRDefault="0072172E" w:rsidP="00F41E77">
            <w:pPr>
              <w:rPr>
                <w:rFonts w:ascii="Aptos Narrow" w:hAnsi="Aptos Narrow"/>
                <w:color w:val="000000"/>
              </w:rPr>
            </w:pPr>
            <w:r w:rsidRPr="003B5F98">
              <w:rPr>
                <w:rFonts w:ascii="Aptos Narrow" w:hAnsi="Aptos Narrow"/>
                <w:color w:val="000000"/>
              </w:rPr>
              <w:t>12.12</w:t>
            </w:r>
          </w:p>
        </w:tc>
        <w:tc>
          <w:tcPr>
            <w:tcW w:w="1637" w:type="dxa"/>
            <w:tcBorders>
              <w:top w:val="single" w:sz="4" w:space="0" w:color="000000" w:themeColor="text1"/>
            </w:tcBorders>
            <w:noWrap/>
            <w:vAlign w:val="bottom"/>
            <w:hideMark/>
          </w:tcPr>
          <w:p w14:paraId="43D10315" w14:textId="77777777" w:rsidR="0072172E" w:rsidRPr="003B5F98" w:rsidRDefault="0072172E" w:rsidP="00F41E77">
            <w:pPr>
              <w:rPr>
                <w:rFonts w:ascii="Aptos Narrow" w:hAnsi="Aptos Narrow"/>
                <w:color w:val="000000"/>
              </w:rPr>
            </w:pPr>
            <w:r w:rsidRPr="003B5F98">
              <w:rPr>
                <w:rFonts w:ascii="Aptos Narrow" w:hAnsi="Aptos Narrow"/>
                <w:color w:val="000000"/>
              </w:rPr>
              <w:t>15.09</w:t>
            </w:r>
          </w:p>
        </w:tc>
        <w:tc>
          <w:tcPr>
            <w:tcW w:w="1637" w:type="dxa"/>
            <w:tcBorders>
              <w:top w:val="single" w:sz="4" w:space="0" w:color="000000" w:themeColor="text1"/>
            </w:tcBorders>
            <w:noWrap/>
            <w:vAlign w:val="bottom"/>
            <w:hideMark/>
          </w:tcPr>
          <w:p w14:paraId="4470212F" w14:textId="77777777" w:rsidR="0072172E" w:rsidRPr="003B5F98" w:rsidRDefault="0072172E" w:rsidP="00F41E77">
            <w:pPr>
              <w:rPr>
                <w:rFonts w:ascii="Aptos Narrow" w:hAnsi="Aptos Narrow"/>
                <w:color w:val="000000"/>
              </w:rPr>
            </w:pPr>
            <w:r w:rsidRPr="003B5F98">
              <w:rPr>
                <w:rFonts w:ascii="Aptos Narrow" w:hAnsi="Aptos Narrow"/>
                <w:color w:val="000000"/>
              </w:rPr>
              <w:t>29.94</w:t>
            </w:r>
          </w:p>
        </w:tc>
        <w:tc>
          <w:tcPr>
            <w:tcW w:w="1637" w:type="dxa"/>
            <w:tcBorders>
              <w:top w:val="single" w:sz="4" w:space="0" w:color="000000" w:themeColor="text1"/>
            </w:tcBorders>
            <w:noWrap/>
            <w:vAlign w:val="bottom"/>
            <w:hideMark/>
          </w:tcPr>
          <w:p w14:paraId="1CB5D8C6" w14:textId="77777777" w:rsidR="0072172E" w:rsidRPr="003B5F98" w:rsidRDefault="0072172E" w:rsidP="00F41E77">
            <w:pPr>
              <w:rPr>
                <w:rFonts w:ascii="Aptos Narrow" w:hAnsi="Aptos Narrow"/>
                <w:color w:val="000000"/>
              </w:rPr>
            </w:pPr>
            <w:r w:rsidRPr="003B5F98">
              <w:rPr>
                <w:rFonts w:ascii="Aptos Narrow" w:hAnsi="Aptos Narrow"/>
                <w:color w:val="000000"/>
              </w:rPr>
              <w:t>193.26</w:t>
            </w:r>
          </w:p>
        </w:tc>
      </w:tr>
      <w:tr w:rsidR="0072172E" w:rsidRPr="003B5F98" w14:paraId="7F1A830E" w14:textId="77777777" w:rsidTr="00F41E77">
        <w:trPr>
          <w:trHeight w:val="320"/>
        </w:trPr>
        <w:tc>
          <w:tcPr>
            <w:tcW w:w="1687" w:type="dxa"/>
            <w:vAlign w:val="bottom"/>
          </w:tcPr>
          <w:p w14:paraId="3A7438F1" w14:textId="77777777" w:rsidR="0072172E" w:rsidRPr="003B5F98" w:rsidRDefault="0072172E" w:rsidP="00F41E77">
            <w:pPr>
              <w:rPr>
                <w:rFonts w:ascii="Aptos Narrow" w:hAnsi="Aptos Narrow"/>
                <w:color w:val="000000"/>
              </w:rPr>
            </w:pPr>
            <w:r w:rsidRPr="003B5F98">
              <w:rPr>
                <w:rFonts w:ascii="Aptos Narrow" w:hAnsi="Aptos Narrow"/>
                <w:color w:val="000000"/>
              </w:rPr>
              <w:t>2024-06-03</w:t>
            </w:r>
          </w:p>
        </w:tc>
        <w:tc>
          <w:tcPr>
            <w:tcW w:w="1637" w:type="dxa"/>
            <w:noWrap/>
            <w:vAlign w:val="bottom"/>
            <w:hideMark/>
          </w:tcPr>
          <w:p w14:paraId="17B93C70" w14:textId="77777777" w:rsidR="0072172E" w:rsidRPr="003B5F98" w:rsidRDefault="0072172E" w:rsidP="00F41E77">
            <w:pPr>
              <w:rPr>
                <w:rFonts w:ascii="Aptos Narrow" w:hAnsi="Aptos Narrow"/>
                <w:color w:val="000000"/>
              </w:rPr>
            </w:pPr>
            <w:r w:rsidRPr="003B5F98">
              <w:rPr>
                <w:rFonts w:ascii="Aptos Narrow" w:hAnsi="Aptos Narrow"/>
                <w:color w:val="000000"/>
              </w:rPr>
              <w:t>18.75</w:t>
            </w:r>
          </w:p>
        </w:tc>
        <w:tc>
          <w:tcPr>
            <w:tcW w:w="1637" w:type="dxa"/>
            <w:noWrap/>
            <w:vAlign w:val="bottom"/>
            <w:hideMark/>
          </w:tcPr>
          <w:p w14:paraId="385041B8" w14:textId="77777777" w:rsidR="0072172E" w:rsidRPr="003B5F98" w:rsidRDefault="0072172E" w:rsidP="00F41E77">
            <w:pPr>
              <w:rPr>
                <w:rFonts w:ascii="Aptos Narrow" w:hAnsi="Aptos Narrow"/>
                <w:color w:val="000000"/>
              </w:rPr>
            </w:pPr>
            <w:r w:rsidRPr="003B5F98">
              <w:rPr>
                <w:rFonts w:ascii="Aptos Narrow" w:hAnsi="Aptos Narrow"/>
                <w:color w:val="000000"/>
              </w:rPr>
              <w:t>15.71</w:t>
            </w:r>
          </w:p>
        </w:tc>
        <w:tc>
          <w:tcPr>
            <w:tcW w:w="1637" w:type="dxa"/>
            <w:noWrap/>
            <w:vAlign w:val="bottom"/>
            <w:hideMark/>
          </w:tcPr>
          <w:p w14:paraId="79F6100C" w14:textId="77777777" w:rsidR="0072172E" w:rsidRPr="003B5F98" w:rsidRDefault="0072172E" w:rsidP="00F41E77">
            <w:pPr>
              <w:rPr>
                <w:rFonts w:ascii="Aptos Narrow" w:hAnsi="Aptos Narrow"/>
                <w:color w:val="000000"/>
              </w:rPr>
            </w:pPr>
            <w:r w:rsidRPr="003B5F98">
              <w:rPr>
                <w:rFonts w:ascii="Aptos Narrow" w:hAnsi="Aptos Narrow"/>
                <w:color w:val="000000"/>
              </w:rPr>
              <w:t>19.24</w:t>
            </w:r>
          </w:p>
        </w:tc>
        <w:tc>
          <w:tcPr>
            <w:tcW w:w="1637" w:type="dxa"/>
            <w:noWrap/>
            <w:vAlign w:val="bottom"/>
            <w:hideMark/>
          </w:tcPr>
          <w:p w14:paraId="6FD2A540" w14:textId="77777777" w:rsidR="0072172E" w:rsidRPr="003B5F98" w:rsidRDefault="0072172E" w:rsidP="00F41E77">
            <w:pPr>
              <w:rPr>
                <w:rFonts w:ascii="Aptos Narrow" w:hAnsi="Aptos Narrow"/>
                <w:color w:val="000000"/>
              </w:rPr>
            </w:pPr>
            <w:r w:rsidRPr="003B5F98">
              <w:rPr>
                <w:rFonts w:ascii="Aptos Narrow" w:hAnsi="Aptos Narrow"/>
                <w:color w:val="000000"/>
              </w:rPr>
              <w:t>9.31</w:t>
            </w:r>
          </w:p>
        </w:tc>
      </w:tr>
      <w:tr w:rsidR="0072172E" w:rsidRPr="003B5F98" w14:paraId="29C08A9A" w14:textId="77777777" w:rsidTr="00F41E77">
        <w:trPr>
          <w:trHeight w:val="320"/>
        </w:trPr>
        <w:tc>
          <w:tcPr>
            <w:tcW w:w="1687" w:type="dxa"/>
            <w:vAlign w:val="bottom"/>
          </w:tcPr>
          <w:p w14:paraId="3722A533" w14:textId="77777777" w:rsidR="0072172E" w:rsidRPr="003B5F98" w:rsidRDefault="0072172E" w:rsidP="00F41E77">
            <w:pPr>
              <w:rPr>
                <w:rFonts w:ascii="Aptos Narrow" w:hAnsi="Aptos Narrow"/>
                <w:color w:val="000000"/>
              </w:rPr>
            </w:pPr>
            <w:r w:rsidRPr="003B5F98">
              <w:rPr>
                <w:rFonts w:ascii="Aptos Narrow" w:hAnsi="Aptos Narrow"/>
                <w:color w:val="000000"/>
              </w:rPr>
              <w:t>2024-06-10</w:t>
            </w:r>
          </w:p>
        </w:tc>
        <w:tc>
          <w:tcPr>
            <w:tcW w:w="1637" w:type="dxa"/>
            <w:noWrap/>
            <w:vAlign w:val="bottom"/>
            <w:hideMark/>
          </w:tcPr>
          <w:p w14:paraId="47286BC5" w14:textId="77777777" w:rsidR="0072172E" w:rsidRPr="003B5F98" w:rsidRDefault="0072172E" w:rsidP="00F41E77">
            <w:pPr>
              <w:rPr>
                <w:rFonts w:ascii="Aptos Narrow" w:hAnsi="Aptos Narrow"/>
                <w:color w:val="000000"/>
              </w:rPr>
            </w:pPr>
            <w:r w:rsidRPr="003B5F98">
              <w:rPr>
                <w:rFonts w:ascii="Aptos Narrow" w:hAnsi="Aptos Narrow"/>
                <w:color w:val="000000"/>
              </w:rPr>
              <w:t>19.27</w:t>
            </w:r>
          </w:p>
        </w:tc>
        <w:tc>
          <w:tcPr>
            <w:tcW w:w="1637" w:type="dxa"/>
            <w:noWrap/>
            <w:vAlign w:val="bottom"/>
            <w:hideMark/>
          </w:tcPr>
          <w:p w14:paraId="74BB4106" w14:textId="77777777" w:rsidR="0072172E" w:rsidRPr="003B5F98" w:rsidRDefault="0072172E" w:rsidP="00F41E77">
            <w:pPr>
              <w:rPr>
                <w:rFonts w:ascii="Aptos Narrow" w:hAnsi="Aptos Narrow"/>
                <w:color w:val="000000"/>
              </w:rPr>
            </w:pPr>
            <w:r w:rsidRPr="003B5F98">
              <w:rPr>
                <w:rFonts w:ascii="Aptos Narrow" w:hAnsi="Aptos Narrow"/>
                <w:color w:val="000000"/>
              </w:rPr>
              <w:t>14.32</w:t>
            </w:r>
          </w:p>
        </w:tc>
        <w:tc>
          <w:tcPr>
            <w:tcW w:w="1637" w:type="dxa"/>
            <w:noWrap/>
            <w:vAlign w:val="bottom"/>
            <w:hideMark/>
          </w:tcPr>
          <w:p w14:paraId="4EBA88ED" w14:textId="77777777" w:rsidR="0072172E" w:rsidRPr="003B5F98" w:rsidRDefault="0072172E" w:rsidP="00F41E77">
            <w:pPr>
              <w:rPr>
                <w:rFonts w:ascii="Aptos Narrow" w:hAnsi="Aptos Narrow"/>
                <w:color w:val="000000"/>
              </w:rPr>
            </w:pPr>
            <w:r w:rsidRPr="003B5F98">
              <w:rPr>
                <w:rFonts w:ascii="Aptos Narrow" w:hAnsi="Aptos Narrow"/>
                <w:color w:val="000000"/>
              </w:rPr>
              <w:t>15.38</w:t>
            </w:r>
          </w:p>
        </w:tc>
        <w:tc>
          <w:tcPr>
            <w:tcW w:w="1637" w:type="dxa"/>
            <w:noWrap/>
            <w:vAlign w:val="bottom"/>
            <w:hideMark/>
          </w:tcPr>
          <w:p w14:paraId="6523CEC7" w14:textId="77777777" w:rsidR="0072172E" w:rsidRPr="003B5F98" w:rsidRDefault="0072172E" w:rsidP="00F41E77">
            <w:pPr>
              <w:rPr>
                <w:rFonts w:ascii="Aptos Narrow" w:hAnsi="Aptos Narrow"/>
                <w:color w:val="000000"/>
              </w:rPr>
            </w:pPr>
            <w:r w:rsidRPr="003B5F98">
              <w:rPr>
                <w:rFonts w:ascii="Aptos Narrow" w:hAnsi="Aptos Narrow"/>
                <w:color w:val="000000"/>
              </w:rPr>
              <w:t>8.44</w:t>
            </w:r>
          </w:p>
        </w:tc>
      </w:tr>
      <w:tr w:rsidR="0072172E" w:rsidRPr="003B5F98" w14:paraId="312E2F05" w14:textId="77777777" w:rsidTr="00F41E77">
        <w:trPr>
          <w:trHeight w:val="320"/>
        </w:trPr>
        <w:tc>
          <w:tcPr>
            <w:tcW w:w="1687" w:type="dxa"/>
            <w:vAlign w:val="bottom"/>
          </w:tcPr>
          <w:p w14:paraId="5A91F569" w14:textId="77777777" w:rsidR="0072172E" w:rsidRPr="003B5F98" w:rsidRDefault="0072172E" w:rsidP="00F41E77">
            <w:pPr>
              <w:rPr>
                <w:rFonts w:ascii="Aptos Narrow" w:hAnsi="Aptos Narrow"/>
                <w:color w:val="000000"/>
              </w:rPr>
            </w:pPr>
            <w:r w:rsidRPr="003B5F98">
              <w:rPr>
                <w:rFonts w:ascii="Aptos Narrow" w:hAnsi="Aptos Narrow"/>
                <w:color w:val="000000"/>
              </w:rPr>
              <w:t>2024-06-17</w:t>
            </w:r>
          </w:p>
        </w:tc>
        <w:tc>
          <w:tcPr>
            <w:tcW w:w="1637" w:type="dxa"/>
            <w:noWrap/>
            <w:vAlign w:val="bottom"/>
            <w:hideMark/>
          </w:tcPr>
          <w:p w14:paraId="2C809137" w14:textId="77777777" w:rsidR="0072172E" w:rsidRPr="003B5F98" w:rsidRDefault="0072172E" w:rsidP="00F41E77">
            <w:pPr>
              <w:rPr>
                <w:rFonts w:ascii="Aptos Narrow" w:hAnsi="Aptos Narrow"/>
                <w:color w:val="000000"/>
              </w:rPr>
            </w:pPr>
            <w:r w:rsidRPr="003B5F98">
              <w:rPr>
                <w:rFonts w:ascii="Aptos Narrow" w:hAnsi="Aptos Narrow"/>
                <w:color w:val="000000"/>
              </w:rPr>
              <w:t>15.34</w:t>
            </w:r>
          </w:p>
        </w:tc>
        <w:tc>
          <w:tcPr>
            <w:tcW w:w="1637" w:type="dxa"/>
            <w:noWrap/>
            <w:vAlign w:val="bottom"/>
            <w:hideMark/>
          </w:tcPr>
          <w:p w14:paraId="5B4FBD2D" w14:textId="77777777" w:rsidR="0072172E" w:rsidRPr="003B5F98" w:rsidRDefault="0072172E" w:rsidP="00F41E77">
            <w:pPr>
              <w:rPr>
                <w:rFonts w:ascii="Aptos Narrow" w:hAnsi="Aptos Narrow"/>
                <w:color w:val="000000"/>
              </w:rPr>
            </w:pPr>
            <w:r w:rsidRPr="003B5F98">
              <w:rPr>
                <w:rFonts w:ascii="Aptos Narrow" w:hAnsi="Aptos Narrow"/>
                <w:color w:val="000000"/>
              </w:rPr>
              <w:t>19.28</w:t>
            </w:r>
          </w:p>
        </w:tc>
        <w:tc>
          <w:tcPr>
            <w:tcW w:w="1637" w:type="dxa"/>
            <w:noWrap/>
            <w:vAlign w:val="bottom"/>
            <w:hideMark/>
          </w:tcPr>
          <w:p w14:paraId="1D194B28" w14:textId="77777777" w:rsidR="0072172E" w:rsidRPr="003B5F98" w:rsidRDefault="0072172E" w:rsidP="00F41E77">
            <w:pPr>
              <w:rPr>
                <w:rFonts w:ascii="Aptos Narrow" w:hAnsi="Aptos Narrow"/>
                <w:color w:val="000000"/>
              </w:rPr>
            </w:pPr>
            <w:r w:rsidRPr="003B5F98">
              <w:rPr>
                <w:rFonts w:ascii="Aptos Narrow" w:hAnsi="Aptos Narrow"/>
                <w:color w:val="000000"/>
              </w:rPr>
              <w:t>17.17</w:t>
            </w:r>
          </w:p>
        </w:tc>
        <w:tc>
          <w:tcPr>
            <w:tcW w:w="1637" w:type="dxa"/>
            <w:noWrap/>
            <w:vAlign w:val="bottom"/>
            <w:hideMark/>
          </w:tcPr>
          <w:p w14:paraId="6E64EEE8" w14:textId="77777777" w:rsidR="0072172E" w:rsidRPr="003B5F98" w:rsidRDefault="0072172E" w:rsidP="00F41E77">
            <w:pPr>
              <w:rPr>
                <w:rFonts w:ascii="Aptos Narrow" w:hAnsi="Aptos Narrow"/>
                <w:color w:val="000000"/>
              </w:rPr>
            </w:pPr>
            <w:r w:rsidRPr="003B5F98">
              <w:rPr>
                <w:rFonts w:ascii="Aptos Narrow" w:hAnsi="Aptos Narrow"/>
                <w:color w:val="000000"/>
              </w:rPr>
              <w:t>41.80</w:t>
            </w:r>
          </w:p>
        </w:tc>
      </w:tr>
      <w:tr w:rsidR="0072172E" w:rsidRPr="003B5F98" w14:paraId="2BE0A6B9" w14:textId="77777777" w:rsidTr="00F41E77">
        <w:trPr>
          <w:trHeight w:val="320"/>
        </w:trPr>
        <w:tc>
          <w:tcPr>
            <w:tcW w:w="1687" w:type="dxa"/>
            <w:vAlign w:val="bottom"/>
          </w:tcPr>
          <w:p w14:paraId="53CEAC81" w14:textId="77777777" w:rsidR="0072172E" w:rsidRPr="003B5F98" w:rsidRDefault="0072172E" w:rsidP="00F41E77">
            <w:pPr>
              <w:rPr>
                <w:rFonts w:ascii="Aptos Narrow" w:hAnsi="Aptos Narrow"/>
                <w:color w:val="000000"/>
              </w:rPr>
            </w:pPr>
            <w:r w:rsidRPr="003B5F98">
              <w:rPr>
                <w:rFonts w:ascii="Aptos Narrow" w:hAnsi="Aptos Narrow"/>
                <w:color w:val="000000"/>
              </w:rPr>
              <w:t>2024-06-24</w:t>
            </w:r>
          </w:p>
        </w:tc>
        <w:tc>
          <w:tcPr>
            <w:tcW w:w="1637" w:type="dxa"/>
            <w:noWrap/>
            <w:vAlign w:val="bottom"/>
            <w:hideMark/>
          </w:tcPr>
          <w:p w14:paraId="3ABCBAF6" w14:textId="77777777" w:rsidR="0072172E" w:rsidRPr="003B5F98" w:rsidRDefault="0072172E" w:rsidP="00F41E77">
            <w:pPr>
              <w:rPr>
                <w:rFonts w:ascii="Aptos Narrow" w:hAnsi="Aptos Narrow"/>
                <w:color w:val="000000"/>
              </w:rPr>
            </w:pPr>
            <w:r w:rsidRPr="003B5F98">
              <w:rPr>
                <w:rFonts w:ascii="Aptos Narrow" w:hAnsi="Aptos Narrow"/>
                <w:color w:val="000000"/>
              </w:rPr>
              <w:t>11.07</w:t>
            </w:r>
          </w:p>
        </w:tc>
        <w:tc>
          <w:tcPr>
            <w:tcW w:w="1637" w:type="dxa"/>
            <w:noWrap/>
            <w:vAlign w:val="bottom"/>
            <w:hideMark/>
          </w:tcPr>
          <w:p w14:paraId="755D50FF" w14:textId="77777777" w:rsidR="0072172E" w:rsidRPr="003B5F98" w:rsidRDefault="0072172E" w:rsidP="00F41E77">
            <w:pPr>
              <w:rPr>
                <w:rFonts w:ascii="Aptos Narrow" w:hAnsi="Aptos Narrow"/>
                <w:color w:val="000000"/>
              </w:rPr>
            </w:pPr>
            <w:r w:rsidRPr="003B5F98">
              <w:rPr>
                <w:rFonts w:ascii="Aptos Narrow" w:hAnsi="Aptos Narrow"/>
                <w:color w:val="000000"/>
              </w:rPr>
              <w:t>16.60</w:t>
            </w:r>
          </w:p>
        </w:tc>
        <w:tc>
          <w:tcPr>
            <w:tcW w:w="1637" w:type="dxa"/>
            <w:noWrap/>
            <w:vAlign w:val="bottom"/>
            <w:hideMark/>
          </w:tcPr>
          <w:p w14:paraId="17F93A7B" w14:textId="77777777" w:rsidR="0072172E" w:rsidRPr="003B5F98" w:rsidRDefault="0072172E" w:rsidP="00F41E77">
            <w:pPr>
              <w:rPr>
                <w:rFonts w:ascii="Aptos Narrow" w:hAnsi="Aptos Narrow"/>
                <w:color w:val="000000"/>
              </w:rPr>
            </w:pPr>
            <w:r w:rsidRPr="003B5F98">
              <w:rPr>
                <w:rFonts w:ascii="Aptos Narrow" w:hAnsi="Aptos Narrow"/>
                <w:color w:val="000000"/>
              </w:rPr>
              <w:t>9.23</w:t>
            </w:r>
          </w:p>
        </w:tc>
        <w:tc>
          <w:tcPr>
            <w:tcW w:w="1637" w:type="dxa"/>
            <w:noWrap/>
            <w:vAlign w:val="bottom"/>
            <w:hideMark/>
          </w:tcPr>
          <w:p w14:paraId="4F452D1E" w14:textId="77777777" w:rsidR="0072172E" w:rsidRPr="003B5F98" w:rsidRDefault="0072172E" w:rsidP="00F41E77">
            <w:pPr>
              <w:rPr>
                <w:rFonts w:ascii="Aptos Narrow" w:hAnsi="Aptos Narrow"/>
                <w:color w:val="000000"/>
              </w:rPr>
            </w:pPr>
            <w:r w:rsidRPr="003B5F98">
              <w:rPr>
                <w:rFonts w:ascii="Aptos Narrow" w:hAnsi="Aptos Narrow"/>
                <w:color w:val="000000"/>
              </w:rPr>
              <w:t>38.97</w:t>
            </w:r>
          </w:p>
        </w:tc>
      </w:tr>
      <w:tr w:rsidR="0072172E" w:rsidRPr="003B5F98" w14:paraId="4B749CFF" w14:textId="77777777" w:rsidTr="00F41E77">
        <w:trPr>
          <w:trHeight w:val="320"/>
        </w:trPr>
        <w:tc>
          <w:tcPr>
            <w:tcW w:w="1687" w:type="dxa"/>
            <w:vAlign w:val="bottom"/>
          </w:tcPr>
          <w:p w14:paraId="6468E457" w14:textId="77777777" w:rsidR="0072172E" w:rsidRPr="003B5F98" w:rsidRDefault="0072172E" w:rsidP="00F41E77">
            <w:pPr>
              <w:rPr>
                <w:rFonts w:ascii="Aptos Narrow" w:hAnsi="Aptos Narrow"/>
                <w:color w:val="000000"/>
              </w:rPr>
            </w:pPr>
            <w:r w:rsidRPr="003B5F98">
              <w:rPr>
                <w:rFonts w:ascii="Aptos Narrow" w:hAnsi="Aptos Narrow"/>
                <w:color w:val="000000"/>
              </w:rPr>
              <w:t>2024-07-01</w:t>
            </w:r>
          </w:p>
        </w:tc>
        <w:tc>
          <w:tcPr>
            <w:tcW w:w="1637" w:type="dxa"/>
            <w:noWrap/>
            <w:vAlign w:val="bottom"/>
            <w:hideMark/>
          </w:tcPr>
          <w:p w14:paraId="270CD558" w14:textId="77777777" w:rsidR="0072172E" w:rsidRPr="003B5F98" w:rsidRDefault="0072172E" w:rsidP="00F41E77">
            <w:pPr>
              <w:rPr>
                <w:rFonts w:ascii="Aptos Narrow" w:hAnsi="Aptos Narrow"/>
                <w:color w:val="000000"/>
              </w:rPr>
            </w:pPr>
            <w:r w:rsidRPr="003B5F98">
              <w:rPr>
                <w:rFonts w:ascii="Aptos Narrow" w:hAnsi="Aptos Narrow"/>
                <w:color w:val="000000"/>
              </w:rPr>
              <w:t>21.38</w:t>
            </w:r>
          </w:p>
        </w:tc>
        <w:tc>
          <w:tcPr>
            <w:tcW w:w="1637" w:type="dxa"/>
            <w:noWrap/>
            <w:vAlign w:val="bottom"/>
            <w:hideMark/>
          </w:tcPr>
          <w:p w14:paraId="32614E7C" w14:textId="77777777" w:rsidR="0072172E" w:rsidRPr="003B5F98" w:rsidRDefault="0072172E" w:rsidP="00F41E77">
            <w:pPr>
              <w:rPr>
                <w:rFonts w:ascii="Aptos Narrow" w:hAnsi="Aptos Narrow"/>
                <w:color w:val="000000"/>
              </w:rPr>
            </w:pPr>
            <w:r w:rsidRPr="003B5F98">
              <w:rPr>
                <w:rFonts w:ascii="Aptos Narrow" w:hAnsi="Aptos Narrow"/>
                <w:color w:val="000000"/>
              </w:rPr>
              <w:t>22.00</w:t>
            </w:r>
          </w:p>
        </w:tc>
        <w:tc>
          <w:tcPr>
            <w:tcW w:w="1637" w:type="dxa"/>
            <w:noWrap/>
            <w:vAlign w:val="bottom"/>
            <w:hideMark/>
          </w:tcPr>
          <w:p w14:paraId="5A0CC9C1" w14:textId="77777777" w:rsidR="0072172E" w:rsidRPr="003B5F98" w:rsidRDefault="0072172E" w:rsidP="00F41E77">
            <w:pPr>
              <w:rPr>
                <w:rFonts w:ascii="Aptos Narrow" w:hAnsi="Aptos Narrow"/>
                <w:color w:val="000000"/>
              </w:rPr>
            </w:pPr>
            <w:r w:rsidRPr="003B5F98">
              <w:rPr>
                <w:rFonts w:ascii="Aptos Narrow" w:hAnsi="Aptos Narrow"/>
                <w:color w:val="000000"/>
              </w:rPr>
              <w:t>21.68</w:t>
            </w:r>
          </w:p>
        </w:tc>
        <w:tc>
          <w:tcPr>
            <w:tcW w:w="1637" w:type="dxa"/>
            <w:noWrap/>
            <w:vAlign w:val="bottom"/>
            <w:hideMark/>
          </w:tcPr>
          <w:p w14:paraId="37A4E1BB" w14:textId="77777777" w:rsidR="0072172E" w:rsidRPr="003B5F98" w:rsidRDefault="0072172E" w:rsidP="00F41E77">
            <w:pPr>
              <w:rPr>
                <w:rFonts w:ascii="Aptos Narrow" w:hAnsi="Aptos Narrow"/>
                <w:color w:val="000000"/>
              </w:rPr>
            </w:pPr>
            <w:r w:rsidRPr="003B5F98">
              <w:rPr>
                <w:rFonts w:ascii="Aptos Narrow" w:hAnsi="Aptos Narrow"/>
                <w:color w:val="000000"/>
              </w:rPr>
              <w:t>3.62</w:t>
            </w:r>
          </w:p>
        </w:tc>
      </w:tr>
      <w:tr w:rsidR="0072172E" w:rsidRPr="003B5F98" w14:paraId="75B3780B" w14:textId="77777777" w:rsidTr="00F41E77">
        <w:trPr>
          <w:trHeight w:val="320"/>
        </w:trPr>
        <w:tc>
          <w:tcPr>
            <w:tcW w:w="1687" w:type="dxa"/>
            <w:vAlign w:val="bottom"/>
          </w:tcPr>
          <w:p w14:paraId="53B7C936" w14:textId="77777777" w:rsidR="0072172E" w:rsidRPr="003B5F98" w:rsidRDefault="0072172E" w:rsidP="00F41E77">
            <w:pPr>
              <w:rPr>
                <w:rFonts w:ascii="Aptos Narrow" w:hAnsi="Aptos Narrow"/>
                <w:color w:val="000000"/>
              </w:rPr>
            </w:pPr>
            <w:r w:rsidRPr="003B5F98">
              <w:rPr>
                <w:rFonts w:ascii="Aptos Narrow" w:hAnsi="Aptos Narrow"/>
                <w:color w:val="000000"/>
              </w:rPr>
              <w:t>2024-07-08</w:t>
            </w:r>
          </w:p>
        </w:tc>
        <w:tc>
          <w:tcPr>
            <w:tcW w:w="1637" w:type="dxa"/>
            <w:noWrap/>
            <w:vAlign w:val="bottom"/>
            <w:hideMark/>
          </w:tcPr>
          <w:p w14:paraId="4CAF1002" w14:textId="77777777" w:rsidR="0072172E" w:rsidRPr="003B5F98" w:rsidRDefault="0072172E" w:rsidP="00F41E77">
            <w:pPr>
              <w:rPr>
                <w:rFonts w:ascii="Aptos Narrow" w:hAnsi="Aptos Narrow"/>
                <w:color w:val="000000"/>
              </w:rPr>
            </w:pPr>
            <w:r w:rsidRPr="003B5F98">
              <w:rPr>
                <w:rFonts w:ascii="Aptos Narrow" w:hAnsi="Aptos Narrow"/>
                <w:color w:val="000000"/>
              </w:rPr>
              <w:t>6.08</w:t>
            </w:r>
          </w:p>
        </w:tc>
        <w:tc>
          <w:tcPr>
            <w:tcW w:w="1637" w:type="dxa"/>
            <w:noWrap/>
            <w:vAlign w:val="bottom"/>
            <w:hideMark/>
          </w:tcPr>
          <w:p w14:paraId="7305EC13" w14:textId="77777777" w:rsidR="0072172E" w:rsidRPr="003B5F98" w:rsidRDefault="0072172E" w:rsidP="00F41E77">
            <w:pPr>
              <w:rPr>
                <w:rFonts w:ascii="Aptos Narrow" w:hAnsi="Aptos Narrow"/>
                <w:color w:val="000000"/>
              </w:rPr>
            </w:pPr>
            <w:r w:rsidRPr="003B5F98">
              <w:rPr>
                <w:rFonts w:ascii="Aptos Narrow" w:hAnsi="Aptos Narrow"/>
                <w:color w:val="000000"/>
              </w:rPr>
              <w:t>5.83</w:t>
            </w:r>
          </w:p>
        </w:tc>
        <w:tc>
          <w:tcPr>
            <w:tcW w:w="1637" w:type="dxa"/>
            <w:noWrap/>
            <w:vAlign w:val="bottom"/>
            <w:hideMark/>
          </w:tcPr>
          <w:p w14:paraId="453E7C74" w14:textId="77777777" w:rsidR="0072172E" w:rsidRPr="003B5F98" w:rsidRDefault="0072172E" w:rsidP="00F41E77">
            <w:pPr>
              <w:rPr>
                <w:rFonts w:ascii="Aptos Narrow" w:hAnsi="Aptos Narrow"/>
                <w:color w:val="000000"/>
              </w:rPr>
            </w:pPr>
            <w:r w:rsidRPr="003B5F98">
              <w:rPr>
                <w:rFonts w:ascii="Aptos Narrow" w:hAnsi="Aptos Narrow"/>
                <w:color w:val="000000"/>
              </w:rPr>
              <w:t>5.67</w:t>
            </w:r>
          </w:p>
        </w:tc>
        <w:tc>
          <w:tcPr>
            <w:tcW w:w="1637" w:type="dxa"/>
            <w:noWrap/>
            <w:vAlign w:val="bottom"/>
            <w:hideMark/>
          </w:tcPr>
          <w:p w14:paraId="09394908" w14:textId="77777777" w:rsidR="0072172E" w:rsidRPr="003B5F98" w:rsidRDefault="0072172E" w:rsidP="00F41E77">
            <w:pPr>
              <w:rPr>
                <w:rFonts w:ascii="Aptos Narrow" w:hAnsi="Aptos Narrow"/>
                <w:color w:val="000000"/>
              </w:rPr>
            </w:pPr>
            <w:r w:rsidRPr="003B5F98">
              <w:rPr>
                <w:rFonts w:ascii="Aptos Narrow" w:hAnsi="Aptos Narrow"/>
                <w:color w:val="000000"/>
              </w:rPr>
              <w:t>13.19</w:t>
            </w:r>
          </w:p>
        </w:tc>
      </w:tr>
      <w:tr w:rsidR="0072172E" w:rsidRPr="003B5F98" w14:paraId="3A0E5481" w14:textId="77777777" w:rsidTr="00F41E77">
        <w:trPr>
          <w:trHeight w:val="320"/>
        </w:trPr>
        <w:tc>
          <w:tcPr>
            <w:tcW w:w="1687" w:type="dxa"/>
            <w:vAlign w:val="bottom"/>
          </w:tcPr>
          <w:p w14:paraId="01112A6C" w14:textId="77777777" w:rsidR="0072172E" w:rsidRPr="003B5F98" w:rsidRDefault="0072172E" w:rsidP="00F41E77">
            <w:pPr>
              <w:rPr>
                <w:rFonts w:ascii="Aptos Narrow" w:hAnsi="Aptos Narrow"/>
                <w:color w:val="000000"/>
              </w:rPr>
            </w:pPr>
            <w:r w:rsidRPr="003B5F98">
              <w:rPr>
                <w:rFonts w:ascii="Aptos Narrow" w:hAnsi="Aptos Narrow"/>
                <w:color w:val="000000"/>
              </w:rPr>
              <w:t>2024-07-15</w:t>
            </w:r>
          </w:p>
        </w:tc>
        <w:tc>
          <w:tcPr>
            <w:tcW w:w="1637" w:type="dxa"/>
            <w:noWrap/>
            <w:vAlign w:val="bottom"/>
            <w:hideMark/>
          </w:tcPr>
          <w:p w14:paraId="0A951E6B" w14:textId="77777777" w:rsidR="0072172E" w:rsidRPr="003B5F98" w:rsidRDefault="0072172E" w:rsidP="00F41E77">
            <w:pPr>
              <w:rPr>
                <w:rFonts w:ascii="Aptos Narrow" w:hAnsi="Aptos Narrow"/>
                <w:color w:val="000000"/>
              </w:rPr>
            </w:pPr>
            <w:r w:rsidRPr="003B5F98">
              <w:rPr>
                <w:rFonts w:ascii="Aptos Narrow" w:hAnsi="Aptos Narrow"/>
                <w:color w:val="000000"/>
              </w:rPr>
              <w:t>126.51</w:t>
            </w:r>
          </w:p>
        </w:tc>
        <w:tc>
          <w:tcPr>
            <w:tcW w:w="1637" w:type="dxa"/>
            <w:noWrap/>
            <w:vAlign w:val="bottom"/>
            <w:hideMark/>
          </w:tcPr>
          <w:p w14:paraId="15BCB6A8" w14:textId="77777777" w:rsidR="0072172E" w:rsidRPr="003B5F98" w:rsidRDefault="0072172E" w:rsidP="00F41E77">
            <w:pPr>
              <w:rPr>
                <w:rFonts w:ascii="Aptos Narrow" w:hAnsi="Aptos Narrow"/>
                <w:color w:val="000000"/>
              </w:rPr>
            </w:pPr>
            <w:r w:rsidRPr="003B5F98">
              <w:rPr>
                <w:rFonts w:ascii="Aptos Narrow" w:hAnsi="Aptos Narrow"/>
                <w:color w:val="000000"/>
              </w:rPr>
              <w:t>130.11</w:t>
            </w:r>
          </w:p>
        </w:tc>
        <w:tc>
          <w:tcPr>
            <w:tcW w:w="1637" w:type="dxa"/>
            <w:noWrap/>
            <w:vAlign w:val="bottom"/>
            <w:hideMark/>
          </w:tcPr>
          <w:p w14:paraId="03B80A76" w14:textId="77777777" w:rsidR="0072172E" w:rsidRPr="003B5F98" w:rsidRDefault="0072172E" w:rsidP="00F41E77">
            <w:pPr>
              <w:rPr>
                <w:rFonts w:ascii="Aptos Narrow" w:hAnsi="Aptos Narrow"/>
                <w:color w:val="000000"/>
              </w:rPr>
            </w:pPr>
            <w:r w:rsidRPr="003B5F98">
              <w:rPr>
                <w:rFonts w:ascii="Aptos Narrow" w:hAnsi="Aptos Narrow"/>
                <w:color w:val="000000"/>
              </w:rPr>
              <w:t>128.38</w:t>
            </w:r>
          </w:p>
        </w:tc>
        <w:tc>
          <w:tcPr>
            <w:tcW w:w="1637" w:type="dxa"/>
            <w:noWrap/>
            <w:vAlign w:val="bottom"/>
            <w:hideMark/>
          </w:tcPr>
          <w:p w14:paraId="46760E45" w14:textId="77777777" w:rsidR="0072172E" w:rsidRPr="003B5F98" w:rsidRDefault="0072172E" w:rsidP="00F41E77">
            <w:pPr>
              <w:rPr>
                <w:rFonts w:ascii="Aptos Narrow" w:hAnsi="Aptos Narrow"/>
                <w:color w:val="000000"/>
              </w:rPr>
            </w:pPr>
            <w:r w:rsidRPr="003B5F98">
              <w:rPr>
                <w:rFonts w:ascii="Aptos Narrow" w:hAnsi="Aptos Narrow"/>
                <w:color w:val="000000"/>
              </w:rPr>
              <w:t>143.50</w:t>
            </w:r>
          </w:p>
        </w:tc>
      </w:tr>
      <w:tr w:rsidR="0072172E" w:rsidRPr="003B5F98" w14:paraId="0EC5D264" w14:textId="77777777" w:rsidTr="00F41E77">
        <w:trPr>
          <w:trHeight w:val="320"/>
        </w:trPr>
        <w:tc>
          <w:tcPr>
            <w:tcW w:w="1687" w:type="dxa"/>
            <w:vAlign w:val="bottom"/>
          </w:tcPr>
          <w:p w14:paraId="52CCBC84" w14:textId="77777777" w:rsidR="0072172E" w:rsidRPr="003B5F98" w:rsidRDefault="0072172E" w:rsidP="00F41E77">
            <w:pPr>
              <w:rPr>
                <w:rFonts w:ascii="Aptos Narrow" w:hAnsi="Aptos Narrow"/>
                <w:color w:val="000000"/>
              </w:rPr>
            </w:pPr>
            <w:r w:rsidRPr="003B5F98">
              <w:rPr>
                <w:rFonts w:ascii="Aptos Narrow" w:hAnsi="Aptos Narrow"/>
                <w:color w:val="000000"/>
              </w:rPr>
              <w:t>2024-07-22</w:t>
            </w:r>
          </w:p>
        </w:tc>
        <w:tc>
          <w:tcPr>
            <w:tcW w:w="1637" w:type="dxa"/>
            <w:noWrap/>
            <w:vAlign w:val="bottom"/>
            <w:hideMark/>
          </w:tcPr>
          <w:p w14:paraId="13690420" w14:textId="77777777" w:rsidR="0072172E" w:rsidRPr="003B5F98" w:rsidRDefault="0072172E" w:rsidP="00F41E77">
            <w:pPr>
              <w:rPr>
                <w:rFonts w:ascii="Aptos Narrow" w:hAnsi="Aptos Narrow"/>
                <w:color w:val="000000"/>
              </w:rPr>
            </w:pPr>
            <w:r w:rsidRPr="003B5F98">
              <w:rPr>
                <w:rFonts w:ascii="Aptos Narrow" w:hAnsi="Aptos Narrow"/>
                <w:color w:val="000000"/>
              </w:rPr>
              <w:t>87.49</w:t>
            </w:r>
          </w:p>
        </w:tc>
        <w:tc>
          <w:tcPr>
            <w:tcW w:w="1637" w:type="dxa"/>
            <w:noWrap/>
            <w:vAlign w:val="bottom"/>
            <w:hideMark/>
          </w:tcPr>
          <w:p w14:paraId="3ECFEFE1" w14:textId="77777777" w:rsidR="0072172E" w:rsidRPr="003B5F98" w:rsidRDefault="0072172E" w:rsidP="00F41E77">
            <w:pPr>
              <w:rPr>
                <w:rFonts w:ascii="Aptos Narrow" w:hAnsi="Aptos Narrow"/>
                <w:color w:val="000000"/>
              </w:rPr>
            </w:pPr>
            <w:r w:rsidRPr="003B5F98">
              <w:rPr>
                <w:rFonts w:ascii="Aptos Narrow" w:hAnsi="Aptos Narrow"/>
                <w:color w:val="000000"/>
              </w:rPr>
              <w:t>93.40</w:t>
            </w:r>
          </w:p>
        </w:tc>
        <w:tc>
          <w:tcPr>
            <w:tcW w:w="1637" w:type="dxa"/>
            <w:noWrap/>
            <w:vAlign w:val="bottom"/>
            <w:hideMark/>
          </w:tcPr>
          <w:p w14:paraId="4A3263AE" w14:textId="77777777" w:rsidR="0072172E" w:rsidRPr="003B5F98" w:rsidRDefault="0072172E" w:rsidP="00F41E77">
            <w:pPr>
              <w:rPr>
                <w:rFonts w:ascii="Aptos Narrow" w:hAnsi="Aptos Narrow"/>
                <w:color w:val="000000"/>
              </w:rPr>
            </w:pPr>
            <w:r w:rsidRPr="003B5F98">
              <w:rPr>
                <w:rFonts w:ascii="Aptos Narrow" w:hAnsi="Aptos Narrow"/>
                <w:color w:val="000000"/>
              </w:rPr>
              <w:t>74.90</w:t>
            </w:r>
          </w:p>
        </w:tc>
        <w:tc>
          <w:tcPr>
            <w:tcW w:w="1637" w:type="dxa"/>
            <w:noWrap/>
            <w:vAlign w:val="bottom"/>
            <w:hideMark/>
          </w:tcPr>
          <w:p w14:paraId="0A26D4FE" w14:textId="77777777" w:rsidR="0072172E" w:rsidRPr="003B5F98" w:rsidRDefault="0072172E" w:rsidP="00F41E77">
            <w:pPr>
              <w:rPr>
                <w:rFonts w:ascii="Aptos Narrow" w:hAnsi="Aptos Narrow"/>
                <w:color w:val="000000"/>
              </w:rPr>
            </w:pPr>
            <w:r w:rsidRPr="003B5F98">
              <w:rPr>
                <w:rFonts w:ascii="Aptos Narrow" w:hAnsi="Aptos Narrow"/>
                <w:color w:val="000000"/>
              </w:rPr>
              <w:t>116.79</w:t>
            </w:r>
          </w:p>
        </w:tc>
      </w:tr>
      <w:tr w:rsidR="0072172E" w:rsidRPr="003B5F98" w14:paraId="5BB21FED" w14:textId="77777777" w:rsidTr="00F41E77">
        <w:trPr>
          <w:trHeight w:val="320"/>
        </w:trPr>
        <w:tc>
          <w:tcPr>
            <w:tcW w:w="1687" w:type="dxa"/>
            <w:vAlign w:val="bottom"/>
          </w:tcPr>
          <w:p w14:paraId="5625100E" w14:textId="77777777" w:rsidR="0072172E" w:rsidRPr="003B5F98" w:rsidRDefault="0072172E" w:rsidP="00F41E77">
            <w:pPr>
              <w:rPr>
                <w:rFonts w:ascii="Aptos Narrow" w:hAnsi="Aptos Narrow"/>
                <w:color w:val="000000"/>
              </w:rPr>
            </w:pPr>
            <w:r w:rsidRPr="003B5F98">
              <w:rPr>
                <w:rFonts w:ascii="Aptos Narrow" w:hAnsi="Aptos Narrow"/>
                <w:color w:val="000000"/>
              </w:rPr>
              <w:t>2024-07-29</w:t>
            </w:r>
          </w:p>
        </w:tc>
        <w:tc>
          <w:tcPr>
            <w:tcW w:w="1637" w:type="dxa"/>
            <w:noWrap/>
            <w:vAlign w:val="bottom"/>
            <w:hideMark/>
          </w:tcPr>
          <w:p w14:paraId="66E5DF19" w14:textId="77777777" w:rsidR="0072172E" w:rsidRPr="003B5F98" w:rsidRDefault="0072172E" w:rsidP="00F41E77">
            <w:pPr>
              <w:rPr>
                <w:rFonts w:ascii="Aptos Narrow" w:hAnsi="Aptos Narrow"/>
                <w:color w:val="000000"/>
              </w:rPr>
            </w:pPr>
            <w:r w:rsidRPr="003B5F98">
              <w:rPr>
                <w:rFonts w:ascii="Aptos Narrow" w:hAnsi="Aptos Narrow"/>
                <w:color w:val="000000"/>
              </w:rPr>
              <w:t>28.97</w:t>
            </w:r>
          </w:p>
        </w:tc>
        <w:tc>
          <w:tcPr>
            <w:tcW w:w="1637" w:type="dxa"/>
            <w:noWrap/>
            <w:vAlign w:val="bottom"/>
            <w:hideMark/>
          </w:tcPr>
          <w:p w14:paraId="1BAC9F25" w14:textId="77777777" w:rsidR="0072172E" w:rsidRPr="003B5F98" w:rsidRDefault="0072172E" w:rsidP="00F41E77">
            <w:pPr>
              <w:rPr>
                <w:rFonts w:ascii="Aptos Narrow" w:hAnsi="Aptos Narrow"/>
                <w:color w:val="000000"/>
              </w:rPr>
            </w:pPr>
            <w:r w:rsidRPr="003B5F98">
              <w:rPr>
                <w:rFonts w:ascii="Aptos Narrow" w:hAnsi="Aptos Narrow"/>
                <w:color w:val="000000"/>
              </w:rPr>
              <w:t>28.86</w:t>
            </w:r>
          </w:p>
        </w:tc>
        <w:tc>
          <w:tcPr>
            <w:tcW w:w="1637" w:type="dxa"/>
            <w:noWrap/>
            <w:vAlign w:val="bottom"/>
            <w:hideMark/>
          </w:tcPr>
          <w:p w14:paraId="486218D8" w14:textId="77777777" w:rsidR="0072172E" w:rsidRPr="003B5F98" w:rsidRDefault="0072172E" w:rsidP="00F41E77">
            <w:pPr>
              <w:rPr>
                <w:rFonts w:ascii="Aptos Narrow" w:hAnsi="Aptos Narrow"/>
                <w:color w:val="000000"/>
              </w:rPr>
            </w:pPr>
            <w:r w:rsidRPr="003B5F98">
              <w:rPr>
                <w:rFonts w:ascii="Aptos Narrow" w:hAnsi="Aptos Narrow"/>
                <w:color w:val="000000"/>
              </w:rPr>
              <w:t>17.12</w:t>
            </w:r>
          </w:p>
        </w:tc>
        <w:tc>
          <w:tcPr>
            <w:tcW w:w="1637" w:type="dxa"/>
            <w:noWrap/>
            <w:vAlign w:val="bottom"/>
            <w:hideMark/>
          </w:tcPr>
          <w:p w14:paraId="765FFE77" w14:textId="77777777" w:rsidR="0072172E" w:rsidRPr="003B5F98" w:rsidRDefault="0072172E" w:rsidP="00F41E77">
            <w:pPr>
              <w:rPr>
                <w:rFonts w:ascii="Aptos Narrow" w:hAnsi="Aptos Narrow"/>
                <w:color w:val="000000"/>
              </w:rPr>
            </w:pPr>
            <w:r w:rsidRPr="003B5F98">
              <w:rPr>
                <w:rFonts w:ascii="Aptos Narrow" w:hAnsi="Aptos Narrow"/>
                <w:color w:val="000000"/>
              </w:rPr>
              <w:t>70.74</w:t>
            </w:r>
          </w:p>
        </w:tc>
      </w:tr>
      <w:tr w:rsidR="0072172E" w:rsidRPr="003B5F98" w14:paraId="2C703243" w14:textId="77777777" w:rsidTr="00F41E77">
        <w:trPr>
          <w:trHeight w:val="320"/>
        </w:trPr>
        <w:tc>
          <w:tcPr>
            <w:tcW w:w="1687" w:type="dxa"/>
            <w:vAlign w:val="bottom"/>
          </w:tcPr>
          <w:p w14:paraId="5B7FBB4F" w14:textId="77777777" w:rsidR="0072172E" w:rsidRPr="003B5F98" w:rsidRDefault="0072172E" w:rsidP="00F41E77">
            <w:pPr>
              <w:rPr>
                <w:rFonts w:ascii="Aptos Narrow" w:hAnsi="Aptos Narrow"/>
                <w:color w:val="000000"/>
              </w:rPr>
            </w:pPr>
            <w:r w:rsidRPr="003B5F98">
              <w:rPr>
                <w:rFonts w:ascii="Aptos Narrow" w:hAnsi="Aptos Narrow"/>
                <w:color w:val="000000"/>
              </w:rPr>
              <w:t>Mean</w:t>
            </w:r>
          </w:p>
        </w:tc>
        <w:tc>
          <w:tcPr>
            <w:tcW w:w="1637" w:type="dxa"/>
            <w:noWrap/>
            <w:vAlign w:val="bottom"/>
            <w:hideMark/>
          </w:tcPr>
          <w:p w14:paraId="4E41BB56" w14:textId="77777777" w:rsidR="0072172E" w:rsidRPr="003B5F98" w:rsidRDefault="0072172E" w:rsidP="00F41E77">
            <w:pPr>
              <w:rPr>
                <w:rFonts w:ascii="Aptos Narrow" w:hAnsi="Aptos Narrow"/>
                <w:color w:val="000000"/>
              </w:rPr>
            </w:pPr>
            <w:r w:rsidRPr="003B5F98">
              <w:rPr>
                <w:rFonts w:ascii="Aptos Narrow" w:hAnsi="Aptos Narrow"/>
                <w:color w:val="000000"/>
              </w:rPr>
              <w:t>34.70</w:t>
            </w:r>
          </w:p>
        </w:tc>
        <w:tc>
          <w:tcPr>
            <w:tcW w:w="1637" w:type="dxa"/>
            <w:noWrap/>
            <w:vAlign w:val="bottom"/>
            <w:hideMark/>
          </w:tcPr>
          <w:p w14:paraId="4ABCB2D3" w14:textId="77777777" w:rsidR="0072172E" w:rsidRPr="003B5F98" w:rsidRDefault="0072172E" w:rsidP="00F41E77">
            <w:pPr>
              <w:rPr>
                <w:rFonts w:ascii="Aptos Narrow" w:hAnsi="Aptos Narrow"/>
                <w:color w:val="000000"/>
              </w:rPr>
            </w:pPr>
            <w:r w:rsidRPr="003B5F98">
              <w:rPr>
                <w:rFonts w:ascii="Aptos Narrow" w:hAnsi="Aptos Narrow"/>
                <w:color w:val="000000"/>
              </w:rPr>
              <w:t>36.12</w:t>
            </w:r>
          </w:p>
        </w:tc>
        <w:tc>
          <w:tcPr>
            <w:tcW w:w="1637" w:type="dxa"/>
            <w:noWrap/>
            <w:vAlign w:val="bottom"/>
            <w:hideMark/>
          </w:tcPr>
          <w:p w14:paraId="442527A9" w14:textId="77777777" w:rsidR="0072172E" w:rsidRPr="003B5F98" w:rsidRDefault="0072172E" w:rsidP="00F41E77">
            <w:pPr>
              <w:rPr>
                <w:rFonts w:ascii="Aptos Narrow" w:hAnsi="Aptos Narrow"/>
                <w:color w:val="000000"/>
              </w:rPr>
            </w:pPr>
            <w:r w:rsidRPr="003B5F98">
              <w:rPr>
                <w:rFonts w:ascii="Aptos Narrow" w:hAnsi="Aptos Narrow"/>
                <w:color w:val="000000"/>
              </w:rPr>
              <w:t>33.87</w:t>
            </w:r>
          </w:p>
        </w:tc>
        <w:tc>
          <w:tcPr>
            <w:tcW w:w="1637" w:type="dxa"/>
            <w:noWrap/>
            <w:vAlign w:val="bottom"/>
            <w:hideMark/>
          </w:tcPr>
          <w:p w14:paraId="606F6485" w14:textId="77777777" w:rsidR="0072172E" w:rsidRPr="003B5F98" w:rsidRDefault="0072172E" w:rsidP="00F41E77">
            <w:pPr>
              <w:rPr>
                <w:rFonts w:ascii="Aptos Narrow" w:hAnsi="Aptos Narrow"/>
                <w:color w:val="000000"/>
              </w:rPr>
            </w:pPr>
            <w:r w:rsidRPr="003B5F98">
              <w:rPr>
                <w:rFonts w:ascii="Aptos Narrow" w:hAnsi="Aptos Narrow"/>
                <w:color w:val="000000"/>
              </w:rPr>
              <w:t>63.96</w:t>
            </w:r>
          </w:p>
        </w:tc>
      </w:tr>
    </w:tbl>
    <w:p w14:paraId="6744F60D" w14:textId="77777777" w:rsidR="0072172E" w:rsidRPr="003B5F98" w:rsidRDefault="0072172E" w:rsidP="0072172E">
      <w:pPr>
        <w:rPr>
          <w:rFonts w:ascii="Calibri" w:hAnsi="Calibri" w:cs="Calibri"/>
          <w:sz w:val="22"/>
          <w:szCs w:val="22"/>
        </w:rPr>
      </w:pPr>
    </w:p>
    <w:p w14:paraId="5BA03606" w14:textId="77777777" w:rsidR="0072172E" w:rsidRPr="003B5F98" w:rsidRDefault="0072172E" w:rsidP="0072172E">
      <w:pPr>
        <w:rPr>
          <w:rFonts w:ascii="Calibri" w:hAnsi="Calibri" w:cs="Calibri"/>
          <w:sz w:val="22"/>
          <w:szCs w:val="22"/>
        </w:rPr>
      </w:pPr>
    </w:p>
    <w:p w14:paraId="2C457433" w14:textId="77777777" w:rsidR="0072172E" w:rsidRPr="003B5F98" w:rsidRDefault="0072172E" w:rsidP="0072172E">
      <w:pPr>
        <w:rPr>
          <w:rFonts w:ascii="Calibri" w:hAnsi="Calibri" w:cs="Calibri"/>
          <w:b/>
          <w:bCs/>
          <w:sz w:val="22"/>
          <w:szCs w:val="22"/>
        </w:rPr>
      </w:pPr>
      <w:r w:rsidRPr="003B5F98">
        <w:rPr>
          <w:rFonts w:ascii="Calibri" w:hAnsi="Calibri" w:cs="Calibri"/>
          <w:b/>
          <w:bCs/>
          <w:sz w:val="22"/>
          <w:szCs w:val="22"/>
        </w:rPr>
        <w:t>Table 8</w:t>
      </w:r>
    </w:p>
    <w:p w14:paraId="7F879134" w14:textId="77777777" w:rsidR="0072172E" w:rsidRPr="003B5F98" w:rsidRDefault="0072172E" w:rsidP="0072172E">
      <w:pPr>
        <w:rPr>
          <w:rFonts w:ascii="Calibri" w:hAnsi="Calibri" w:cs="Calibri"/>
          <w:b/>
          <w:bCs/>
          <w:i/>
          <w:iCs/>
          <w:sz w:val="22"/>
          <w:szCs w:val="22"/>
        </w:rPr>
      </w:pPr>
      <w:r w:rsidRPr="003B5F98">
        <w:rPr>
          <w:rFonts w:ascii="Calibri" w:hAnsi="Calibri" w:cs="Calibri"/>
          <w:b/>
          <w:bCs/>
          <w:i/>
          <w:iCs/>
          <w:sz w:val="22"/>
          <w:szCs w:val="22"/>
        </w:rPr>
        <w:t>Best Fit Call Models</w:t>
      </w:r>
    </w:p>
    <w:tbl>
      <w:tblPr>
        <w:tblW w:w="8253" w:type="dxa"/>
        <w:tblBorders>
          <w:top w:val="single" w:sz="4" w:space="0" w:color="000000" w:themeColor="text1"/>
          <w:bottom w:val="single" w:sz="4" w:space="0" w:color="000000" w:themeColor="text1"/>
        </w:tblBorders>
        <w:tblLook w:val="04A0" w:firstRow="1" w:lastRow="0" w:firstColumn="1" w:lastColumn="0" w:noHBand="0" w:noVBand="1"/>
      </w:tblPr>
      <w:tblGrid>
        <w:gridCol w:w="1561"/>
        <w:gridCol w:w="1906"/>
        <w:gridCol w:w="1515"/>
        <w:gridCol w:w="1756"/>
        <w:gridCol w:w="1515"/>
      </w:tblGrid>
      <w:tr w:rsidR="0072172E" w:rsidRPr="003B5F98" w14:paraId="03E5376D" w14:textId="77777777" w:rsidTr="00F41E77">
        <w:trPr>
          <w:trHeight w:val="332"/>
        </w:trPr>
        <w:tc>
          <w:tcPr>
            <w:tcW w:w="1561" w:type="dxa"/>
            <w:tcBorders>
              <w:top w:val="single" w:sz="4" w:space="0" w:color="000000" w:themeColor="text1"/>
              <w:bottom w:val="single" w:sz="4" w:space="0" w:color="000000" w:themeColor="text1"/>
            </w:tcBorders>
            <w:noWrap/>
            <w:vAlign w:val="bottom"/>
            <w:hideMark/>
          </w:tcPr>
          <w:p w14:paraId="0EDA7F70" w14:textId="77777777" w:rsidR="0072172E" w:rsidRPr="003B5F98" w:rsidRDefault="0072172E" w:rsidP="00F41E77">
            <w:pPr>
              <w:jc w:val="both"/>
              <w:rPr>
                <w:rFonts w:ascii="Aptos Narrow" w:hAnsi="Aptos Narrow"/>
                <w:color w:val="000000"/>
              </w:rPr>
            </w:pPr>
            <w:r w:rsidRPr="003B5F98">
              <w:rPr>
                <w:rFonts w:ascii="Aptos Narrow" w:hAnsi="Aptos Narrow"/>
                <w:color w:val="000000"/>
              </w:rPr>
              <w:t>Date</w:t>
            </w:r>
          </w:p>
        </w:tc>
        <w:tc>
          <w:tcPr>
            <w:tcW w:w="1906" w:type="dxa"/>
            <w:tcBorders>
              <w:top w:val="single" w:sz="4" w:space="0" w:color="000000" w:themeColor="text1"/>
              <w:bottom w:val="single" w:sz="4" w:space="0" w:color="000000" w:themeColor="text1"/>
            </w:tcBorders>
            <w:noWrap/>
            <w:vAlign w:val="bottom"/>
            <w:hideMark/>
          </w:tcPr>
          <w:p w14:paraId="6F57B5CA" w14:textId="77777777" w:rsidR="0072172E" w:rsidRPr="003B5F98" w:rsidRDefault="0072172E" w:rsidP="00F41E77">
            <w:pPr>
              <w:jc w:val="both"/>
              <w:rPr>
                <w:rFonts w:ascii="Aptos Narrow" w:hAnsi="Aptos Narrow"/>
                <w:color w:val="000000"/>
              </w:rPr>
            </w:pPr>
            <w:proofErr w:type="spellStart"/>
            <w:r w:rsidRPr="003B5F98">
              <w:rPr>
                <w:rFonts w:ascii="Aptos Narrow" w:hAnsi="Aptos Narrow"/>
                <w:color w:val="000000"/>
              </w:rPr>
              <w:t>RMSE_Best_Fit</w:t>
            </w:r>
            <w:proofErr w:type="spellEnd"/>
          </w:p>
        </w:tc>
        <w:tc>
          <w:tcPr>
            <w:tcW w:w="1515" w:type="dxa"/>
            <w:tcBorders>
              <w:top w:val="single" w:sz="4" w:space="0" w:color="000000" w:themeColor="text1"/>
              <w:bottom w:val="single" w:sz="4" w:space="0" w:color="000000" w:themeColor="text1"/>
            </w:tcBorders>
            <w:noWrap/>
            <w:vAlign w:val="bottom"/>
            <w:hideMark/>
          </w:tcPr>
          <w:p w14:paraId="12E5F8E0" w14:textId="77777777" w:rsidR="0072172E" w:rsidRPr="003B5F98" w:rsidRDefault="0072172E" w:rsidP="00F41E77">
            <w:pPr>
              <w:jc w:val="both"/>
              <w:rPr>
                <w:rFonts w:ascii="Aptos Narrow" w:hAnsi="Aptos Narrow"/>
                <w:color w:val="000000"/>
              </w:rPr>
            </w:pPr>
            <w:r w:rsidRPr="003B5F98">
              <w:rPr>
                <w:rFonts w:ascii="Aptos Narrow" w:hAnsi="Aptos Narrow"/>
                <w:color w:val="000000"/>
              </w:rPr>
              <w:t>RMSE</w:t>
            </w:r>
          </w:p>
        </w:tc>
        <w:tc>
          <w:tcPr>
            <w:tcW w:w="1756" w:type="dxa"/>
            <w:tcBorders>
              <w:top w:val="single" w:sz="4" w:space="0" w:color="000000" w:themeColor="text1"/>
              <w:bottom w:val="single" w:sz="4" w:space="0" w:color="000000" w:themeColor="text1"/>
            </w:tcBorders>
            <w:noWrap/>
            <w:vAlign w:val="bottom"/>
            <w:hideMark/>
          </w:tcPr>
          <w:p w14:paraId="1B8971D5" w14:textId="77777777" w:rsidR="0072172E" w:rsidRPr="003B5F98" w:rsidRDefault="0072172E" w:rsidP="00F41E77">
            <w:pPr>
              <w:jc w:val="both"/>
              <w:rPr>
                <w:rFonts w:ascii="Aptos Narrow" w:hAnsi="Aptos Narrow"/>
                <w:color w:val="000000"/>
              </w:rPr>
            </w:pPr>
            <w:proofErr w:type="spellStart"/>
            <w:r w:rsidRPr="003B5F98">
              <w:rPr>
                <w:rFonts w:ascii="Aptos Narrow" w:hAnsi="Aptos Narrow"/>
                <w:color w:val="000000"/>
              </w:rPr>
              <w:t>MAE_Best_Fit</w:t>
            </w:r>
            <w:proofErr w:type="spellEnd"/>
          </w:p>
        </w:tc>
        <w:tc>
          <w:tcPr>
            <w:tcW w:w="1515" w:type="dxa"/>
            <w:tcBorders>
              <w:top w:val="single" w:sz="4" w:space="0" w:color="000000" w:themeColor="text1"/>
              <w:bottom w:val="single" w:sz="4" w:space="0" w:color="000000" w:themeColor="text1"/>
            </w:tcBorders>
            <w:noWrap/>
            <w:vAlign w:val="bottom"/>
            <w:hideMark/>
          </w:tcPr>
          <w:p w14:paraId="02E0C4A9" w14:textId="77777777" w:rsidR="0072172E" w:rsidRPr="003B5F98" w:rsidRDefault="0072172E" w:rsidP="00F41E77">
            <w:pPr>
              <w:jc w:val="both"/>
              <w:rPr>
                <w:rFonts w:ascii="Aptos Narrow" w:hAnsi="Aptos Narrow"/>
                <w:color w:val="000000"/>
              </w:rPr>
            </w:pPr>
            <w:r w:rsidRPr="003B5F98">
              <w:rPr>
                <w:rFonts w:ascii="Aptos Narrow" w:hAnsi="Aptos Narrow"/>
                <w:color w:val="000000"/>
              </w:rPr>
              <w:t>MAE</w:t>
            </w:r>
          </w:p>
        </w:tc>
      </w:tr>
      <w:tr w:rsidR="0072172E" w:rsidRPr="003B5F98" w14:paraId="23D7B6C9" w14:textId="77777777" w:rsidTr="00F41E77">
        <w:trPr>
          <w:trHeight w:val="332"/>
        </w:trPr>
        <w:tc>
          <w:tcPr>
            <w:tcW w:w="1561" w:type="dxa"/>
            <w:tcBorders>
              <w:top w:val="single" w:sz="4" w:space="0" w:color="000000" w:themeColor="text1"/>
            </w:tcBorders>
            <w:noWrap/>
            <w:vAlign w:val="bottom"/>
            <w:hideMark/>
          </w:tcPr>
          <w:p w14:paraId="0B8C14A3" w14:textId="77777777" w:rsidR="0072172E" w:rsidRPr="003B5F98" w:rsidRDefault="0072172E" w:rsidP="00F41E77">
            <w:pPr>
              <w:rPr>
                <w:rFonts w:ascii="Aptos Narrow" w:hAnsi="Aptos Narrow"/>
                <w:color w:val="000000"/>
              </w:rPr>
            </w:pPr>
            <w:r w:rsidRPr="003B5F98">
              <w:rPr>
                <w:rFonts w:ascii="Aptos Narrow" w:hAnsi="Aptos Narrow"/>
                <w:color w:val="000000"/>
              </w:rPr>
              <w:t>2024-05-27</w:t>
            </w:r>
          </w:p>
        </w:tc>
        <w:tc>
          <w:tcPr>
            <w:tcW w:w="1906" w:type="dxa"/>
            <w:tcBorders>
              <w:top w:val="single" w:sz="4" w:space="0" w:color="000000" w:themeColor="text1"/>
            </w:tcBorders>
            <w:noWrap/>
            <w:vAlign w:val="bottom"/>
            <w:hideMark/>
          </w:tcPr>
          <w:p w14:paraId="180078FF" w14:textId="77777777" w:rsidR="0072172E" w:rsidRPr="003B5F98" w:rsidRDefault="0072172E" w:rsidP="00F41E77">
            <w:pPr>
              <w:rPr>
                <w:rFonts w:ascii="Aptos Narrow" w:hAnsi="Aptos Narrow"/>
                <w:color w:val="000000"/>
              </w:rPr>
            </w:pPr>
            <w:r w:rsidRPr="003B5F98">
              <w:rPr>
                <w:rFonts w:ascii="Aptos Narrow" w:hAnsi="Aptos Narrow"/>
                <w:color w:val="000000"/>
              </w:rPr>
              <w:t>Constant</w:t>
            </w:r>
          </w:p>
        </w:tc>
        <w:tc>
          <w:tcPr>
            <w:tcW w:w="1515" w:type="dxa"/>
            <w:tcBorders>
              <w:top w:val="single" w:sz="4" w:space="0" w:color="000000" w:themeColor="text1"/>
            </w:tcBorders>
            <w:noWrap/>
            <w:vAlign w:val="bottom"/>
            <w:hideMark/>
          </w:tcPr>
          <w:p w14:paraId="652E7AF0" w14:textId="77777777" w:rsidR="0072172E" w:rsidRPr="003B5F98" w:rsidRDefault="0072172E" w:rsidP="00F41E77">
            <w:pPr>
              <w:rPr>
                <w:rFonts w:ascii="Aptos Narrow" w:hAnsi="Aptos Narrow"/>
                <w:color w:val="000000"/>
              </w:rPr>
            </w:pPr>
            <w:r w:rsidRPr="003B5F98">
              <w:rPr>
                <w:rFonts w:ascii="Aptos Narrow" w:hAnsi="Aptos Narrow"/>
                <w:color w:val="000000"/>
              </w:rPr>
              <w:t>12.99</w:t>
            </w:r>
          </w:p>
        </w:tc>
        <w:tc>
          <w:tcPr>
            <w:tcW w:w="1756" w:type="dxa"/>
            <w:tcBorders>
              <w:top w:val="single" w:sz="4" w:space="0" w:color="000000" w:themeColor="text1"/>
            </w:tcBorders>
            <w:noWrap/>
            <w:vAlign w:val="bottom"/>
            <w:hideMark/>
          </w:tcPr>
          <w:p w14:paraId="432F2897" w14:textId="77777777" w:rsidR="0072172E" w:rsidRPr="003B5F98" w:rsidRDefault="0072172E" w:rsidP="00F41E77">
            <w:pPr>
              <w:rPr>
                <w:rFonts w:ascii="Aptos Narrow" w:hAnsi="Aptos Narrow"/>
                <w:color w:val="000000"/>
              </w:rPr>
            </w:pPr>
            <w:r w:rsidRPr="003B5F98">
              <w:rPr>
                <w:rFonts w:ascii="Aptos Narrow" w:hAnsi="Aptos Narrow"/>
                <w:color w:val="000000"/>
              </w:rPr>
              <w:t>Constant</w:t>
            </w:r>
          </w:p>
        </w:tc>
        <w:tc>
          <w:tcPr>
            <w:tcW w:w="1515" w:type="dxa"/>
            <w:tcBorders>
              <w:top w:val="single" w:sz="4" w:space="0" w:color="000000" w:themeColor="text1"/>
            </w:tcBorders>
            <w:noWrap/>
            <w:vAlign w:val="bottom"/>
            <w:hideMark/>
          </w:tcPr>
          <w:p w14:paraId="03350399" w14:textId="77777777" w:rsidR="0072172E" w:rsidRPr="003B5F98" w:rsidRDefault="0072172E" w:rsidP="00F41E77">
            <w:pPr>
              <w:rPr>
                <w:rFonts w:ascii="Aptos Narrow" w:hAnsi="Aptos Narrow"/>
                <w:color w:val="000000"/>
              </w:rPr>
            </w:pPr>
            <w:r w:rsidRPr="003B5F98">
              <w:rPr>
                <w:rFonts w:ascii="Aptos Narrow" w:hAnsi="Aptos Narrow"/>
                <w:color w:val="000000"/>
              </w:rPr>
              <w:t>12.12</w:t>
            </w:r>
          </w:p>
        </w:tc>
      </w:tr>
      <w:tr w:rsidR="0072172E" w:rsidRPr="003B5F98" w14:paraId="4BBCB55E" w14:textId="77777777" w:rsidTr="00F41E77">
        <w:trPr>
          <w:trHeight w:val="332"/>
        </w:trPr>
        <w:tc>
          <w:tcPr>
            <w:tcW w:w="1561" w:type="dxa"/>
            <w:noWrap/>
            <w:vAlign w:val="bottom"/>
            <w:hideMark/>
          </w:tcPr>
          <w:p w14:paraId="258C0B53" w14:textId="77777777" w:rsidR="0072172E" w:rsidRPr="003B5F98" w:rsidRDefault="0072172E" w:rsidP="00F41E77">
            <w:pPr>
              <w:rPr>
                <w:rFonts w:ascii="Aptos Narrow" w:hAnsi="Aptos Narrow"/>
                <w:color w:val="000000"/>
              </w:rPr>
            </w:pPr>
            <w:r w:rsidRPr="003B5F98">
              <w:rPr>
                <w:rFonts w:ascii="Aptos Narrow" w:hAnsi="Aptos Narrow"/>
                <w:color w:val="000000"/>
              </w:rPr>
              <w:t>2024-06-03</w:t>
            </w:r>
          </w:p>
        </w:tc>
        <w:tc>
          <w:tcPr>
            <w:tcW w:w="1906" w:type="dxa"/>
            <w:noWrap/>
            <w:vAlign w:val="bottom"/>
            <w:hideMark/>
          </w:tcPr>
          <w:p w14:paraId="089B3284" w14:textId="77777777" w:rsidR="0072172E" w:rsidRPr="003B5F98" w:rsidRDefault="0072172E" w:rsidP="00F41E77">
            <w:pPr>
              <w:rPr>
                <w:rFonts w:ascii="Aptos Narrow" w:hAnsi="Aptos Narrow"/>
                <w:color w:val="000000"/>
              </w:rPr>
            </w:pPr>
            <w:r w:rsidRPr="003B5F98">
              <w:rPr>
                <w:rFonts w:ascii="Aptos Narrow" w:hAnsi="Aptos Narrow"/>
                <w:color w:val="000000"/>
              </w:rPr>
              <w:t>Exponential</w:t>
            </w:r>
          </w:p>
        </w:tc>
        <w:tc>
          <w:tcPr>
            <w:tcW w:w="1515" w:type="dxa"/>
            <w:noWrap/>
            <w:vAlign w:val="bottom"/>
            <w:hideMark/>
          </w:tcPr>
          <w:p w14:paraId="44EDB0BE" w14:textId="77777777" w:rsidR="0072172E" w:rsidRPr="003B5F98" w:rsidRDefault="0072172E" w:rsidP="00F41E77">
            <w:pPr>
              <w:rPr>
                <w:rFonts w:ascii="Aptos Narrow" w:hAnsi="Aptos Narrow"/>
                <w:color w:val="000000"/>
              </w:rPr>
            </w:pPr>
            <w:r w:rsidRPr="003B5F98">
              <w:rPr>
                <w:rFonts w:ascii="Aptos Narrow" w:hAnsi="Aptos Narrow"/>
                <w:color w:val="000000"/>
              </w:rPr>
              <w:t>11.25</w:t>
            </w:r>
          </w:p>
        </w:tc>
        <w:tc>
          <w:tcPr>
            <w:tcW w:w="1756" w:type="dxa"/>
            <w:noWrap/>
            <w:vAlign w:val="bottom"/>
            <w:hideMark/>
          </w:tcPr>
          <w:p w14:paraId="6DA24B1A" w14:textId="77777777" w:rsidR="0072172E" w:rsidRPr="003B5F98" w:rsidRDefault="0072172E" w:rsidP="00F41E77">
            <w:pPr>
              <w:rPr>
                <w:rFonts w:ascii="Aptos Narrow" w:hAnsi="Aptos Narrow"/>
                <w:color w:val="000000"/>
              </w:rPr>
            </w:pPr>
            <w:r w:rsidRPr="003B5F98">
              <w:rPr>
                <w:rFonts w:ascii="Aptos Narrow" w:hAnsi="Aptos Narrow"/>
                <w:color w:val="000000"/>
              </w:rPr>
              <w:t>Exponential</w:t>
            </w:r>
          </w:p>
        </w:tc>
        <w:tc>
          <w:tcPr>
            <w:tcW w:w="1515" w:type="dxa"/>
            <w:noWrap/>
            <w:vAlign w:val="bottom"/>
            <w:hideMark/>
          </w:tcPr>
          <w:p w14:paraId="06281BBC" w14:textId="77777777" w:rsidR="0072172E" w:rsidRPr="003B5F98" w:rsidRDefault="0072172E" w:rsidP="00F41E77">
            <w:pPr>
              <w:rPr>
                <w:rFonts w:ascii="Aptos Narrow" w:hAnsi="Aptos Narrow"/>
                <w:color w:val="000000"/>
              </w:rPr>
            </w:pPr>
            <w:r w:rsidRPr="003B5F98">
              <w:rPr>
                <w:rFonts w:ascii="Aptos Narrow" w:hAnsi="Aptos Narrow"/>
                <w:color w:val="000000"/>
              </w:rPr>
              <w:t>9.31</w:t>
            </w:r>
          </w:p>
        </w:tc>
      </w:tr>
      <w:tr w:rsidR="0072172E" w:rsidRPr="003B5F98" w14:paraId="4341072D" w14:textId="77777777" w:rsidTr="00F41E77">
        <w:trPr>
          <w:trHeight w:val="332"/>
        </w:trPr>
        <w:tc>
          <w:tcPr>
            <w:tcW w:w="1561" w:type="dxa"/>
            <w:noWrap/>
            <w:vAlign w:val="bottom"/>
            <w:hideMark/>
          </w:tcPr>
          <w:p w14:paraId="2186A839" w14:textId="77777777" w:rsidR="0072172E" w:rsidRPr="003B5F98" w:rsidRDefault="0072172E" w:rsidP="00F41E77">
            <w:pPr>
              <w:rPr>
                <w:rFonts w:ascii="Aptos Narrow" w:hAnsi="Aptos Narrow"/>
                <w:color w:val="000000"/>
              </w:rPr>
            </w:pPr>
            <w:r w:rsidRPr="003B5F98">
              <w:rPr>
                <w:rFonts w:ascii="Aptos Narrow" w:hAnsi="Aptos Narrow"/>
                <w:color w:val="000000"/>
              </w:rPr>
              <w:t>2024-06-10</w:t>
            </w:r>
          </w:p>
        </w:tc>
        <w:tc>
          <w:tcPr>
            <w:tcW w:w="1906" w:type="dxa"/>
            <w:noWrap/>
            <w:vAlign w:val="bottom"/>
            <w:hideMark/>
          </w:tcPr>
          <w:p w14:paraId="45F05AB7" w14:textId="77777777" w:rsidR="0072172E" w:rsidRPr="003B5F98" w:rsidRDefault="0072172E" w:rsidP="00F41E77">
            <w:pPr>
              <w:rPr>
                <w:rFonts w:ascii="Aptos Narrow" w:hAnsi="Aptos Narrow"/>
                <w:color w:val="000000"/>
              </w:rPr>
            </w:pPr>
            <w:r w:rsidRPr="003B5F98">
              <w:rPr>
                <w:rFonts w:ascii="Aptos Narrow" w:hAnsi="Aptos Narrow"/>
                <w:color w:val="000000"/>
              </w:rPr>
              <w:t>Exponential</w:t>
            </w:r>
          </w:p>
        </w:tc>
        <w:tc>
          <w:tcPr>
            <w:tcW w:w="1515" w:type="dxa"/>
            <w:noWrap/>
            <w:vAlign w:val="bottom"/>
            <w:hideMark/>
          </w:tcPr>
          <w:p w14:paraId="30D4E750" w14:textId="77777777" w:rsidR="0072172E" w:rsidRPr="003B5F98" w:rsidRDefault="0072172E" w:rsidP="00F41E77">
            <w:pPr>
              <w:rPr>
                <w:rFonts w:ascii="Aptos Narrow" w:hAnsi="Aptos Narrow"/>
                <w:color w:val="000000"/>
              </w:rPr>
            </w:pPr>
            <w:r w:rsidRPr="003B5F98">
              <w:rPr>
                <w:rFonts w:ascii="Aptos Narrow" w:hAnsi="Aptos Narrow"/>
                <w:color w:val="000000"/>
              </w:rPr>
              <w:t>9.83</w:t>
            </w:r>
          </w:p>
        </w:tc>
        <w:tc>
          <w:tcPr>
            <w:tcW w:w="1756" w:type="dxa"/>
            <w:noWrap/>
            <w:vAlign w:val="bottom"/>
            <w:hideMark/>
          </w:tcPr>
          <w:p w14:paraId="72BAB0D1" w14:textId="77777777" w:rsidR="0072172E" w:rsidRPr="003B5F98" w:rsidRDefault="0072172E" w:rsidP="00F41E77">
            <w:pPr>
              <w:rPr>
                <w:rFonts w:ascii="Aptos Narrow" w:hAnsi="Aptos Narrow"/>
                <w:color w:val="000000"/>
              </w:rPr>
            </w:pPr>
            <w:r w:rsidRPr="003B5F98">
              <w:rPr>
                <w:rFonts w:ascii="Aptos Narrow" w:hAnsi="Aptos Narrow"/>
                <w:color w:val="000000"/>
              </w:rPr>
              <w:t>Exponential</w:t>
            </w:r>
          </w:p>
        </w:tc>
        <w:tc>
          <w:tcPr>
            <w:tcW w:w="1515" w:type="dxa"/>
            <w:noWrap/>
            <w:vAlign w:val="bottom"/>
            <w:hideMark/>
          </w:tcPr>
          <w:p w14:paraId="7F1E2A13" w14:textId="77777777" w:rsidR="0072172E" w:rsidRPr="003B5F98" w:rsidRDefault="0072172E" w:rsidP="00F41E77">
            <w:pPr>
              <w:rPr>
                <w:rFonts w:ascii="Aptos Narrow" w:hAnsi="Aptos Narrow"/>
                <w:color w:val="000000"/>
              </w:rPr>
            </w:pPr>
            <w:r w:rsidRPr="003B5F98">
              <w:rPr>
                <w:rFonts w:ascii="Aptos Narrow" w:hAnsi="Aptos Narrow"/>
                <w:color w:val="000000"/>
              </w:rPr>
              <w:t>8.44</w:t>
            </w:r>
          </w:p>
        </w:tc>
      </w:tr>
      <w:tr w:rsidR="0072172E" w:rsidRPr="003B5F98" w14:paraId="211237B5" w14:textId="77777777" w:rsidTr="00F41E77">
        <w:trPr>
          <w:trHeight w:val="332"/>
        </w:trPr>
        <w:tc>
          <w:tcPr>
            <w:tcW w:w="1561" w:type="dxa"/>
            <w:noWrap/>
            <w:vAlign w:val="bottom"/>
            <w:hideMark/>
          </w:tcPr>
          <w:p w14:paraId="30BD0EF5" w14:textId="77777777" w:rsidR="0072172E" w:rsidRPr="003B5F98" w:rsidRDefault="0072172E" w:rsidP="00F41E77">
            <w:pPr>
              <w:rPr>
                <w:rFonts w:ascii="Aptos Narrow" w:hAnsi="Aptos Narrow"/>
                <w:color w:val="000000"/>
              </w:rPr>
            </w:pPr>
            <w:r w:rsidRPr="003B5F98">
              <w:rPr>
                <w:rFonts w:ascii="Aptos Narrow" w:hAnsi="Aptos Narrow"/>
                <w:color w:val="000000"/>
              </w:rPr>
              <w:t>2024-06-17</w:t>
            </w:r>
          </w:p>
        </w:tc>
        <w:tc>
          <w:tcPr>
            <w:tcW w:w="1906" w:type="dxa"/>
            <w:noWrap/>
            <w:vAlign w:val="bottom"/>
            <w:hideMark/>
          </w:tcPr>
          <w:p w14:paraId="5FF39D07" w14:textId="77777777" w:rsidR="0072172E" w:rsidRPr="003B5F98" w:rsidRDefault="0072172E" w:rsidP="00F41E77">
            <w:pPr>
              <w:rPr>
                <w:rFonts w:ascii="Aptos Narrow" w:hAnsi="Aptos Narrow"/>
                <w:color w:val="000000"/>
              </w:rPr>
            </w:pPr>
            <w:r w:rsidRPr="003B5F98">
              <w:rPr>
                <w:rFonts w:ascii="Aptos Narrow" w:hAnsi="Aptos Narrow"/>
                <w:color w:val="000000"/>
              </w:rPr>
              <w:t>Constant</w:t>
            </w:r>
          </w:p>
        </w:tc>
        <w:tc>
          <w:tcPr>
            <w:tcW w:w="1515" w:type="dxa"/>
            <w:noWrap/>
            <w:vAlign w:val="bottom"/>
            <w:hideMark/>
          </w:tcPr>
          <w:p w14:paraId="1FDBEF16" w14:textId="77777777" w:rsidR="0072172E" w:rsidRPr="003B5F98" w:rsidRDefault="0072172E" w:rsidP="00F41E77">
            <w:pPr>
              <w:rPr>
                <w:rFonts w:ascii="Aptos Narrow" w:hAnsi="Aptos Narrow"/>
                <w:color w:val="000000"/>
              </w:rPr>
            </w:pPr>
            <w:r w:rsidRPr="003B5F98">
              <w:rPr>
                <w:rFonts w:ascii="Aptos Narrow" w:hAnsi="Aptos Narrow"/>
                <w:color w:val="000000"/>
              </w:rPr>
              <w:t>16.62</w:t>
            </w:r>
          </w:p>
        </w:tc>
        <w:tc>
          <w:tcPr>
            <w:tcW w:w="1756" w:type="dxa"/>
            <w:noWrap/>
            <w:vAlign w:val="bottom"/>
            <w:hideMark/>
          </w:tcPr>
          <w:p w14:paraId="536FD4CA" w14:textId="77777777" w:rsidR="0072172E" w:rsidRPr="003B5F98" w:rsidRDefault="0072172E" w:rsidP="00F41E77">
            <w:pPr>
              <w:rPr>
                <w:rFonts w:ascii="Aptos Narrow" w:hAnsi="Aptos Narrow"/>
                <w:color w:val="000000"/>
              </w:rPr>
            </w:pPr>
            <w:r w:rsidRPr="003B5F98">
              <w:rPr>
                <w:rFonts w:ascii="Aptos Narrow" w:hAnsi="Aptos Narrow"/>
                <w:color w:val="000000"/>
              </w:rPr>
              <w:t>Constant</w:t>
            </w:r>
          </w:p>
        </w:tc>
        <w:tc>
          <w:tcPr>
            <w:tcW w:w="1515" w:type="dxa"/>
            <w:noWrap/>
            <w:vAlign w:val="bottom"/>
            <w:hideMark/>
          </w:tcPr>
          <w:p w14:paraId="04433343" w14:textId="77777777" w:rsidR="0072172E" w:rsidRPr="003B5F98" w:rsidRDefault="0072172E" w:rsidP="00F41E77">
            <w:pPr>
              <w:rPr>
                <w:rFonts w:ascii="Aptos Narrow" w:hAnsi="Aptos Narrow"/>
                <w:color w:val="000000"/>
              </w:rPr>
            </w:pPr>
            <w:r w:rsidRPr="003B5F98">
              <w:rPr>
                <w:rFonts w:ascii="Aptos Narrow" w:hAnsi="Aptos Narrow"/>
                <w:color w:val="000000"/>
              </w:rPr>
              <w:t>15.34</w:t>
            </w:r>
          </w:p>
        </w:tc>
      </w:tr>
      <w:tr w:rsidR="0072172E" w:rsidRPr="003B5F98" w14:paraId="67EB35A0" w14:textId="77777777" w:rsidTr="00F41E77">
        <w:trPr>
          <w:trHeight w:val="332"/>
        </w:trPr>
        <w:tc>
          <w:tcPr>
            <w:tcW w:w="1561" w:type="dxa"/>
            <w:noWrap/>
            <w:vAlign w:val="bottom"/>
            <w:hideMark/>
          </w:tcPr>
          <w:p w14:paraId="52EFCE3B" w14:textId="77777777" w:rsidR="0072172E" w:rsidRPr="003B5F98" w:rsidRDefault="0072172E" w:rsidP="00F41E77">
            <w:pPr>
              <w:rPr>
                <w:rFonts w:ascii="Aptos Narrow" w:hAnsi="Aptos Narrow"/>
                <w:color w:val="000000"/>
              </w:rPr>
            </w:pPr>
            <w:r w:rsidRPr="003B5F98">
              <w:rPr>
                <w:rFonts w:ascii="Aptos Narrow" w:hAnsi="Aptos Narrow"/>
                <w:color w:val="000000"/>
              </w:rPr>
              <w:t>2024-06-24</w:t>
            </w:r>
          </w:p>
        </w:tc>
        <w:tc>
          <w:tcPr>
            <w:tcW w:w="1906" w:type="dxa"/>
            <w:noWrap/>
            <w:vAlign w:val="bottom"/>
            <w:hideMark/>
          </w:tcPr>
          <w:p w14:paraId="54C77F1B" w14:textId="77777777" w:rsidR="0072172E" w:rsidRPr="003B5F98" w:rsidRDefault="0072172E" w:rsidP="00F41E77">
            <w:pPr>
              <w:rPr>
                <w:rFonts w:ascii="Aptos Narrow" w:hAnsi="Aptos Narrow"/>
                <w:color w:val="000000"/>
              </w:rPr>
            </w:pPr>
            <w:r w:rsidRPr="003B5F98">
              <w:rPr>
                <w:rFonts w:ascii="Aptos Narrow" w:hAnsi="Aptos Narrow"/>
                <w:color w:val="000000"/>
              </w:rPr>
              <w:t>Quadratic</w:t>
            </w:r>
          </w:p>
        </w:tc>
        <w:tc>
          <w:tcPr>
            <w:tcW w:w="1515" w:type="dxa"/>
            <w:noWrap/>
            <w:vAlign w:val="bottom"/>
            <w:hideMark/>
          </w:tcPr>
          <w:p w14:paraId="04640834" w14:textId="77777777" w:rsidR="0072172E" w:rsidRPr="003B5F98" w:rsidRDefault="0072172E" w:rsidP="00F41E77">
            <w:pPr>
              <w:rPr>
                <w:rFonts w:ascii="Aptos Narrow" w:hAnsi="Aptos Narrow"/>
                <w:color w:val="000000"/>
              </w:rPr>
            </w:pPr>
            <w:r w:rsidRPr="003B5F98">
              <w:rPr>
                <w:rFonts w:ascii="Aptos Narrow" w:hAnsi="Aptos Narrow"/>
                <w:color w:val="000000"/>
              </w:rPr>
              <w:t>11.88</w:t>
            </w:r>
          </w:p>
        </w:tc>
        <w:tc>
          <w:tcPr>
            <w:tcW w:w="1756" w:type="dxa"/>
            <w:noWrap/>
            <w:vAlign w:val="bottom"/>
            <w:hideMark/>
          </w:tcPr>
          <w:p w14:paraId="0C9B5AC2" w14:textId="77777777" w:rsidR="0072172E" w:rsidRPr="003B5F98" w:rsidRDefault="0072172E" w:rsidP="00F41E77">
            <w:pPr>
              <w:rPr>
                <w:rFonts w:ascii="Aptos Narrow" w:hAnsi="Aptos Narrow"/>
                <w:color w:val="000000"/>
              </w:rPr>
            </w:pPr>
            <w:r w:rsidRPr="003B5F98">
              <w:rPr>
                <w:rFonts w:ascii="Aptos Narrow" w:hAnsi="Aptos Narrow"/>
                <w:color w:val="000000"/>
              </w:rPr>
              <w:t>Quadratic</w:t>
            </w:r>
          </w:p>
        </w:tc>
        <w:tc>
          <w:tcPr>
            <w:tcW w:w="1515" w:type="dxa"/>
            <w:noWrap/>
            <w:vAlign w:val="bottom"/>
            <w:hideMark/>
          </w:tcPr>
          <w:p w14:paraId="3EF569DE" w14:textId="77777777" w:rsidR="0072172E" w:rsidRPr="003B5F98" w:rsidRDefault="0072172E" w:rsidP="00F41E77">
            <w:pPr>
              <w:rPr>
                <w:rFonts w:ascii="Aptos Narrow" w:hAnsi="Aptos Narrow"/>
                <w:color w:val="000000"/>
              </w:rPr>
            </w:pPr>
            <w:r w:rsidRPr="003B5F98">
              <w:rPr>
                <w:rFonts w:ascii="Aptos Narrow" w:hAnsi="Aptos Narrow"/>
                <w:color w:val="000000"/>
              </w:rPr>
              <w:t>9.23</w:t>
            </w:r>
          </w:p>
        </w:tc>
      </w:tr>
      <w:tr w:rsidR="0072172E" w:rsidRPr="003B5F98" w14:paraId="329452E1" w14:textId="77777777" w:rsidTr="00F41E77">
        <w:trPr>
          <w:trHeight w:val="332"/>
        </w:trPr>
        <w:tc>
          <w:tcPr>
            <w:tcW w:w="1561" w:type="dxa"/>
            <w:noWrap/>
            <w:vAlign w:val="bottom"/>
            <w:hideMark/>
          </w:tcPr>
          <w:p w14:paraId="45751C02" w14:textId="77777777" w:rsidR="0072172E" w:rsidRPr="003B5F98" w:rsidRDefault="0072172E" w:rsidP="00F41E77">
            <w:pPr>
              <w:rPr>
                <w:rFonts w:ascii="Aptos Narrow" w:hAnsi="Aptos Narrow"/>
                <w:color w:val="000000"/>
              </w:rPr>
            </w:pPr>
            <w:r w:rsidRPr="003B5F98">
              <w:rPr>
                <w:rFonts w:ascii="Aptos Narrow" w:hAnsi="Aptos Narrow"/>
                <w:color w:val="000000"/>
              </w:rPr>
              <w:t>2024-07-01</w:t>
            </w:r>
          </w:p>
        </w:tc>
        <w:tc>
          <w:tcPr>
            <w:tcW w:w="1906" w:type="dxa"/>
            <w:noWrap/>
            <w:vAlign w:val="bottom"/>
            <w:hideMark/>
          </w:tcPr>
          <w:p w14:paraId="38C04D3F" w14:textId="77777777" w:rsidR="0072172E" w:rsidRPr="003B5F98" w:rsidRDefault="0072172E" w:rsidP="00F41E77">
            <w:pPr>
              <w:rPr>
                <w:rFonts w:ascii="Aptos Narrow" w:hAnsi="Aptos Narrow"/>
                <w:color w:val="000000"/>
              </w:rPr>
            </w:pPr>
            <w:r w:rsidRPr="003B5F98">
              <w:rPr>
                <w:rFonts w:ascii="Aptos Narrow" w:hAnsi="Aptos Narrow"/>
                <w:color w:val="000000"/>
              </w:rPr>
              <w:t>Exponential</w:t>
            </w:r>
          </w:p>
        </w:tc>
        <w:tc>
          <w:tcPr>
            <w:tcW w:w="1515" w:type="dxa"/>
            <w:noWrap/>
            <w:vAlign w:val="bottom"/>
            <w:hideMark/>
          </w:tcPr>
          <w:p w14:paraId="44603F88" w14:textId="77777777" w:rsidR="0072172E" w:rsidRPr="003B5F98" w:rsidRDefault="0072172E" w:rsidP="00F41E77">
            <w:pPr>
              <w:rPr>
                <w:rFonts w:ascii="Aptos Narrow" w:hAnsi="Aptos Narrow"/>
                <w:color w:val="000000"/>
              </w:rPr>
            </w:pPr>
            <w:r w:rsidRPr="003B5F98">
              <w:rPr>
                <w:rFonts w:ascii="Aptos Narrow" w:hAnsi="Aptos Narrow"/>
                <w:color w:val="000000"/>
              </w:rPr>
              <w:t>4.20</w:t>
            </w:r>
          </w:p>
        </w:tc>
        <w:tc>
          <w:tcPr>
            <w:tcW w:w="1756" w:type="dxa"/>
            <w:noWrap/>
            <w:vAlign w:val="bottom"/>
            <w:hideMark/>
          </w:tcPr>
          <w:p w14:paraId="3B720F7C" w14:textId="77777777" w:rsidR="0072172E" w:rsidRPr="003B5F98" w:rsidRDefault="0072172E" w:rsidP="00F41E77">
            <w:pPr>
              <w:rPr>
                <w:rFonts w:ascii="Aptos Narrow" w:hAnsi="Aptos Narrow"/>
                <w:color w:val="000000"/>
              </w:rPr>
            </w:pPr>
            <w:r w:rsidRPr="003B5F98">
              <w:rPr>
                <w:rFonts w:ascii="Aptos Narrow" w:hAnsi="Aptos Narrow"/>
                <w:color w:val="000000"/>
              </w:rPr>
              <w:t>Exponential</w:t>
            </w:r>
          </w:p>
        </w:tc>
        <w:tc>
          <w:tcPr>
            <w:tcW w:w="1515" w:type="dxa"/>
            <w:noWrap/>
            <w:vAlign w:val="bottom"/>
            <w:hideMark/>
          </w:tcPr>
          <w:p w14:paraId="21C8E20A" w14:textId="77777777" w:rsidR="0072172E" w:rsidRPr="003B5F98" w:rsidRDefault="0072172E" w:rsidP="00F41E77">
            <w:pPr>
              <w:rPr>
                <w:rFonts w:ascii="Aptos Narrow" w:hAnsi="Aptos Narrow"/>
                <w:color w:val="000000"/>
              </w:rPr>
            </w:pPr>
            <w:r w:rsidRPr="003B5F98">
              <w:rPr>
                <w:rFonts w:ascii="Aptos Narrow" w:hAnsi="Aptos Narrow"/>
                <w:color w:val="000000"/>
              </w:rPr>
              <w:t>3.62</w:t>
            </w:r>
          </w:p>
        </w:tc>
      </w:tr>
      <w:tr w:rsidR="0072172E" w:rsidRPr="003B5F98" w14:paraId="7FBF1BDF" w14:textId="77777777" w:rsidTr="00F41E77">
        <w:trPr>
          <w:trHeight w:val="332"/>
        </w:trPr>
        <w:tc>
          <w:tcPr>
            <w:tcW w:w="1561" w:type="dxa"/>
            <w:noWrap/>
            <w:vAlign w:val="bottom"/>
            <w:hideMark/>
          </w:tcPr>
          <w:p w14:paraId="7F3C52E2" w14:textId="77777777" w:rsidR="0072172E" w:rsidRPr="003B5F98" w:rsidRDefault="0072172E" w:rsidP="00F41E77">
            <w:pPr>
              <w:rPr>
                <w:rFonts w:ascii="Aptos Narrow" w:hAnsi="Aptos Narrow"/>
                <w:color w:val="000000"/>
              </w:rPr>
            </w:pPr>
            <w:r w:rsidRPr="003B5F98">
              <w:rPr>
                <w:rFonts w:ascii="Aptos Narrow" w:hAnsi="Aptos Narrow"/>
                <w:color w:val="000000"/>
              </w:rPr>
              <w:lastRenderedPageBreak/>
              <w:t>2024-07-08</w:t>
            </w:r>
          </w:p>
        </w:tc>
        <w:tc>
          <w:tcPr>
            <w:tcW w:w="1906" w:type="dxa"/>
            <w:noWrap/>
            <w:vAlign w:val="bottom"/>
            <w:hideMark/>
          </w:tcPr>
          <w:p w14:paraId="48449D70" w14:textId="77777777" w:rsidR="0072172E" w:rsidRPr="003B5F98" w:rsidRDefault="0072172E" w:rsidP="00F41E77">
            <w:pPr>
              <w:rPr>
                <w:rFonts w:ascii="Aptos Narrow" w:hAnsi="Aptos Narrow"/>
                <w:color w:val="000000"/>
              </w:rPr>
            </w:pPr>
            <w:r w:rsidRPr="003B5F98">
              <w:rPr>
                <w:rFonts w:ascii="Aptos Narrow" w:hAnsi="Aptos Narrow"/>
                <w:color w:val="000000"/>
              </w:rPr>
              <w:t>Quadratic</w:t>
            </w:r>
          </w:p>
        </w:tc>
        <w:tc>
          <w:tcPr>
            <w:tcW w:w="1515" w:type="dxa"/>
            <w:noWrap/>
            <w:vAlign w:val="bottom"/>
            <w:hideMark/>
          </w:tcPr>
          <w:p w14:paraId="0B58BCC3" w14:textId="77777777" w:rsidR="0072172E" w:rsidRPr="003B5F98" w:rsidRDefault="0072172E" w:rsidP="00F41E77">
            <w:pPr>
              <w:rPr>
                <w:rFonts w:ascii="Aptos Narrow" w:hAnsi="Aptos Narrow"/>
                <w:color w:val="000000"/>
              </w:rPr>
            </w:pPr>
            <w:r w:rsidRPr="003B5F98">
              <w:rPr>
                <w:rFonts w:ascii="Aptos Narrow" w:hAnsi="Aptos Narrow"/>
                <w:color w:val="000000"/>
              </w:rPr>
              <w:t>6.48</w:t>
            </w:r>
          </w:p>
        </w:tc>
        <w:tc>
          <w:tcPr>
            <w:tcW w:w="1756" w:type="dxa"/>
            <w:noWrap/>
            <w:vAlign w:val="bottom"/>
            <w:hideMark/>
          </w:tcPr>
          <w:p w14:paraId="664E4DF8" w14:textId="77777777" w:rsidR="0072172E" w:rsidRPr="003B5F98" w:rsidRDefault="0072172E" w:rsidP="00F41E77">
            <w:pPr>
              <w:rPr>
                <w:rFonts w:ascii="Aptos Narrow" w:hAnsi="Aptos Narrow"/>
                <w:color w:val="000000"/>
              </w:rPr>
            </w:pPr>
            <w:r w:rsidRPr="003B5F98">
              <w:rPr>
                <w:rFonts w:ascii="Aptos Narrow" w:hAnsi="Aptos Narrow"/>
                <w:color w:val="000000"/>
              </w:rPr>
              <w:t>Quadratic</w:t>
            </w:r>
          </w:p>
        </w:tc>
        <w:tc>
          <w:tcPr>
            <w:tcW w:w="1515" w:type="dxa"/>
            <w:noWrap/>
            <w:vAlign w:val="bottom"/>
            <w:hideMark/>
          </w:tcPr>
          <w:p w14:paraId="651207B8" w14:textId="77777777" w:rsidR="0072172E" w:rsidRPr="003B5F98" w:rsidRDefault="0072172E" w:rsidP="00F41E77">
            <w:pPr>
              <w:rPr>
                <w:rFonts w:ascii="Aptos Narrow" w:hAnsi="Aptos Narrow"/>
                <w:color w:val="000000"/>
              </w:rPr>
            </w:pPr>
            <w:r w:rsidRPr="003B5F98">
              <w:rPr>
                <w:rFonts w:ascii="Aptos Narrow" w:hAnsi="Aptos Narrow"/>
                <w:color w:val="000000"/>
              </w:rPr>
              <w:t>5.67</w:t>
            </w:r>
          </w:p>
        </w:tc>
      </w:tr>
      <w:tr w:rsidR="0072172E" w:rsidRPr="003B5F98" w14:paraId="2F69CA4F" w14:textId="77777777" w:rsidTr="00F41E77">
        <w:trPr>
          <w:trHeight w:val="332"/>
        </w:trPr>
        <w:tc>
          <w:tcPr>
            <w:tcW w:w="1561" w:type="dxa"/>
            <w:noWrap/>
            <w:vAlign w:val="bottom"/>
            <w:hideMark/>
          </w:tcPr>
          <w:p w14:paraId="619D27C8" w14:textId="77777777" w:rsidR="0072172E" w:rsidRPr="003B5F98" w:rsidRDefault="0072172E" w:rsidP="00F41E77">
            <w:pPr>
              <w:rPr>
                <w:rFonts w:ascii="Aptos Narrow" w:hAnsi="Aptos Narrow"/>
                <w:color w:val="000000"/>
              </w:rPr>
            </w:pPr>
            <w:r w:rsidRPr="003B5F98">
              <w:rPr>
                <w:rFonts w:ascii="Aptos Narrow" w:hAnsi="Aptos Narrow"/>
                <w:color w:val="000000"/>
              </w:rPr>
              <w:t>2024-07-15</w:t>
            </w:r>
          </w:p>
        </w:tc>
        <w:tc>
          <w:tcPr>
            <w:tcW w:w="1906" w:type="dxa"/>
            <w:noWrap/>
            <w:vAlign w:val="bottom"/>
            <w:hideMark/>
          </w:tcPr>
          <w:p w14:paraId="650C018A" w14:textId="77777777" w:rsidR="0072172E" w:rsidRPr="003B5F98" w:rsidRDefault="0072172E" w:rsidP="00F41E77">
            <w:pPr>
              <w:rPr>
                <w:rFonts w:ascii="Aptos Narrow" w:hAnsi="Aptos Narrow"/>
                <w:color w:val="000000"/>
              </w:rPr>
            </w:pPr>
            <w:r w:rsidRPr="003B5F98">
              <w:rPr>
                <w:rFonts w:ascii="Aptos Narrow" w:hAnsi="Aptos Narrow"/>
                <w:color w:val="000000"/>
              </w:rPr>
              <w:t>Constant</w:t>
            </w:r>
          </w:p>
        </w:tc>
        <w:tc>
          <w:tcPr>
            <w:tcW w:w="1515" w:type="dxa"/>
            <w:noWrap/>
            <w:vAlign w:val="bottom"/>
            <w:hideMark/>
          </w:tcPr>
          <w:p w14:paraId="18A3FBD4" w14:textId="77777777" w:rsidR="0072172E" w:rsidRPr="003B5F98" w:rsidRDefault="0072172E" w:rsidP="00F41E77">
            <w:pPr>
              <w:rPr>
                <w:rFonts w:ascii="Aptos Narrow" w:hAnsi="Aptos Narrow"/>
                <w:color w:val="000000"/>
              </w:rPr>
            </w:pPr>
            <w:r w:rsidRPr="003B5F98">
              <w:rPr>
                <w:rFonts w:ascii="Aptos Narrow" w:hAnsi="Aptos Narrow"/>
                <w:color w:val="000000"/>
              </w:rPr>
              <w:t>127.07</w:t>
            </w:r>
          </w:p>
        </w:tc>
        <w:tc>
          <w:tcPr>
            <w:tcW w:w="1756" w:type="dxa"/>
            <w:noWrap/>
            <w:vAlign w:val="bottom"/>
            <w:hideMark/>
          </w:tcPr>
          <w:p w14:paraId="6600AEAF" w14:textId="77777777" w:rsidR="0072172E" w:rsidRPr="003B5F98" w:rsidRDefault="0072172E" w:rsidP="00F41E77">
            <w:pPr>
              <w:rPr>
                <w:rFonts w:ascii="Aptos Narrow" w:hAnsi="Aptos Narrow"/>
                <w:color w:val="000000"/>
              </w:rPr>
            </w:pPr>
            <w:r w:rsidRPr="003B5F98">
              <w:rPr>
                <w:rFonts w:ascii="Aptos Narrow" w:hAnsi="Aptos Narrow"/>
                <w:color w:val="000000"/>
              </w:rPr>
              <w:t>Constant</w:t>
            </w:r>
          </w:p>
        </w:tc>
        <w:tc>
          <w:tcPr>
            <w:tcW w:w="1515" w:type="dxa"/>
            <w:noWrap/>
            <w:vAlign w:val="bottom"/>
            <w:hideMark/>
          </w:tcPr>
          <w:p w14:paraId="433A5208" w14:textId="77777777" w:rsidR="0072172E" w:rsidRPr="003B5F98" w:rsidRDefault="0072172E" w:rsidP="00F41E77">
            <w:pPr>
              <w:rPr>
                <w:rFonts w:ascii="Aptos Narrow" w:hAnsi="Aptos Narrow"/>
                <w:color w:val="000000"/>
              </w:rPr>
            </w:pPr>
            <w:r w:rsidRPr="003B5F98">
              <w:rPr>
                <w:rFonts w:ascii="Aptos Narrow" w:hAnsi="Aptos Narrow"/>
                <w:color w:val="000000"/>
              </w:rPr>
              <w:t>126.51</w:t>
            </w:r>
          </w:p>
        </w:tc>
      </w:tr>
      <w:tr w:rsidR="0072172E" w:rsidRPr="003B5F98" w14:paraId="416A9742" w14:textId="77777777" w:rsidTr="00F41E77">
        <w:trPr>
          <w:trHeight w:val="332"/>
        </w:trPr>
        <w:tc>
          <w:tcPr>
            <w:tcW w:w="1561" w:type="dxa"/>
            <w:noWrap/>
            <w:vAlign w:val="bottom"/>
            <w:hideMark/>
          </w:tcPr>
          <w:p w14:paraId="08830488" w14:textId="77777777" w:rsidR="0072172E" w:rsidRPr="003B5F98" w:rsidRDefault="0072172E" w:rsidP="00F41E77">
            <w:pPr>
              <w:rPr>
                <w:rFonts w:ascii="Aptos Narrow" w:hAnsi="Aptos Narrow"/>
                <w:color w:val="000000"/>
              </w:rPr>
            </w:pPr>
            <w:r w:rsidRPr="003B5F98">
              <w:rPr>
                <w:rFonts w:ascii="Aptos Narrow" w:hAnsi="Aptos Narrow"/>
                <w:color w:val="000000"/>
              </w:rPr>
              <w:t>2024-07-22</w:t>
            </w:r>
          </w:p>
        </w:tc>
        <w:tc>
          <w:tcPr>
            <w:tcW w:w="1906" w:type="dxa"/>
            <w:noWrap/>
            <w:vAlign w:val="bottom"/>
            <w:hideMark/>
          </w:tcPr>
          <w:p w14:paraId="255181FE" w14:textId="77777777" w:rsidR="0072172E" w:rsidRPr="003B5F98" w:rsidRDefault="0072172E" w:rsidP="00F41E77">
            <w:pPr>
              <w:rPr>
                <w:rFonts w:ascii="Aptos Narrow" w:hAnsi="Aptos Narrow"/>
                <w:color w:val="000000"/>
              </w:rPr>
            </w:pPr>
            <w:r w:rsidRPr="003B5F98">
              <w:rPr>
                <w:rFonts w:ascii="Aptos Narrow" w:hAnsi="Aptos Narrow"/>
                <w:color w:val="000000"/>
              </w:rPr>
              <w:t>Quadratic</w:t>
            </w:r>
          </w:p>
        </w:tc>
        <w:tc>
          <w:tcPr>
            <w:tcW w:w="1515" w:type="dxa"/>
            <w:noWrap/>
            <w:vAlign w:val="bottom"/>
            <w:hideMark/>
          </w:tcPr>
          <w:p w14:paraId="42F4A3AC" w14:textId="77777777" w:rsidR="0072172E" w:rsidRPr="003B5F98" w:rsidRDefault="0072172E" w:rsidP="00F41E77">
            <w:pPr>
              <w:rPr>
                <w:rFonts w:ascii="Aptos Narrow" w:hAnsi="Aptos Narrow"/>
                <w:color w:val="000000"/>
              </w:rPr>
            </w:pPr>
            <w:r w:rsidRPr="003B5F98">
              <w:rPr>
                <w:rFonts w:ascii="Aptos Narrow" w:hAnsi="Aptos Narrow"/>
                <w:color w:val="000000"/>
              </w:rPr>
              <w:t>77.98</w:t>
            </w:r>
          </w:p>
        </w:tc>
        <w:tc>
          <w:tcPr>
            <w:tcW w:w="1756" w:type="dxa"/>
            <w:noWrap/>
            <w:vAlign w:val="bottom"/>
            <w:hideMark/>
          </w:tcPr>
          <w:p w14:paraId="3E37D261" w14:textId="77777777" w:rsidR="0072172E" w:rsidRPr="003B5F98" w:rsidRDefault="0072172E" w:rsidP="00F41E77">
            <w:pPr>
              <w:rPr>
                <w:rFonts w:ascii="Aptos Narrow" w:hAnsi="Aptos Narrow"/>
                <w:color w:val="000000"/>
              </w:rPr>
            </w:pPr>
            <w:r w:rsidRPr="003B5F98">
              <w:rPr>
                <w:rFonts w:ascii="Aptos Narrow" w:hAnsi="Aptos Narrow"/>
                <w:color w:val="000000"/>
              </w:rPr>
              <w:t>Quadratic</w:t>
            </w:r>
          </w:p>
        </w:tc>
        <w:tc>
          <w:tcPr>
            <w:tcW w:w="1515" w:type="dxa"/>
            <w:noWrap/>
            <w:vAlign w:val="bottom"/>
            <w:hideMark/>
          </w:tcPr>
          <w:p w14:paraId="7E8EA55B" w14:textId="77777777" w:rsidR="0072172E" w:rsidRPr="003B5F98" w:rsidRDefault="0072172E" w:rsidP="00F41E77">
            <w:pPr>
              <w:rPr>
                <w:rFonts w:ascii="Aptos Narrow" w:hAnsi="Aptos Narrow"/>
                <w:color w:val="000000"/>
              </w:rPr>
            </w:pPr>
            <w:r w:rsidRPr="003B5F98">
              <w:rPr>
                <w:rFonts w:ascii="Aptos Narrow" w:hAnsi="Aptos Narrow"/>
                <w:color w:val="000000"/>
              </w:rPr>
              <w:t>74.90</w:t>
            </w:r>
          </w:p>
        </w:tc>
      </w:tr>
      <w:tr w:rsidR="0072172E" w:rsidRPr="003B5F98" w14:paraId="16253BE0" w14:textId="77777777" w:rsidTr="00F41E77">
        <w:trPr>
          <w:trHeight w:val="332"/>
        </w:trPr>
        <w:tc>
          <w:tcPr>
            <w:tcW w:w="1561" w:type="dxa"/>
            <w:noWrap/>
            <w:vAlign w:val="bottom"/>
            <w:hideMark/>
          </w:tcPr>
          <w:p w14:paraId="31399AEA" w14:textId="77777777" w:rsidR="0072172E" w:rsidRPr="003B5F98" w:rsidRDefault="0072172E" w:rsidP="00F41E77">
            <w:pPr>
              <w:rPr>
                <w:rFonts w:ascii="Aptos Narrow" w:hAnsi="Aptos Narrow"/>
                <w:color w:val="000000"/>
              </w:rPr>
            </w:pPr>
            <w:r w:rsidRPr="003B5F98">
              <w:rPr>
                <w:rFonts w:ascii="Aptos Narrow" w:hAnsi="Aptos Narrow"/>
                <w:color w:val="000000"/>
              </w:rPr>
              <w:t>2024-07-29</w:t>
            </w:r>
          </w:p>
        </w:tc>
        <w:tc>
          <w:tcPr>
            <w:tcW w:w="1906" w:type="dxa"/>
            <w:noWrap/>
            <w:vAlign w:val="bottom"/>
            <w:hideMark/>
          </w:tcPr>
          <w:p w14:paraId="09F8D7FB" w14:textId="77777777" w:rsidR="0072172E" w:rsidRPr="003B5F98" w:rsidRDefault="0072172E" w:rsidP="00F41E77">
            <w:pPr>
              <w:rPr>
                <w:rFonts w:ascii="Aptos Narrow" w:hAnsi="Aptos Narrow"/>
                <w:color w:val="000000"/>
              </w:rPr>
            </w:pPr>
            <w:r w:rsidRPr="003B5F98">
              <w:rPr>
                <w:rFonts w:ascii="Aptos Narrow" w:hAnsi="Aptos Narrow"/>
                <w:color w:val="000000"/>
              </w:rPr>
              <w:t>Quadratic</w:t>
            </w:r>
          </w:p>
        </w:tc>
        <w:tc>
          <w:tcPr>
            <w:tcW w:w="1515" w:type="dxa"/>
            <w:noWrap/>
            <w:vAlign w:val="bottom"/>
            <w:hideMark/>
          </w:tcPr>
          <w:p w14:paraId="2A826AE9" w14:textId="77777777" w:rsidR="0072172E" w:rsidRPr="003B5F98" w:rsidRDefault="0072172E" w:rsidP="00F41E77">
            <w:pPr>
              <w:rPr>
                <w:rFonts w:ascii="Aptos Narrow" w:hAnsi="Aptos Narrow"/>
                <w:color w:val="000000"/>
              </w:rPr>
            </w:pPr>
            <w:r w:rsidRPr="003B5F98">
              <w:rPr>
                <w:rFonts w:ascii="Aptos Narrow" w:hAnsi="Aptos Narrow"/>
                <w:color w:val="000000"/>
              </w:rPr>
              <w:t>19.40</w:t>
            </w:r>
          </w:p>
        </w:tc>
        <w:tc>
          <w:tcPr>
            <w:tcW w:w="1756" w:type="dxa"/>
            <w:noWrap/>
            <w:vAlign w:val="bottom"/>
            <w:hideMark/>
          </w:tcPr>
          <w:p w14:paraId="684C455C" w14:textId="77777777" w:rsidR="0072172E" w:rsidRPr="003B5F98" w:rsidRDefault="0072172E" w:rsidP="00F41E77">
            <w:pPr>
              <w:rPr>
                <w:rFonts w:ascii="Aptos Narrow" w:hAnsi="Aptos Narrow"/>
                <w:color w:val="000000"/>
              </w:rPr>
            </w:pPr>
            <w:r w:rsidRPr="003B5F98">
              <w:rPr>
                <w:rFonts w:ascii="Aptos Narrow" w:hAnsi="Aptos Narrow"/>
                <w:color w:val="000000"/>
              </w:rPr>
              <w:t>Quadratic</w:t>
            </w:r>
          </w:p>
        </w:tc>
        <w:tc>
          <w:tcPr>
            <w:tcW w:w="1515" w:type="dxa"/>
            <w:noWrap/>
            <w:vAlign w:val="bottom"/>
            <w:hideMark/>
          </w:tcPr>
          <w:p w14:paraId="510DB6A8" w14:textId="77777777" w:rsidR="0072172E" w:rsidRPr="003B5F98" w:rsidRDefault="0072172E" w:rsidP="00F41E77">
            <w:pPr>
              <w:rPr>
                <w:rFonts w:ascii="Aptos Narrow" w:hAnsi="Aptos Narrow"/>
                <w:color w:val="000000"/>
              </w:rPr>
            </w:pPr>
            <w:r w:rsidRPr="003B5F98">
              <w:rPr>
                <w:rFonts w:ascii="Aptos Narrow" w:hAnsi="Aptos Narrow"/>
                <w:color w:val="000000"/>
              </w:rPr>
              <w:t>17.12</w:t>
            </w:r>
          </w:p>
        </w:tc>
      </w:tr>
    </w:tbl>
    <w:p w14:paraId="41091F66" w14:textId="77777777" w:rsidR="0072172E" w:rsidRPr="003B5F98" w:rsidRDefault="0072172E" w:rsidP="00A52AF0">
      <w:pPr>
        <w:spacing w:line="480" w:lineRule="auto"/>
        <w:rPr>
          <w:rFonts w:ascii="Calibri" w:hAnsi="Calibri" w:cs="Calibri"/>
          <w:b/>
          <w:bCs/>
          <w:sz w:val="22"/>
          <w:szCs w:val="22"/>
        </w:rPr>
      </w:pPr>
    </w:p>
    <w:p w14:paraId="16065A35" w14:textId="77777777" w:rsidR="0072172E" w:rsidRPr="003B5F98" w:rsidRDefault="0072172E" w:rsidP="0072172E">
      <w:pPr>
        <w:spacing w:line="480" w:lineRule="auto"/>
        <w:jc w:val="center"/>
        <w:rPr>
          <w:rFonts w:ascii="Calibri" w:hAnsi="Calibri" w:cs="Calibri"/>
          <w:b/>
          <w:bCs/>
          <w:sz w:val="22"/>
          <w:szCs w:val="22"/>
        </w:rPr>
      </w:pPr>
      <w:r w:rsidRPr="003B5F98">
        <w:rPr>
          <w:rFonts w:ascii="Calibri" w:hAnsi="Calibri" w:cs="Calibri"/>
          <w:b/>
          <w:bCs/>
          <w:sz w:val="22"/>
          <w:szCs w:val="22"/>
        </w:rPr>
        <w:t>Section 6 – Results &amp; Analysis</w:t>
      </w:r>
    </w:p>
    <w:p w14:paraId="0CBF680B" w14:textId="77777777" w:rsidR="0072172E" w:rsidRPr="003B5F98" w:rsidRDefault="0072172E" w:rsidP="0072172E">
      <w:pPr>
        <w:spacing w:line="480" w:lineRule="auto"/>
        <w:rPr>
          <w:rFonts w:ascii="Calibri" w:hAnsi="Calibri" w:cs="Calibri"/>
          <w:b/>
          <w:bCs/>
          <w:sz w:val="22"/>
          <w:szCs w:val="22"/>
        </w:rPr>
      </w:pPr>
      <w:r w:rsidRPr="003B5F98">
        <w:rPr>
          <w:rFonts w:ascii="Calibri" w:hAnsi="Calibri" w:cs="Calibri"/>
          <w:b/>
          <w:bCs/>
          <w:sz w:val="22"/>
          <w:szCs w:val="22"/>
        </w:rPr>
        <w:t>6.1 – Results Summary</w:t>
      </w:r>
    </w:p>
    <w:p w14:paraId="260717BC" w14:textId="77777777" w:rsidR="0072172E" w:rsidRPr="003B5F98" w:rsidRDefault="0072172E" w:rsidP="0072172E">
      <w:pPr>
        <w:spacing w:line="480" w:lineRule="auto"/>
        <w:ind w:firstLine="720"/>
        <w:rPr>
          <w:rFonts w:ascii="Calibri" w:hAnsi="Calibri" w:cs="Calibri"/>
          <w:sz w:val="22"/>
          <w:szCs w:val="22"/>
        </w:rPr>
      </w:pPr>
      <w:r w:rsidRPr="003B5F98">
        <w:rPr>
          <w:rFonts w:ascii="Calibri" w:hAnsi="Calibri" w:cs="Calibri"/>
          <w:sz w:val="22"/>
          <w:szCs w:val="22"/>
        </w:rPr>
        <w:t>The empirical results reveal a clear distinction between historical volatility model fit and option model performance. Table 4 indicates that the quadratic and exponential volatility models consistently showed the strongest fit curves for historical monthly volatility, with mean RMSE values ranging from 0.002 to 0.007, and mean MAE values ranging from 0.002 to 0.006. However, strong fits to historical volatility did not translate to option pricing accuracy. Table 7 shows that across the ten sampled dates, the best-performing models for call prices were distributed across constant (three dates), quadratic (four dates), and exponential (three dates) volatility specifications. The near-even distribution of the best performing models implies that there is no time-varying deterministic specification of volatility that outperforms the constant-volatility assumption when calculating call prices with the BSM. However, it should be noted that the linear model was the least accurate, likely because call prices do not scale linearly with volatility, and since linear models cannot be used to describe periods with curving trajectory. Additionally, the mean RMSE and MAE values were substantially larger, with RMSE ranging from 4 to 128, and MAE ranging from 3 to 127.  There is a large range of errors in price approximations, as well as a discrepancy of best fit models for volatility vs. call price. These observations indicate that volatility modelling success and pricing success should be treated as two distinct outcomes.</w:t>
      </w:r>
    </w:p>
    <w:p w14:paraId="79264170" w14:textId="77777777" w:rsidR="0072172E" w:rsidRPr="003B5F98" w:rsidRDefault="0072172E" w:rsidP="0072172E">
      <w:pPr>
        <w:spacing w:line="480" w:lineRule="auto"/>
        <w:rPr>
          <w:rFonts w:ascii="Calibri" w:hAnsi="Calibri" w:cs="Calibri"/>
          <w:b/>
          <w:bCs/>
          <w:sz w:val="22"/>
          <w:szCs w:val="22"/>
        </w:rPr>
      </w:pPr>
      <w:r w:rsidRPr="003B5F98">
        <w:rPr>
          <w:rFonts w:ascii="Calibri" w:hAnsi="Calibri" w:cs="Calibri"/>
          <w:b/>
          <w:bCs/>
          <w:sz w:val="22"/>
          <w:szCs w:val="22"/>
        </w:rPr>
        <w:t>6.2 - Volatility vs. Option Modelling</w:t>
      </w:r>
    </w:p>
    <w:p w14:paraId="4BA96417" w14:textId="77777777" w:rsidR="0072172E" w:rsidRPr="003B5F98" w:rsidRDefault="0072172E" w:rsidP="0072172E">
      <w:pPr>
        <w:spacing w:line="480" w:lineRule="auto"/>
        <w:rPr>
          <w:rFonts w:ascii="Calibri" w:hAnsi="Calibri" w:cs="Calibri"/>
          <w:sz w:val="22"/>
          <w:szCs w:val="22"/>
        </w:rPr>
      </w:pPr>
      <w:r w:rsidRPr="003B5F98">
        <w:rPr>
          <w:rFonts w:ascii="Calibri" w:hAnsi="Calibri" w:cs="Calibri"/>
          <w:b/>
          <w:bCs/>
          <w:sz w:val="22"/>
          <w:szCs w:val="22"/>
        </w:rPr>
        <w:lastRenderedPageBreak/>
        <w:tab/>
      </w:r>
      <w:r w:rsidRPr="003B5F98">
        <w:rPr>
          <w:rFonts w:ascii="Calibri" w:hAnsi="Calibri" w:cs="Calibri"/>
          <w:sz w:val="22"/>
          <w:szCs w:val="22"/>
        </w:rPr>
        <w:t xml:space="preserve">The results of the regression analysis on short-term historical volatility show that the assumption of constant volatility is invalid as an approximation of real volatility. A t-test on the errors between volatility models, shown in Table 9 below, found statistically significant differences for all three models, ranging from 0.0077 to 0.283 (0.77% to 2.83%) improved accuracy when compared with the constant volatility assumption. However, across all sampled dates, only the quadratic and exponential models produced the lowest error metrics for volatility. The low magnitude of the errors in Table 4 also shows that time-varying quadratic and exponential functions can approximate short-horizon historical volatility to a high degree of accuracy. This suggests that volatility paths generally exhibit curvature and non-linear decay and acceleration, even over short time periods. </w:t>
      </w:r>
    </w:p>
    <w:p w14:paraId="3C71B0AE" w14:textId="77777777" w:rsidR="0072172E" w:rsidRPr="003B5F98" w:rsidRDefault="0072172E" w:rsidP="0072172E">
      <w:pPr>
        <w:rPr>
          <w:rFonts w:ascii="Calibri" w:hAnsi="Calibri" w:cs="Calibri"/>
          <w:b/>
          <w:bCs/>
          <w:sz w:val="22"/>
          <w:szCs w:val="22"/>
        </w:rPr>
      </w:pPr>
      <w:r w:rsidRPr="003B5F98">
        <w:rPr>
          <w:rFonts w:ascii="Calibri" w:hAnsi="Calibri" w:cs="Calibri"/>
          <w:b/>
          <w:bCs/>
          <w:sz w:val="22"/>
          <w:szCs w:val="22"/>
        </w:rPr>
        <w:t>Table 9</w:t>
      </w:r>
    </w:p>
    <w:p w14:paraId="7093D362" w14:textId="77777777" w:rsidR="0072172E" w:rsidRPr="003B5F98" w:rsidRDefault="0072172E" w:rsidP="0072172E">
      <w:pPr>
        <w:rPr>
          <w:rFonts w:ascii="Calibri" w:hAnsi="Calibri" w:cs="Calibri"/>
          <w:b/>
          <w:bCs/>
          <w:i/>
          <w:iCs/>
          <w:sz w:val="22"/>
          <w:szCs w:val="22"/>
        </w:rPr>
      </w:pPr>
      <w:r w:rsidRPr="003B5F98">
        <w:rPr>
          <w:rFonts w:ascii="Calibri" w:hAnsi="Calibri" w:cs="Calibri"/>
          <w:b/>
          <w:bCs/>
          <w:i/>
          <w:iCs/>
          <w:sz w:val="22"/>
          <w:szCs w:val="22"/>
        </w:rPr>
        <w:t>Differences in Volatility Model Errors from Constant Volatility</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1"/>
        <w:gridCol w:w="1185"/>
        <w:gridCol w:w="1185"/>
        <w:gridCol w:w="1185"/>
        <w:gridCol w:w="1185"/>
        <w:gridCol w:w="1185"/>
        <w:gridCol w:w="1186"/>
      </w:tblGrid>
      <w:tr w:rsidR="0072172E" w:rsidRPr="003B5F98" w14:paraId="4E3E8990" w14:textId="77777777" w:rsidTr="00F41E77">
        <w:tc>
          <w:tcPr>
            <w:tcW w:w="1185" w:type="dxa"/>
            <w:tcBorders>
              <w:top w:val="single" w:sz="4" w:space="0" w:color="auto"/>
              <w:bottom w:val="single" w:sz="4" w:space="0" w:color="auto"/>
            </w:tcBorders>
          </w:tcPr>
          <w:p w14:paraId="72213E13" w14:textId="77777777" w:rsidR="0072172E" w:rsidRPr="003B5F98" w:rsidRDefault="0072172E" w:rsidP="00F41E77">
            <w:pPr>
              <w:rPr>
                <w:rFonts w:ascii="Aptos Narrow" w:hAnsi="Aptos Narrow" w:cs="Calibri"/>
                <w:sz w:val="22"/>
                <w:szCs w:val="22"/>
              </w:rPr>
            </w:pPr>
            <w:r w:rsidRPr="003B5F98">
              <w:rPr>
                <w:rFonts w:ascii="Aptos Narrow" w:hAnsi="Aptos Narrow"/>
              </w:rPr>
              <w:t>Model</w:t>
            </w:r>
          </w:p>
        </w:tc>
        <w:tc>
          <w:tcPr>
            <w:tcW w:w="1185" w:type="dxa"/>
            <w:tcBorders>
              <w:top w:val="single" w:sz="4" w:space="0" w:color="auto"/>
              <w:bottom w:val="single" w:sz="4" w:space="0" w:color="auto"/>
            </w:tcBorders>
          </w:tcPr>
          <w:p w14:paraId="00575944" w14:textId="77777777" w:rsidR="0072172E" w:rsidRPr="003B5F98" w:rsidRDefault="0072172E" w:rsidP="00F41E77">
            <w:pPr>
              <w:rPr>
                <w:rFonts w:ascii="Aptos Narrow" w:hAnsi="Aptos Narrow" w:cs="Calibri"/>
                <w:sz w:val="22"/>
                <w:szCs w:val="22"/>
              </w:rPr>
            </w:pPr>
            <w:r w:rsidRPr="003B5F98">
              <w:rPr>
                <w:rFonts w:ascii="Aptos Narrow" w:hAnsi="Aptos Narrow"/>
              </w:rPr>
              <w:t>Metric</w:t>
            </w:r>
          </w:p>
        </w:tc>
        <w:tc>
          <w:tcPr>
            <w:tcW w:w="1185" w:type="dxa"/>
            <w:tcBorders>
              <w:top w:val="single" w:sz="4" w:space="0" w:color="auto"/>
              <w:bottom w:val="single" w:sz="4" w:space="0" w:color="auto"/>
            </w:tcBorders>
          </w:tcPr>
          <w:p w14:paraId="32082AA5" w14:textId="77777777" w:rsidR="0072172E" w:rsidRPr="003B5F98" w:rsidRDefault="0072172E" w:rsidP="00F41E77">
            <w:pPr>
              <w:rPr>
                <w:rFonts w:ascii="Aptos Narrow" w:hAnsi="Aptos Narrow" w:cs="Calibri"/>
                <w:sz w:val="22"/>
                <w:szCs w:val="22"/>
              </w:rPr>
            </w:pPr>
            <w:proofErr w:type="spellStart"/>
            <w:r w:rsidRPr="003B5F98">
              <w:rPr>
                <w:rFonts w:ascii="Aptos Narrow" w:hAnsi="Aptos Narrow"/>
              </w:rPr>
              <w:t>Mean_Diff</w:t>
            </w:r>
            <w:proofErr w:type="spellEnd"/>
          </w:p>
        </w:tc>
        <w:tc>
          <w:tcPr>
            <w:tcW w:w="1185" w:type="dxa"/>
            <w:tcBorders>
              <w:top w:val="single" w:sz="4" w:space="0" w:color="auto"/>
              <w:bottom w:val="single" w:sz="4" w:space="0" w:color="auto"/>
            </w:tcBorders>
          </w:tcPr>
          <w:p w14:paraId="7E58C478" w14:textId="77777777" w:rsidR="0072172E" w:rsidRPr="003B5F98" w:rsidRDefault="0072172E" w:rsidP="00F41E77">
            <w:pPr>
              <w:rPr>
                <w:rFonts w:ascii="Aptos Narrow" w:hAnsi="Aptos Narrow" w:cs="Calibri"/>
                <w:sz w:val="22"/>
                <w:szCs w:val="22"/>
              </w:rPr>
            </w:pPr>
            <w:proofErr w:type="spellStart"/>
            <w:r w:rsidRPr="003B5F98">
              <w:rPr>
                <w:rFonts w:ascii="Aptos Narrow" w:hAnsi="Aptos Narrow"/>
              </w:rPr>
              <w:t>t_stat</w:t>
            </w:r>
            <w:proofErr w:type="spellEnd"/>
          </w:p>
        </w:tc>
        <w:tc>
          <w:tcPr>
            <w:tcW w:w="1185" w:type="dxa"/>
            <w:tcBorders>
              <w:top w:val="single" w:sz="4" w:space="0" w:color="auto"/>
              <w:bottom w:val="single" w:sz="4" w:space="0" w:color="auto"/>
            </w:tcBorders>
          </w:tcPr>
          <w:p w14:paraId="2E763797" w14:textId="77777777" w:rsidR="0072172E" w:rsidRPr="003B5F98" w:rsidRDefault="0072172E" w:rsidP="00F41E77">
            <w:pPr>
              <w:rPr>
                <w:rFonts w:ascii="Aptos Narrow" w:hAnsi="Aptos Narrow" w:cs="Calibri"/>
                <w:sz w:val="22"/>
                <w:szCs w:val="22"/>
              </w:rPr>
            </w:pPr>
            <w:proofErr w:type="spellStart"/>
            <w:r w:rsidRPr="003B5F98">
              <w:rPr>
                <w:rFonts w:ascii="Aptos Narrow" w:hAnsi="Aptos Narrow"/>
              </w:rPr>
              <w:t>p_value</w:t>
            </w:r>
            <w:proofErr w:type="spellEnd"/>
          </w:p>
        </w:tc>
        <w:tc>
          <w:tcPr>
            <w:tcW w:w="1185" w:type="dxa"/>
            <w:tcBorders>
              <w:top w:val="single" w:sz="4" w:space="0" w:color="auto"/>
              <w:bottom w:val="single" w:sz="4" w:space="0" w:color="auto"/>
            </w:tcBorders>
          </w:tcPr>
          <w:p w14:paraId="083F6969" w14:textId="77777777" w:rsidR="0072172E" w:rsidRPr="003B5F98" w:rsidRDefault="0072172E" w:rsidP="00F41E77">
            <w:pPr>
              <w:rPr>
                <w:rFonts w:ascii="Aptos Narrow" w:hAnsi="Aptos Narrow" w:cs="Calibri"/>
                <w:sz w:val="22"/>
                <w:szCs w:val="22"/>
              </w:rPr>
            </w:pPr>
            <w:proofErr w:type="spellStart"/>
            <w:r w:rsidRPr="003B5F98">
              <w:rPr>
                <w:rFonts w:ascii="Aptos Narrow" w:hAnsi="Aptos Narrow"/>
              </w:rPr>
              <w:t>CI_lower</w:t>
            </w:r>
            <w:proofErr w:type="spellEnd"/>
          </w:p>
        </w:tc>
        <w:tc>
          <w:tcPr>
            <w:tcW w:w="1186" w:type="dxa"/>
            <w:tcBorders>
              <w:top w:val="single" w:sz="4" w:space="0" w:color="auto"/>
              <w:bottom w:val="single" w:sz="4" w:space="0" w:color="auto"/>
            </w:tcBorders>
          </w:tcPr>
          <w:p w14:paraId="03BB948D" w14:textId="77777777" w:rsidR="0072172E" w:rsidRPr="003B5F98" w:rsidRDefault="0072172E" w:rsidP="00F41E77">
            <w:pPr>
              <w:rPr>
                <w:rFonts w:ascii="Aptos Narrow" w:hAnsi="Aptos Narrow" w:cs="Calibri"/>
                <w:sz w:val="22"/>
                <w:szCs w:val="22"/>
              </w:rPr>
            </w:pPr>
            <w:proofErr w:type="spellStart"/>
            <w:r w:rsidRPr="003B5F98">
              <w:rPr>
                <w:rFonts w:ascii="Aptos Narrow" w:hAnsi="Aptos Narrow"/>
              </w:rPr>
              <w:t>CI_upper</w:t>
            </w:r>
            <w:proofErr w:type="spellEnd"/>
          </w:p>
        </w:tc>
      </w:tr>
      <w:tr w:rsidR="0072172E" w:rsidRPr="003B5F98" w14:paraId="7E2D81D5" w14:textId="77777777" w:rsidTr="00F41E77">
        <w:tc>
          <w:tcPr>
            <w:tcW w:w="1185" w:type="dxa"/>
            <w:tcBorders>
              <w:top w:val="single" w:sz="4" w:space="0" w:color="auto"/>
            </w:tcBorders>
          </w:tcPr>
          <w:p w14:paraId="503036D3" w14:textId="77777777" w:rsidR="0072172E" w:rsidRPr="003B5F98" w:rsidRDefault="0072172E" w:rsidP="00F41E77">
            <w:pPr>
              <w:rPr>
                <w:rFonts w:ascii="Aptos Narrow" w:hAnsi="Aptos Narrow" w:cs="Calibri"/>
                <w:sz w:val="22"/>
                <w:szCs w:val="22"/>
              </w:rPr>
            </w:pPr>
            <w:r w:rsidRPr="003B5F98">
              <w:rPr>
                <w:rFonts w:ascii="Aptos Narrow" w:hAnsi="Aptos Narrow"/>
              </w:rPr>
              <w:t>Linear</w:t>
            </w:r>
          </w:p>
        </w:tc>
        <w:tc>
          <w:tcPr>
            <w:tcW w:w="1185" w:type="dxa"/>
            <w:tcBorders>
              <w:top w:val="single" w:sz="4" w:space="0" w:color="auto"/>
            </w:tcBorders>
          </w:tcPr>
          <w:p w14:paraId="64B40A80" w14:textId="77777777" w:rsidR="0072172E" w:rsidRPr="003B5F98" w:rsidRDefault="0072172E" w:rsidP="00F41E77">
            <w:pPr>
              <w:rPr>
                <w:rFonts w:ascii="Aptos Narrow" w:hAnsi="Aptos Narrow" w:cs="Calibri"/>
                <w:sz w:val="22"/>
                <w:szCs w:val="22"/>
              </w:rPr>
            </w:pPr>
            <w:r w:rsidRPr="003B5F98">
              <w:rPr>
                <w:rFonts w:ascii="Aptos Narrow" w:hAnsi="Aptos Narrow"/>
              </w:rPr>
              <w:t>RMSE</w:t>
            </w:r>
          </w:p>
        </w:tc>
        <w:tc>
          <w:tcPr>
            <w:tcW w:w="1185" w:type="dxa"/>
            <w:tcBorders>
              <w:top w:val="single" w:sz="4" w:space="0" w:color="auto"/>
            </w:tcBorders>
          </w:tcPr>
          <w:p w14:paraId="6A03C623" w14:textId="77777777" w:rsidR="0072172E" w:rsidRPr="003B5F98" w:rsidRDefault="0072172E" w:rsidP="00F41E77">
            <w:pPr>
              <w:rPr>
                <w:rFonts w:ascii="Aptos Narrow" w:hAnsi="Aptos Narrow" w:cs="Calibri"/>
                <w:sz w:val="22"/>
                <w:szCs w:val="22"/>
              </w:rPr>
            </w:pPr>
            <w:r w:rsidRPr="003B5F98">
              <w:rPr>
                <w:rFonts w:ascii="Aptos Narrow" w:hAnsi="Aptos Narrow"/>
              </w:rPr>
              <w:t>-0.0173</w:t>
            </w:r>
          </w:p>
        </w:tc>
        <w:tc>
          <w:tcPr>
            <w:tcW w:w="1185" w:type="dxa"/>
            <w:tcBorders>
              <w:top w:val="single" w:sz="4" w:space="0" w:color="auto"/>
            </w:tcBorders>
          </w:tcPr>
          <w:p w14:paraId="2DD50D4D" w14:textId="77777777" w:rsidR="0072172E" w:rsidRPr="003B5F98" w:rsidRDefault="0072172E" w:rsidP="00F41E77">
            <w:pPr>
              <w:rPr>
                <w:rFonts w:ascii="Aptos Narrow" w:hAnsi="Aptos Narrow" w:cs="Calibri"/>
                <w:sz w:val="22"/>
                <w:szCs w:val="22"/>
              </w:rPr>
            </w:pPr>
            <w:r w:rsidRPr="003B5F98">
              <w:rPr>
                <w:rFonts w:ascii="Aptos Narrow" w:hAnsi="Aptos Narrow"/>
              </w:rPr>
              <w:t>-5.0011</w:t>
            </w:r>
          </w:p>
        </w:tc>
        <w:tc>
          <w:tcPr>
            <w:tcW w:w="1185" w:type="dxa"/>
            <w:tcBorders>
              <w:top w:val="single" w:sz="4" w:space="0" w:color="auto"/>
            </w:tcBorders>
          </w:tcPr>
          <w:p w14:paraId="616BFB9E" w14:textId="77777777" w:rsidR="0072172E" w:rsidRPr="003B5F98" w:rsidRDefault="0072172E" w:rsidP="00F41E77">
            <w:pPr>
              <w:rPr>
                <w:rFonts w:ascii="Aptos Narrow" w:hAnsi="Aptos Narrow" w:cs="Calibri"/>
                <w:sz w:val="22"/>
                <w:szCs w:val="22"/>
              </w:rPr>
            </w:pPr>
            <w:r w:rsidRPr="003B5F98">
              <w:rPr>
                <w:rFonts w:ascii="Aptos Narrow" w:hAnsi="Aptos Narrow"/>
              </w:rPr>
              <w:t>0.0007</w:t>
            </w:r>
          </w:p>
        </w:tc>
        <w:tc>
          <w:tcPr>
            <w:tcW w:w="1185" w:type="dxa"/>
            <w:tcBorders>
              <w:top w:val="single" w:sz="4" w:space="0" w:color="auto"/>
            </w:tcBorders>
          </w:tcPr>
          <w:p w14:paraId="06A0C288" w14:textId="77777777" w:rsidR="0072172E" w:rsidRPr="003B5F98" w:rsidRDefault="0072172E" w:rsidP="00F41E77">
            <w:pPr>
              <w:rPr>
                <w:rFonts w:ascii="Aptos Narrow" w:hAnsi="Aptos Narrow" w:cs="Calibri"/>
                <w:sz w:val="22"/>
                <w:szCs w:val="22"/>
              </w:rPr>
            </w:pPr>
            <w:r w:rsidRPr="003B5F98">
              <w:rPr>
                <w:rFonts w:ascii="Aptos Narrow" w:hAnsi="Aptos Narrow"/>
              </w:rPr>
              <w:t>-0.0251</w:t>
            </w:r>
          </w:p>
        </w:tc>
        <w:tc>
          <w:tcPr>
            <w:tcW w:w="1186" w:type="dxa"/>
            <w:tcBorders>
              <w:top w:val="single" w:sz="4" w:space="0" w:color="auto"/>
            </w:tcBorders>
          </w:tcPr>
          <w:p w14:paraId="60537E9F" w14:textId="77777777" w:rsidR="0072172E" w:rsidRPr="003B5F98" w:rsidRDefault="0072172E" w:rsidP="00F41E77">
            <w:pPr>
              <w:rPr>
                <w:rFonts w:ascii="Aptos Narrow" w:hAnsi="Aptos Narrow" w:cs="Calibri"/>
                <w:sz w:val="22"/>
                <w:szCs w:val="22"/>
              </w:rPr>
            </w:pPr>
            <w:r w:rsidRPr="003B5F98">
              <w:rPr>
                <w:rFonts w:ascii="Aptos Narrow" w:hAnsi="Aptos Narrow"/>
              </w:rPr>
              <w:t>-0.0095</w:t>
            </w:r>
          </w:p>
        </w:tc>
      </w:tr>
      <w:tr w:rsidR="0072172E" w:rsidRPr="003B5F98" w14:paraId="0DA9D5BD" w14:textId="77777777" w:rsidTr="00F41E77">
        <w:tc>
          <w:tcPr>
            <w:tcW w:w="1185" w:type="dxa"/>
          </w:tcPr>
          <w:p w14:paraId="32DAD40C" w14:textId="77777777" w:rsidR="0072172E" w:rsidRPr="003B5F98" w:rsidRDefault="0072172E" w:rsidP="00F41E77">
            <w:pPr>
              <w:rPr>
                <w:rFonts w:ascii="Aptos Narrow" w:hAnsi="Aptos Narrow" w:cs="Calibri"/>
                <w:sz w:val="22"/>
                <w:szCs w:val="22"/>
              </w:rPr>
            </w:pPr>
            <w:r w:rsidRPr="003B5F98">
              <w:rPr>
                <w:rFonts w:ascii="Aptos Narrow" w:hAnsi="Aptos Narrow"/>
              </w:rPr>
              <w:t>Quadratic</w:t>
            </w:r>
          </w:p>
        </w:tc>
        <w:tc>
          <w:tcPr>
            <w:tcW w:w="1185" w:type="dxa"/>
          </w:tcPr>
          <w:p w14:paraId="10059A04" w14:textId="77777777" w:rsidR="0072172E" w:rsidRPr="003B5F98" w:rsidRDefault="0072172E" w:rsidP="00F41E77">
            <w:pPr>
              <w:rPr>
                <w:rFonts w:ascii="Aptos Narrow" w:hAnsi="Aptos Narrow" w:cs="Calibri"/>
                <w:sz w:val="22"/>
                <w:szCs w:val="22"/>
              </w:rPr>
            </w:pPr>
            <w:r w:rsidRPr="003B5F98">
              <w:rPr>
                <w:rFonts w:ascii="Aptos Narrow" w:hAnsi="Aptos Narrow"/>
              </w:rPr>
              <w:t>RMSE</w:t>
            </w:r>
          </w:p>
        </w:tc>
        <w:tc>
          <w:tcPr>
            <w:tcW w:w="1185" w:type="dxa"/>
          </w:tcPr>
          <w:p w14:paraId="41F25422" w14:textId="77777777" w:rsidR="0072172E" w:rsidRPr="003B5F98" w:rsidRDefault="0072172E" w:rsidP="00F41E77">
            <w:pPr>
              <w:rPr>
                <w:rFonts w:ascii="Aptos Narrow" w:hAnsi="Aptos Narrow" w:cs="Calibri"/>
                <w:sz w:val="22"/>
                <w:szCs w:val="22"/>
              </w:rPr>
            </w:pPr>
            <w:r w:rsidRPr="003B5F98">
              <w:rPr>
                <w:rFonts w:ascii="Aptos Narrow" w:hAnsi="Aptos Narrow"/>
              </w:rPr>
              <w:t>-0.0193</w:t>
            </w:r>
          </w:p>
        </w:tc>
        <w:tc>
          <w:tcPr>
            <w:tcW w:w="1185" w:type="dxa"/>
          </w:tcPr>
          <w:p w14:paraId="08927D8A" w14:textId="77777777" w:rsidR="0072172E" w:rsidRPr="003B5F98" w:rsidRDefault="0072172E" w:rsidP="00F41E77">
            <w:pPr>
              <w:rPr>
                <w:rFonts w:ascii="Aptos Narrow" w:hAnsi="Aptos Narrow" w:cs="Calibri"/>
                <w:sz w:val="22"/>
                <w:szCs w:val="22"/>
              </w:rPr>
            </w:pPr>
            <w:r w:rsidRPr="003B5F98">
              <w:rPr>
                <w:rFonts w:ascii="Aptos Narrow" w:hAnsi="Aptos Narrow"/>
              </w:rPr>
              <w:t>-4.8541</w:t>
            </w:r>
          </w:p>
        </w:tc>
        <w:tc>
          <w:tcPr>
            <w:tcW w:w="1185" w:type="dxa"/>
          </w:tcPr>
          <w:p w14:paraId="76E6BACC" w14:textId="77777777" w:rsidR="0072172E" w:rsidRPr="003B5F98" w:rsidRDefault="0072172E" w:rsidP="00F41E77">
            <w:pPr>
              <w:rPr>
                <w:rFonts w:ascii="Aptos Narrow" w:hAnsi="Aptos Narrow" w:cs="Calibri"/>
                <w:sz w:val="22"/>
                <w:szCs w:val="22"/>
              </w:rPr>
            </w:pPr>
            <w:r w:rsidRPr="003B5F98">
              <w:rPr>
                <w:rFonts w:ascii="Aptos Narrow" w:hAnsi="Aptos Narrow"/>
              </w:rPr>
              <w:t>0.0009</w:t>
            </w:r>
          </w:p>
        </w:tc>
        <w:tc>
          <w:tcPr>
            <w:tcW w:w="1185" w:type="dxa"/>
          </w:tcPr>
          <w:p w14:paraId="0C990FA3" w14:textId="77777777" w:rsidR="0072172E" w:rsidRPr="003B5F98" w:rsidRDefault="0072172E" w:rsidP="00F41E77">
            <w:pPr>
              <w:rPr>
                <w:rFonts w:ascii="Aptos Narrow" w:hAnsi="Aptos Narrow" w:cs="Calibri"/>
                <w:sz w:val="22"/>
                <w:szCs w:val="22"/>
              </w:rPr>
            </w:pPr>
            <w:r w:rsidRPr="003B5F98">
              <w:rPr>
                <w:rFonts w:ascii="Aptos Narrow" w:hAnsi="Aptos Narrow"/>
              </w:rPr>
              <w:t>-0.0283</w:t>
            </w:r>
          </w:p>
        </w:tc>
        <w:tc>
          <w:tcPr>
            <w:tcW w:w="1186" w:type="dxa"/>
          </w:tcPr>
          <w:p w14:paraId="66F98680" w14:textId="77777777" w:rsidR="0072172E" w:rsidRPr="003B5F98" w:rsidRDefault="0072172E" w:rsidP="00F41E77">
            <w:pPr>
              <w:rPr>
                <w:rFonts w:ascii="Aptos Narrow" w:hAnsi="Aptos Narrow" w:cs="Calibri"/>
                <w:sz w:val="22"/>
                <w:szCs w:val="22"/>
              </w:rPr>
            </w:pPr>
            <w:r w:rsidRPr="003B5F98">
              <w:rPr>
                <w:rFonts w:ascii="Aptos Narrow" w:hAnsi="Aptos Narrow"/>
              </w:rPr>
              <w:t>-0.0103</w:t>
            </w:r>
          </w:p>
        </w:tc>
      </w:tr>
      <w:tr w:rsidR="0072172E" w:rsidRPr="003B5F98" w14:paraId="04EAF66F" w14:textId="77777777" w:rsidTr="00F41E77">
        <w:tc>
          <w:tcPr>
            <w:tcW w:w="1185" w:type="dxa"/>
          </w:tcPr>
          <w:p w14:paraId="47796317" w14:textId="77777777" w:rsidR="0072172E" w:rsidRPr="003B5F98" w:rsidRDefault="0072172E" w:rsidP="00F41E77">
            <w:pPr>
              <w:rPr>
                <w:rFonts w:ascii="Aptos Narrow" w:hAnsi="Aptos Narrow" w:cs="Calibri"/>
                <w:sz w:val="22"/>
                <w:szCs w:val="22"/>
              </w:rPr>
            </w:pPr>
            <w:r w:rsidRPr="003B5F98">
              <w:rPr>
                <w:rFonts w:ascii="Aptos Narrow" w:hAnsi="Aptos Narrow"/>
              </w:rPr>
              <w:t>Exponential</w:t>
            </w:r>
          </w:p>
        </w:tc>
        <w:tc>
          <w:tcPr>
            <w:tcW w:w="1185" w:type="dxa"/>
          </w:tcPr>
          <w:p w14:paraId="16DB4260" w14:textId="77777777" w:rsidR="0072172E" w:rsidRPr="003B5F98" w:rsidRDefault="0072172E" w:rsidP="00F41E77">
            <w:pPr>
              <w:rPr>
                <w:rFonts w:ascii="Aptos Narrow" w:hAnsi="Aptos Narrow" w:cs="Calibri"/>
                <w:sz w:val="22"/>
                <w:szCs w:val="22"/>
              </w:rPr>
            </w:pPr>
            <w:r w:rsidRPr="003B5F98">
              <w:rPr>
                <w:rFonts w:ascii="Aptos Narrow" w:hAnsi="Aptos Narrow"/>
              </w:rPr>
              <w:t>RMSE</w:t>
            </w:r>
          </w:p>
        </w:tc>
        <w:tc>
          <w:tcPr>
            <w:tcW w:w="1185" w:type="dxa"/>
          </w:tcPr>
          <w:p w14:paraId="748E0841" w14:textId="77777777" w:rsidR="0072172E" w:rsidRPr="003B5F98" w:rsidRDefault="0072172E" w:rsidP="00F41E77">
            <w:pPr>
              <w:rPr>
                <w:rFonts w:ascii="Aptos Narrow" w:hAnsi="Aptos Narrow" w:cs="Calibri"/>
                <w:sz w:val="22"/>
                <w:szCs w:val="22"/>
              </w:rPr>
            </w:pPr>
            <w:r w:rsidRPr="003B5F98">
              <w:rPr>
                <w:rFonts w:ascii="Aptos Narrow" w:hAnsi="Aptos Narrow"/>
              </w:rPr>
              <w:t>-0.0176</w:t>
            </w:r>
          </w:p>
        </w:tc>
        <w:tc>
          <w:tcPr>
            <w:tcW w:w="1185" w:type="dxa"/>
          </w:tcPr>
          <w:p w14:paraId="07DFAC57" w14:textId="77777777" w:rsidR="0072172E" w:rsidRPr="003B5F98" w:rsidRDefault="0072172E" w:rsidP="00F41E77">
            <w:pPr>
              <w:rPr>
                <w:rFonts w:ascii="Aptos Narrow" w:hAnsi="Aptos Narrow" w:cs="Calibri"/>
                <w:sz w:val="22"/>
                <w:szCs w:val="22"/>
              </w:rPr>
            </w:pPr>
            <w:r w:rsidRPr="003B5F98">
              <w:rPr>
                <w:rFonts w:ascii="Aptos Narrow" w:hAnsi="Aptos Narrow"/>
              </w:rPr>
              <w:t>-4.8095</w:t>
            </w:r>
          </w:p>
        </w:tc>
        <w:tc>
          <w:tcPr>
            <w:tcW w:w="1185" w:type="dxa"/>
          </w:tcPr>
          <w:p w14:paraId="2AE32959" w14:textId="77777777" w:rsidR="0072172E" w:rsidRPr="003B5F98" w:rsidRDefault="0072172E" w:rsidP="00F41E77">
            <w:pPr>
              <w:rPr>
                <w:rFonts w:ascii="Aptos Narrow" w:hAnsi="Aptos Narrow" w:cs="Calibri"/>
                <w:sz w:val="22"/>
                <w:szCs w:val="22"/>
              </w:rPr>
            </w:pPr>
            <w:r w:rsidRPr="003B5F98">
              <w:rPr>
                <w:rFonts w:ascii="Aptos Narrow" w:hAnsi="Aptos Narrow"/>
              </w:rPr>
              <w:t>0.001</w:t>
            </w:r>
          </w:p>
        </w:tc>
        <w:tc>
          <w:tcPr>
            <w:tcW w:w="1185" w:type="dxa"/>
          </w:tcPr>
          <w:p w14:paraId="67B60775" w14:textId="77777777" w:rsidR="0072172E" w:rsidRPr="003B5F98" w:rsidRDefault="0072172E" w:rsidP="00F41E77">
            <w:pPr>
              <w:rPr>
                <w:rFonts w:ascii="Aptos Narrow" w:hAnsi="Aptos Narrow" w:cs="Calibri"/>
                <w:sz w:val="22"/>
                <w:szCs w:val="22"/>
              </w:rPr>
            </w:pPr>
            <w:r w:rsidRPr="003B5F98">
              <w:rPr>
                <w:rFonts w:ascii="Aptos Narrow" w:hAnsi="Aptos Narrow"/>
              </w:rPr>
              <w:t>-0.0259</w:t>
            </w:r>
          </w:p>
        </w:tc>
        <w:tc>
          <w:tcPr>
            <w:tcW w:w="1186" w:type="dxa"/>
          </w:tcPr>
          <w:p w14:paraId="4D490253" w14:textId="77777777" w:rsidR="0072172E" w:rsidRPr="003B5F98" w:rsidRDefault="0072172E" w:rsidP="00F41E77">
            <w:pPr>
              <w:rPr>
                <w:rFonts w:ascii="Aptos Narrow" w:hAnsi="Aptos Narrow" w:cs="Calibri"/>
                <w:sz w:val="22"/>
                <w:szCs w:val="22"/>
              </w:rPr>
            </w:pPr>
            <w:r w:rsidRPr="003B5F98">
              <w:rPr>
                <w:rFonts w:ascii="Aptos Narrow" w:hAnsi="Aptos Narrow"/>
              </w:rPr>
              <w:t>-0.0093</w:t>
            </w:r>
          </w:p>
        </w:tc>
      </w:tr>
      <w:tr w:rsidR="0072172E" w:rsidRPr="003B5F98" w14:paraId="3CD61DC3" w14:textId="77777777" w:rsidTr="00F41E77">
        <w:tc>
          <w:tcPr>
            <w:tcW w:w="1185" w:type="dxa"/>
          </w:tcPr>
          <w:p w14:paraId="44FCB05A" w14:textId="77777777" w:rsidR="0072172E" w:rsidRPr="003B5F98" w:rsidRDefault="0072172E" w:rsidP="00F41E77">
            <w:pPr>
              <w:rPr>
                <w:rFonts w:ascii="Aptos Narrow" w:hAnsi="Aptos Narrow" w:cs="Calibri"/>
                <w:sz w:val="22"/>
                <w:szCs w:val="22"/>
              </w:rPr>
            </w:pPr>
            <w:r w:rsidRPr="003B5F98">
              <w:rPr>
                <w:rFonts w:ascii="Aptos Narrow" w:hAnsi="Aptos Narrow"/>
              </w:rPr>
              <w:t>Linear</w:t>
            </w:r>
          </w:p>
        </w:tc>
        <w:tc>
          <w:tcPr>
            <w:tcW w:w="1185" w:type="dxa"/>
          </w:tcPr>
          <w:p w14:paraId="2D065718" w14:textId="77777777" w:rsidR="0072172E" w:rsidRPr="003B5F98" w:rsidRDefault="0072172E" w:rsidP="00F41E77">
            <w:pPr>
              <w:rPr>
                <w:rFonts w:ascii="Aptos Narrow" w:hAnsi="Aptos Narrow" w:cs="Calibri"/>
                <w:sz w:val="22"/>
                <w:szCs w:val="22"/>
              </w:rPr>
            </w:pPr>
            <w:r w:rsidRPr="003B5F98">
              <w:rPr>
                <w:rFonts w:ascii="Aptos Narrow" w:hAnsi="Aptos Narrow"/>
              </w:rPr>
              <w:t>MAE</w:t>
            </w:r>
          </w:p>
        </w:tc>
        <w:tc>
          <w:tcPr>
            <w:tcW w:w="1185" w:type="dxa"/>
          </w:tcPr>
          <w:p w14:paraId="67480ADC" w14:textId="77777777" w:rsidR="0072172E" w:rsidRPr="003B5F98" w:rsidRDefault="0072172E" w:rsidP="00F41E77">
            <w:pPr>
              <w:rPr>
                <w:rFonts w:ascii="Aptos Narrow" w:hAnsi="Aptos Narrow" w:cs="Calibri"/>
                <w:sz w:val="22"/>
                <w:szCs w:val="22"/>
              </w:rPr>
            </w:pPr>
            <w:r w:rsidRPr="003B5F98">
              <w:rPr>
                <w:rFonts w:ascii="Aptos Narrow" w:hAnsi="Aptos Narrow"/>
              </w:rPr>
              <w:t>-0.0148</w:t>
            </w:r>
          </w:p>
        </w:tc>
        <w:tc>
          <w:tcPr>
            <w:tcW w:w="1185" w:type="dxa"/>
          </w:tcPr>
          <w:p w14:paraId="51D57D47" w14:textId="77777777" w:rsidR="0072172E" w:rsidRPr="003B5F98" w:rsidRDefault="0072172E" w:rsidP="00F41E77">
            <w:pPr>
              <w:rPr>
                <w:rFonts w:ascii="Aptos Narrow" w:hAnsi="Aptos Narrow" w:cs="Calibri"/>
                <w:sz w:val="22"/>
                <w:szCs w:val="22"/>
              </w:rPr>
            </w:pPr>
            <w:r w:rsidRPr="003B5F98">
              <w:rPr>
                <w:rFonts w:ascii="Aptos Narrow" w:hAnsi="Aptos Narrow"/>
              </w:rPr>
              <w:t>-4.6963</w:t>
            </w:r>
          </w:p>
        </w:tc>
        <w:tc>
          <w:tcPr>
            <w:tcW w:w="1185" w:type="dxa"/>
          </w:tcPr>
          <w:p w14:paraId="0633E117" w14:textId="77777777" w:rsidR="0072172E" w:rsidRPr="003B5F98" w:rsidRDefault="0072172E" w:rsidP="00F41E77">
            <w:pPr>
              <w:rPr>
                <w:rFonts w:ascii="Aptos Narrow" w:hAnsi="Aptos Narrow" w:cs="Calibri"/>
                <w:sz w:val="22"/>
                <w:szCs w:val="22"/>
              </w:rPr>
            </w:pPr>
            <w:r w:rsidRPr="003B5F98">
              <w:rPr>
                <w:rFonts w:ascii="Aptos Narrow" w:hAnsi="Aptos Narrow"/>
              </w:rPr>
              <w:t>0.0011</w:t>
            </w:r>
          </w:p>
        </w:tc>
        <w:tc>
          <w:tcPr>
            <w:tcW w:w="1185" w:type="dxa"/>
          </w:tcPr>
          <w:p w14:paraId="0F4EF019" w14:textId="77777777" w:rsidR="0072172E" w:rsidRPr="003B5F98" w:rsidRDefault="0072172E" w:rsidP="00F41E77">
            <w:pPr>
              <w:rPr>
                <w:rFonts w:ascii="Aptos Narrow" w:hAnsi="Aptos Narrow" w:cs="Calibri"/>
                <w:sz w:val="22"/>
                <w:szCs w:val="22"/>
              </w:rPr>
            </w:pPr>
            <w:r w:rsidRPr="003B5F98">
              <w:rPr>
                <w:rFonts w:ascii="Aptos Narrow" w:hAnsi="Aptos Narrow"/>
              </w:rPr>
              <w:t>-0.022</w:t>
            </w:r>
          </w:p>
        </w:tc>
        <w:tc>
          <w:tcPr>
            <w:tcW w:w="1186" w:type="dxa"/>
          </w:tcPr>
          <w:p w14:paraId="625DA029" w14:textId="77777777" w:rsidR="0072172E" w:rsidRPr="003B5F98" w:rsidRDefault="0072172E" w:rsidP="00F41E77">
            <w:pPr>
              <w:rPr>
                <w:rFonts w:ascii="Aptos Narrow" w:hAnsi="Aptos Narrow" w:cs="Calibri"/>
                <w:sz w:val="22"/>
                <w:szCs w:val="22"/>
              </w:rPr>
            </w:pPr>
            <w:r w:rsidRPr="003B5F98">
              <w:rPr>
                <w:rFonts w:ascii="Aptos Narrow" w:hAnsi="Aptos Narrow"/>
              </w:rPr>
              <w:t>-0.0077</w:t>
            </w:r>
          </w:p>
        </w:tc>
      </w:tr>
      <w:tr w:rsidR="0072172E" w:rsidRPr="003B5F98" w14:paraId="7F8D772D" w14:textId="77777777" w:rsidTr="00F41E77">
        <w:tc>
          <w:tcPr>
            <w:tcW w:w="1185" w:type="dxa"/>
          </w:tcPr>
          <w:p w14:paraId="7D4085A6" w14:textId="77777777" w:rsidR="0072172E" w:rsidRPr="003B5F98" w:rsidRDefault="0072172E" w:rsidP="00F41E77">
            <w:pPr>
              <w:rPr>
                <w:rFonts w:ascii="Aptos Narrow" w:hAnsi="Aptos Narrow" w:cs="Calibri"/>
                <w:sz w:val="22"/>
                <w:szCs w:val="22"/>
              </w:rPr>
            </w:pPr>
            <w:r w:rsidRPr="003B5F98">
              <w:rPr>
                <w:rFonts w:ascii="Aptos Narrow" w:hAnsi="Aptos Narrow"/>
              </w:rPr>
              <w:t>Quadratic</w:t>
            </w:r>
          </w:p>
        </w:tc>
        <w:tc>
          <w:tcPr>
            <w:tcW w:w="1185" w:type="dxa"/>
          </w:tcPr>
          <w:p w14:paraId="2F5419E8" w14:textId="77777777" w:rsidR="0072172E" w:rsidRPr="003B5F98" w:rsidRDefault="0072172E" w:rsidP="00F41E77">
            <w:pPr>
              <w:rPr>
                <w:rFonts w:ascii="Aptos Narrow" w:hAnsi="Aptos Narrow" w:cs="Calibri"/>
                <w:sz w:val="22"/>
                <w:szCs w:val="22"/>
              </w:rPr>
            </w:pPr>
            <w:r w:rsidRPr="003B5F98">
              <w:rPr>
                <w:rFonts w:ascii="Aptos Narrow" w:hAnsi="Aptos Narrow"/>
              </w:rPr>
              <w:t>MAE</w:t>
            </w:r>
          </w:p>
        </w:tc>
        <w:tc>
          <w:tcPr>
            <w:tcW w:w="1185" w:type="dxa"/>
          </w:tcPr>
          <w:p w14:paraId="4872A2A3" w14:textId="77777777" w:rsidR="0072172E" w:rsidRPr="003B5F98" w:rsidRDefault="0072172E" w:rsidP="00F41E77">
            <w:pPr>
              <w:rPr>
                <w:rFonts w:ascii="Aptos Narrow" w:hAnsi="Aptos Narrow" w:cs="Calibri"/>
                <w:sz w:val="22"/>
                <w:szCs w:val="22"/>
              </w:rPr>
            </w:pPr>
            <w:r w:rsidRPr="003B5F98">
              <w:rPr>
                <w:rFonts w:ascii="Aptos Narrow" w:hAnsi="Aptos Narrow"/>
              </w:rPr>
              <w:t>-0.0166</w:t>
            </w:r>
          </w:p>
        </w:tc>
        <w:tc>
          <w:tcPr>
            <w:tcW w:w="1185" w:type="dxa"/>
          </w:tcPr>
          <w:p w14:paraId="70D61A62" w14:textId="77777777" w:rsidR="0072172E" w:rsidRPr="003B5F98" w:rsidRDefault="0072172E" w:rsidP="00F41E77">
            <w:pPr>
              <w:rPr>
                <w:rFonts w:ascii="Aptos Narrow" w:hAnsi="Aptos Narrow" w:cs="Calibri"/>
                <w:sz w:val="22"/>
                <w:szCs w:val="22"/>
              </w:rPr>
            </w:pPr>
            <w:r w:rsidRPr="003B5F98">
              <w:rPr>
                <w:rFonts w:ascii="Aptos Narrow" w:hAnsi="Aptos Narrow"/>
              </w:rPr>
              <w:t>-4.5707</w:t>
            </w:r>
          </w:p>
        </w:tc>
        <w:tc>
          <w:tcPr>
            <w:tcW w:w="1185" w:type="dxa"/>
          </w:tcPr>
          <w:p w14:paraId="60BF1344" w14:textId="77777777" w:rsidR="0072172E" w:rsidRPr="003B5F98" w:rsidRDefault="0072172E" w:rsidP="00F41E77">
            <w:pPr>
              <w:rPr>
                <w:rFonts w:ascii="Aptos Narrow" w:hAnsi="Aptos Narrow" w:cs="Calibri"/>
                <w:sz w:val="22"/>
                <w:szCs w:val="22"/>
              </w:rPr>
            </w:pPr>
            <w:r w:rsidRPr="003B5F98">
              <w:rPr>
                <w:rFonts w:ascii="Aptos Narrow" w:hAnsi="Aptos Narrow"/>
              </w:rPr>
              <w:t>0.0013</w:t>
            </w:r>
          </w:p>
        </w:tc>
        <w:tc>
          <w:tcPr>
            <w:tcW w:w="1185" w:type="dxa"/>
          </w:tcPr>
          <w:p w14:paraId="1D5306AD" w14:textId="77777777" w:rsidR="0072172E" w:rsidRPr="003B5F98" w:rsidRDefault="0072172E" w:rsidP="00F41E77">
            <w:pPr>
              <w:rPr>
                <w:rFonts w:ascii="Aptos Narrow" w:hAnsi="Aptos Narrow" w:cs="Calibri"/>
                <w:sz w:val="22"/>
                <w:szCs w:val="22"/>
              </w:rPr>
            </w:pPr>
            <w:r w:rsidRPr="003B5F98">
              <w:rPr>
                <w:rFonts w:ascii="Aptos Narrow" w:hAnsi="Aptos Narrow"/>
              </w:rPr>
              <w:t>-0.0249</w:t>
            </w:r>
          </w:p>
        </w:tc>
        <w:tc>
          <w:tcPr>
            <w:tcW w:w="1186" w:type="dxa"/>
          </w:tcPr>
          <w:p w14:paraId="1533CEB3" w14:textId="77777777" w:rsidR="0072172E" w:rsidRPr="003B5F98" w:rsidRDefault="0072172E" w:rsidP="00F41E77">
            <w:pPr>
              <w:rPr>
                <w:rFonts w:ascii="Aptos Narrow" w:hAnsi="Aptos Narrow" w:cs="Calibri"/>
                <w:sz w:val="22"/>
                <w:szCs w:val="22"/>
              </w:rPr>
            </w:pPr>
            <w:r w:rsidRPr="003B5F98">
              <w:rPr>
                <w:rFonts w:ascii="Aptos Narrow" w:hAnsi="Aptos Narrow"/>
              </w:rPr>
              <w:t>-0.0084</w:t>
            </w:r>
          </w:p>
        </w:tc>
      </w:tr>
      <w:tr w:rsidR="0072172E" w:rsidRPr="003B5F98" w14:paraId="5D6DAADC" w14:textId="77777777" w:rsidTr="00F41E77">
        <w:tc>
          <w:tcPr>
            <w:tcW w:w="1185" w:type="dxa"/>
          </w:tcPr>
          <w:p w14:paraId="7121E47E" w14:textId="77777777" w:rsidR="0072172E" w:rsidRPr="003B5F98" w:rsidRDefault="0072172E" w:rsidP="00F41E77">
            <w:pPr>
              <w:rPr>
                <w:rFonts w:ascii="Aptos Narrow" w:hAnsi="Aptos Narrow" w:cs="Calibri"/>
                <w:sz w:val="22"/>
                <w:szCs w:val="22"/>
              </w:rPr>
            </w:pPr>
            <w:r w:rsidRPr="003B5F98">
              <w:rPr>
                <w:rFonts w:ascii="Aptos Narrow" w:hAnsi="Aptos Narrow"/>
              </w:rPr>
              <w:t>Exponential</w:t>
            </w:r>
          </w:p>
        </w:tc>
        <w:tc>
          <w:tcPr>
            <w:tcW w:w="1185" w:type="dxa"/>
          </w:tcPr>
          <w:p w14:paraId="3C47AC3C" w14:textId="77777777" w:rsidR="0072172E" w:rsidRPr="003B5F98" w:rsidRDefault="0072172E" w:rsidP="00F41E77">
            <w:pPr>
              <w:rPr>
                <w:rFonts w:ascii="Aptos Narrow" w:hAnsi="Aptos Narrow" w:cs="Calibri"/>
                <w:sz w:val="22"/>
                <w:szCs w:val="22"/>
              </w:rPr>
            </w:pPr>
            <w:r w:rsidRPr="003B5F98">
              <w:rPr>
                <w:rFonts w:ascii="Aptos Narrow" w:hAnsi="Aptos Narrow"/>
              </w:rPr>
              <w:t>MAE</w:t>
            </w:r>
          </w:p>
        </w:tc>
        <w:tc>
          <w:tcPr>
            <w:tcW w:w="1185" w:type="dxa"/>
          </w:tcPr>
          <w:p w14:paraId="24A75A62" w14:textId="77777777" w:rsidR="0072172E" w:rsidRPr="003B5F98" w:rsidRDefault="0072172E" w:rsidP="00F41E77">
            <w:pPr>
              <w:rPr>
                <w:rFonts w:ascii="Aptos Narrow" w:hAnsi="Aptos Narrow" w:cs="Calibri"/>
                <w:sz w:val="22"/>
                <w:szCs w:val="22"/>
              </w:rPr>
            </w:pPr>
            <w:r w:rsidRPr="003B5F98">
              <w:rPr>
                <w:rFonts w:ascii="Aptos Narrow" w:hAnsi="Aptos Narrow"/>
              </w:rPr>
              <w:t>-0.0151</w:t>
            </w:r>
          </w:p>
        </w:tc>
        <w:tc>
          <w:tcPr>
            <w:tcW w:w="1185" w:type="dxa"/>
          </w:tcPr>
          <w:p w14:paraId="43431A3F" w14:textId="77777777" w:rsidR="0072172E" w:rsidRPr="003B5F98" w:rsidRDefault="0072172E" w:rsidP="00F41E77">
            <w:pPr>
              <w:rPr>
                <w:rFonts w:ascii="Aptos Narrow" w:hAnsi="Aptos Narrow" w:cs="Calibri"/>
                <w:sz w:val="22"/>
                <w:szCs w:val="22"/>
              </w:rPr>
            </w:pPr>
            <w:r w:rsidRPr="003B5F98">
              <w:rPr>
                <w:rFonts w:ascii="Aptos Narrow" w:hAnsi="Aptos Narrow"/>
              </w:rPr>
              <w:t>-4.4959</w:t>
            </w:r>
          </w:p>
        </w:tc>
        <w:tc>
          <w:tcPr>
            <w:tcW w:w="1185" w:type="dxa"/>
          </w:tcPr>
          <w:p w14:paraId="0052C905" w14:textId="77777777" w:rsidR="0072172E" w:rsidRPr="003B5F98" w:rsidRDefault="0072172E" w:rsidP="00F41E77">
            <w:pPr>
              <w:rPr>
                <w:rFonts w:ascii="Aptos Narrow" w:hAnsi="Aptos Narrow" w:cs="Calibri"/>
                <w:sz w:val="22"/>
                <w:szCs w:val="22"/>
              </w:rPr>
            </w:pPr>
            <w:r w:rsidRPr="003B5F98">
              <w:rPr>
                <w:rFonts w:ascii="Aptos Narrow" w:hAnsi="Aptos Narrow"/>
              </w:rPr>
              <w:t>0.0015</w:t>
            </w:r>
          </w:p>
        </w:tc>
        <w:tc>
          <w:tcPr>
            <w:tcW w:w="1185" w:type="dxa"/>
          </w:tcPr>
          <w:p w14:paraId="02F66809" w14:textId="77777777" w:rsidR="0072172E" w:rsidRPr="003B5F98" w:rsidRDefault="0072172E" w:rsidP="00F41E77">
            <w:pPr>
              <w:rPr>
                <w:rFonts w:ascii="Aptos Narrow" w:hAnsi="Aptos Narrow" w:cs="Calibri"/>
                <w:sz w:val="22"/>
                <w:szCs w:val="22"/>
              </w:rPr>
            </w:pPr>
            <w:r w:rsidRPr="003B5F98">
              <w:rPr>
                <w:rFonts w:ascii="Aptos Narrow" w:hAnsi="Aptos Narrow"/>
              </w:rPr>
              <w:t>-0.0227</w:t>
            </w:r>
          </w:p>
        </w:tc>
        <w:tc>
          <w:tcPr>
            <w:tcW w:w="1186" w:type="dxa"/>
          </w:tcPr>
          <w:p w14:paraId="4201E2FC" w14:textId="77777777" w:rsidR="0072172E" w:rsidRPr="003B5F98" w:rsidRDefault="0072172E" w:rsidP="00F41E77">
            <w:pPr>
              <w:rPr>
                <w:rFonts w:ascii="Aptos Narrow" w:hAnsi="Aptos Narrow" w:cs="Calibri"/>
                <w:sz w:val="22"/>
                <w:szCs w:val="22"/>
              </w:rPr>
            </w:pPr>
            <w:r w:rsidRPr="003B5F98">
              <w:rPr>
                <w:rFonts w:ascii="Aptos Narrow" w:hAnsi="Aptos Narrow"/>
              </w:rPr>
              <w:t>-0.0075</w:t>
            </w:r>
          </w:p>
        </w:tc>
      </w:tr>
    </w:tbl>
    <w:p w14:paraId="5340A538" w14:textId="77777777" w:rsidR="0072172E" w:rsidRPr="003B5F98" w:rsidRDefault="0072172E" w:rsidP="0072172E">
      <w:pPr>
        <w:spacing w:line="480" w:lineRule="auto"/>
        <w:rPr>
          <w:rFonts w:ascii="Calibri" w:hAnsi="Calibri" w:cs="Calibri"/>
          <w:sz w:val="22"/>
          <w:szCs w:val="22"/>
        </w:rPr>
      </w:pPr>
    </w:p>
    <w:p w14:paraId="720F3360" w14:textId="77777777" w:rsidR="0072172E" w:rsidRPr="003B5F98" w:rsidRDefault="0072172E" w:rsidP="0072172E">
      <w:pPr>
        <w:spacing w:line="480" w:lineRule="auto"/>
        <w:rPr>
          <w:rFonts w:ascii="Calibri" w:hAnsi="Calibri" w:cs="Calibri"/>
          <w:sz w:val="22"/>
          <w:szCs w:val="22"/>
        </w:rPr>
      </w:pPr>
      <w:r w:rsidRPr="003B5F98">
        <w:rPr>
          <w:rFonts w:ascii="Calibri" w:hAnsi="Calibri" w:cs="Calibri"/>
          <w:sz w:val="22"/>
          <w:szCs w:val="22"/>
        </w:rPr>
        <w:tab/>
        <w:t>While the quadratic and exponential volatility models were very accurate, the call pricing models for these fits were not more accurate than the constant volatility assumption over the ten sampled dates. A t-test on the errors between call price models, shown in Table 10 below, found no statistically significant difference between any model and the constant volatility model. Furthermore, the scale of errors in call prices remains materially large. Even after excluding the two outliers from late July, errors range from 4.2 to 19.4. Given the mean call price of $49.95 (see Table 5), this correlates with an error range from 8.4% to 38.8% of the price.</w:t>
      </w:r>
    </w:p>
    <w:p w14:paraId="4C32E881" w14:textId="77777777" w:rsidR="0072172E" w:rsidRPr="003B5F98" w:rsidRDefault="0072172E" w:rsidP="0072172E">
      <w:pPr>
        <w:rPr>
          <w:rFonts w:ascii="Calibri" w:hAnsi="Calibri" w:cs="Calibri"/>
          <w:b/>
          <w:bCs/>
          <w:sz w:val="22"/>
          <w:szCs w:val="22"/>
        </w:rPr>
      </w:pPr>
      <w:r w:rsidRPr="003B5F98">
        <w:rPr>
          <w:rFonts w:ascii="Calibri" w:hAnsi="Calibri" w:cs="Calibri"/>
          <w:b/>
          <w:bCs/>
          <w:sz w:val="22"/>
          <w:szCs w:val="22"/>
        </w:rPr>
        <w:t>Table 10</w:t>
      </w:r>
    </w:p>
    <w:p w14:paraId="580E75A7" w14:textId="77777777" w:rsidR="0072172E" w:rsidRPr="003B5F98" w:rsidRDefault="0072172E" w:rsidP="0072172E">
      <w:pPr>
        <w:rPr>
          <w:rFonts w:ascii="Calibri" w:hAnsi="Calibri" w:cs="Calibri"/>
          <w:b/>
          <w:bCs/>
          <w:i/>
          <w:iCs/>
          <w:sz w:val="22"/>
          <w:szCs w:val="22"/>
        </w:rPr>
      </w:pPr>
      <w:r w:rsidRPr="003B5F98">
        <w:rPr>
          <w:rFonts w:ascii="Calibri" w:hAnsi="Calibri" w:cs="Calibri"/>
          <w:b/>
          <w:bCs/>
          <w:i/>
          <w:iCs/>
          <w:sz w:val="22"/>
          <w:szCs w:val="22"/>
        </w:rPr>
        <w:t>Differences in Call Price Model Errors from Constant Volatility</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1"/>
        <w:gridCol w:w="1185"/>
        <w:gridCol w:w="1185"/>
        <w:gridCol w:w="1185"/>
        <w:gridCol w:w="1185"/>
        <w:gridCol w:w="1185"/>
        <w:gridCol w:w="1186"/>
      </w:tblGrid>
      <w:tr w:rsidR="0072172E" w:rsidRPr="003B5F98" w14:paraId="42170AA9" w14:textId="77777777" w:rsidTr="00F41E77">
        <w:tc>
          <w:tcPr>
            <w:tcW w:w="1185" w:type="dxa"/>
            <w:tcBorders>
              <w:top w:val="single" w:sz="4" w:space="0" w:color="auto"/>
              <w:bottom w:val="single" w:sz="4" w:space="0" w:color="auto"/>
            </w:tcBorders>
          </w:tcPr>
          <w:p w14:paraId="3DC46AE0" w14:textId="77777777" w:rsidR="0072172E" w:rsidRPr="003B5F98" w:rsidRDefault="0072172E" w:rsidP="00F41E77">
            <w:pPr>
              <w:rPr>
                <w:rFonts w:ascii="Aptos Narrow" w:hAnsi="Aptos Narrow" w:cs="Calibri"/>
                <w:sz w:val="22"/>
                <w:szCs w:val="22"/>
              </w:rPr>
            </w:pPr>
            <w:r w:rsidRPr="003B5F98">
              <w:rPr>
                <w:rFonts w:ascii="Aptos Narrow" w:hAnsi="Aptos Narrow"/>
              </w:rPr>
              <w:lastRenderedPageBreak/>
              <w:t>Model</w:t>
            </w:r>
          </w:p>
        </w:tc>
        <w:tc>
          <w:tcPr>
            <w:tcW w:w="1185" w:type="dxa"/>
            <w:tcBorders>
              <w:top w:val="single" w:sz="4" w:space="0" w:color="auto"/>
              <w:bottom w:val="single" w:sz="4" w:space="0" w:color="auto"/>
            </w:tcBorders>
          </w:tcPr>
          <w:p w14:paraId="3344D9BC" w14:textId="77777777" w:rsidR="0072172E" w:rsidRPr="003B5F98" w:rsidRDefault="0072172E" w:rsidP="00F41E77">
            <w:pPr>
              <w:rPr>
                <w:rFonts w:ascii="Aptos Narrow" w:hAnsi="Aptos Narrow" w:cs="Calibri"/>
                <w:sz w:val="22"/>
                <w:szCs w:val="22"/>
              </w:rPr>
            </w:pPr>
            <w:r w:rsidRPr="003B5F98">
              <w:rPr>
                <w:rFonts w:ascii="Aptos Narrow" w:hAnsi="Aptos Narrow"/>
              </w:rPr>
              <w:t>Metric</w:t>
            </w:r>
          </w:p>
        </w:tc>
        <w:tc>
          <w:tcPr>
            <w:tcW w:w="1185" w:type="dxa"/>
            <w:tcBorders>
              <w:top w:val="single" w:sz="4" w:space="0" w:color="auto"/>
              <w:bottom w:val="single" w:sz="4" w:space="0" w:color="auto"/>
            </w:tcBorders>
          </w:tcPr>
          <w:p w14:paraId="7361CA46" w14:textId="77777777" w:rsidR="0072172E" w:rsidRPr="003B5F98" w:rsidRDefault="0072172E" w:rsidP="00F41E77">
            <w:pPr>
              <w:rPr>
                <w:rFonts w:ascii="Aptos Narrow" w:hAnsi="Aptos Narrow" w:cs="Calibri"/>
                <w:sz w:val="22"/>
                <w:szCs w:val="22"/>
              </w:rPr>
            </w:pPr>
            <w:proofErr w:type="spellStart"/>
            <w:r w:rsidRPr="003B5F98">
              <w:rPr>
                <w:rFonts w:ascii="Aptos Narrow" w:hAnsi="Aptos Narrow"/>
              </w:rPr>
              <w:t>Mean_Diff</w:t>
            </w:r>
            <w:proofErr w:type="spellEnd"/>
          </w:p>
        </w:tc>
        <w:tc>
          <w:tcPr>
            <w:tcW w:w="1185" w:type="dxa"/>
            <w:tcBorders>
              <w:top w:val="single" w:sz="4" w:space="0" w:color="auto"/>
              <w:bottom w:val="single" w:sz="4" w:space="0" w:color="auto"/>
            </w:tcBorders>
          </w:tcPr>
          <w:p w14:paraId="0999DC7D" w14:textId="77777777" w:rsidR="0072172E" w:rsidRPr="003B5F98" w:rsidRDefault="0072172E" w:rsidP="00F41E77">
            <w:pPr>
              <w:rPr>
                <w:rFonts w:ascii="Aptos Narrow" w:hAnsi="Aptos Narrow" w:cs="Calibri"/>
                <w:sz w:val="22"/>
                <w:szCs w:val="22"/>
              </w:rPr>
            </w:pPr>
            <w:proofErr w:type="spellStart"/>
            <w:r w:rsidRPr="003B5F98">
              <w:rPr>
                <w:rFonts w:ascii="Aptos Narrow" w:hAnsi="Aptos Narrow"/>
              </w:rPr>
              <w:t>t_stat</w:t>
            </w:r>
            <w:proofErr w:type="spellEnd"/>
          </w:p>
        </w:tc>
        <w:tc>
          <w:tcPr>
            <w:tcW w:w="1185" w:type="dxa"/>
            <w:tcBorders>
              <w:top w:val="single" w:sz="4" w:space="0" w:color="auto"/>
              <w:bottom w:val="single" w:sz="4" w:space="0" w:color="auto"/>
            </w:tcBorders>
          </w:tcPr>
          <w:p w14:paraId="6EAC6107" w14:textId="77777777" w:rsidR="0072172E" w:rsidRPr="003B5F98" w:rsidRDefault="0072172E" w:rsidP="00F41E77">
            <w:pPr>
              <w:rPr>
                <w:rFonts w:ascii="Aptos Narrow" w:hAnsi="Aptos Narrow" w:cs="Calibri"/>
                <w:sz w:val="22"/>
                <w:szCs w:val="22"/>
              </w:rPr>
            </w:pPr>
            <w:proofErr w:type="spellStart"/>
            <w:r w:rsidRPr="003B5F98">
              <w:rPr>
                <w:rFonts w:ascii="Aptos Narrow" w:hAnsi="Aptos Narrow"/>
              </w:rPr>
              <w:t>p_value</w:t>
            </w:r>
            <w:proofErr w:type="spellEnd"/>
          </w:p>
        </w:tc>
        <w:tc>
          <w:tcPr>
            <w:tcW w:w="1185" w:type="dxa"/>
            <w:tcBorders>
              <w:top w:val="single" w:sz="4" w:space="0" w:color="auto"/>
              <w:bottom w:val="single" w:sz="4" w:space="0" w:color="auto"/>
            </w:tcBorders>
          </w:tcPr>
          <w:p w14:paraId="66133D88" w14:textId="77777777" w:rsidR="0072172E" w:rsidRPr="003B5F98" w:rsidRDefault="0072172E" w:rsidP="00F41E77">
            <w:pPr>
              <w:rPr>
                <w:rFonts w:ascii="Aptos Narrow" w:hAnsi="Aptos Narrow" w:cs="Calibri"/>
                <w:sz w:val="22"/>
                <w:szCs w:val="22"/>
              </w:rPr>
            </w:pPr>
            <w:proofErr w:type="spellStart"/>
            <w:r w:rsidRPr="003B5F98">
              <w:rPr>
                <w:rFonts w:ascii="Aptos Narrow" w:hAnsi="Aptos Narrow"/>
              </w:rPr>
              <w:t>CI_lower</w:t>
            </w:r>
            <w:proofErr w:type="spellEnd"/>
          </w:p>
        </w:tc>
        <w:tc>
          <w:tcPr>
            <w:tcW w:w="1186" w:type="dxa"/>
            <w:tcBorders>
              <w:top w:val="single" w:sz="4" w:space="0" w:color="auto"/>
              <w:bottom w:val="single" w:sz="4" w:space="0" w:color="auto"/>
            </w:tcBorders>
          </w:tcPr>
          <w:p w14:paraId="0B2C6B24" w14:textId="77777777" w:rsidR="0072172E" w:rsidRPr="003B5F98" w:rsidRDefault="0072172E" w:rsidP="00F41E77">
            <w:pPr>
              <w:rPr>
                <w:rFonts w:ascii="Aptos Narrow" w:hAnsi="Aptos Narrow" w:cs="Calibri"/>
                <w:sz w:val="22"/>
                <w:szCs w:val="22"/>
              </w:rPr>
            </w:pPr>
            <w:proofErr w:type="spellStart"/>
            <w:r w:rsidRPr="003B5F98">
              <w:rPr>
                <w:rFonts w:ascii="Aptos Narrow" w:hAnsi="Aptos Narrow"/>
              </w:rPr>
              <w:t>CI_upper</w:t>
            </w:r>
            <w:proofErr w:type="spellEnd"/>
          </w:p>
        </w:tc>
      </w:tr>
      <w:tr w:rsidR="0072172E" w:rsidRPr="003B5F98" w14:paraId="6CE4028B" w14:textId="77777777" w:rsidTr="00F41E77">
        <w:tc>
          <w:tcPr>
            <w:tcW w:w="1185" w:type="dxa"/>
            <w:tcBorders>
              <w:top w:val="single" w:sz="4" w:space="0" w:color="auto"/>
            </w:tcBorders>
          </w:tcPr>
          <w:p w14:paraId="0900D349" w14:textId="77777777" w:rsidR="0072172E" w:rsidRPr="003B5F98" w:rsidRDefault="0072172E" w:rsidP="00F41E77">
            <w:pPr>
              <w:rPr>
                <w:rFonts w:ascii="Aptos Narrow" w:hAnsi="Aptos Narrow" w:cs="Calibri"/>
                <w:sz w:val="22"/>
                <w:szCs w:val="22"/>
              </w:rPr>
            </w:pPr>
            <w:r w:rsidRPr="003B5F98">
              <w:rPr>
                <w:rFonts w:ascii="Aptos Narrow" w:hAnsi="Aptos Narrow"/>
              </w:rPr>
              <w:t>Linear</w:t>
            </w:r>
          </w:p>
        </w:tc>
        <w:tc>
          <w:tcPr>
            <w:tcW w:w="1185" w:type="dxa"/>
            <w:tcBorders>
              <w:top w:val="single" w:sz="4" w:space="0" w:color="auto"/>
            </w:tcBorders>
          </w:tcPr>
          <w:p w14:paraId="7FB63B7B" w14:textId="77777777" w:rsidR="0072172E" w:rsidRPr="003B5F98" w:rsidRDefault="0072172E" w:rsidP="00F41E77">
            <w:pPr>
              <w:rPr>
                <w:rFonts w:ascii="Aptos Narrow" w:hAnsi="Aptos Narrow" w:cs="Calibri"/>
                <w:sz w:val="22"/>
                <w:szCs w:val="22"/>
              </w:rPr>
            </w:pPr>
            <w:r w:rsidRPr="003B5F98">
              <w:rPr>
                <w:rFonts w:ascii="Aptos Narrow" w:hAnsi="Aptos Narrow"/>
              </w:rPr>
              <w:t>RMSE</w:t>
            </w:r>
          </w:p>
        </w:tc>
        <w:tc>
          <w:tcPr>
            <w:tcW w:w="1185" w:type="dxa"/>
            <w:tcBorders>
              <w:top w:val="single" w:sz="4" w:space="0" w:color="auto"/>
            </w:tcBorders>
          </w:tcPr>
          <w:p w14:paraId="0D14E515" w14:textId="77777777" w:rsidR="0072172E" w:rsidRPr="003B5F98" w:rsidRDefault="0072172E" w:rsidP="00F41E77">
            <w:pPr>
              <w:rPr>
                <w:rFonts w:ascii="Aptos Narrow" w:hAnsi="Aptos Narrow" w:cs="Calibri"/>
                <w:sz w:val="22"/>
                <w:szCs w:val="22"/>
              </w:rPr>
            </w:pPr>
            <w:r w:rsidRPr="003B5F98">
              <w:rPr>
                <w:rFonts w:ascii="Aptos Narrow" w:hAnsi="Aptos Narrow"/>
              </w:rPr>
              <w:t>1.4463</w:t>
            </w:r>
          </w:p>
        </w:tc>
        <w:tc>
          <w:tcPr>
            <w:tcW w:w="1185" w:type="dxa"/>
            <w:tcBorders>
              <w:top w:val="single" w:sz="4" w:space="0" w:color="auto"/>
            </w:tcBorders>
          </w:tcPr>
          <w:p w14:paraId="75A512CB" w14:textId="77777777" w:rsidR="0072172E" w:rsidRPr="003B5F98" w:rsidRDefault="0072172E" w:rsidP="00F41E77">
            <w:pPr>
              <w:rPr>
                <w:rFonts w:ascii="Aptos Narrow" w:hAnsi="Aptos Narrow" w:cs="Calibri"/>
                <w:sz w:val="22"/>
                <w:szCs w:val="22"/>
              </w:rPr>
            </w:pPr>
            <w:r w:rsidRPr="003B5F98">
              <w:rPr>
                <w:rFonts w:ascii="Aptos Narrow" w:hAnsi="Aptos Narrow"/>
              </w:rPr>
              <w:t>1.1883</w:t>
            </w:r>
          </w:p>
        </w:tc>
        <w:tc>
          <w:tcPr>
            <w:tcW w:w="1185" w:type="dxa"/>
            <w:tcBorders>
              <w:top w:val="single" w:sz="4" w:space="0" w:color="auto"/>
            </w:tcBorders>
          </w:tcPr>
          <w:p w14:paraId="58CEF07A" w14:textId="77777777" w:rsidR="0072172E" w:rsidRPr="003B5F98" w:rsidRDefault="0072172E" w:rsidP="00F41E77">
            <w:pPr>
              <w:rPr>
                <w:rFonts w:ascii="Aptos Narrow" w:hAnsi="Aptos Narrow" w:cs="Calibri"/>
                <w:sz w:val="22"/>
                <w:szCs w:val="22"/>
              </w:rPr>
            </w:pPr>
            <w:r w:rsidRPr="003B5F98">
              <w:rPr>
                <w:rFonts w:ascii="Aptos Narrow" w:hAnsi="Aptos Narrow"/>
              </w:rPr>
              <w:t>0.2651</w:t>
            </w:r>
          </w:p>
        </w:tc>
        <w:tc>
          <w:tcPr>
            <w:tcW w:w="1185" w:type="dxa"/>
            <w:tcBorders>
              <w:top w:val="single" w:sz="4" w:space="0" w:color="auto"/>
            </w:tcBorders>
          </w:tcPr>
          <w:p w14:paraId="15EC6665" w14:textId="77777777" w:rsidR="0072172E" w:rsidRPr="003B5F98" w:rsidRDefault="0072172E" w:rsidP="00F41E77">
            <w:pPr>
              <w:rPr>
                <w:rFonts w:ascii="Aptos Narrow" w:hAnsi="Aptos Narrow" w:cs="Calibri"/>
                <w:sz w:val="22"/>
                <w:szCs w:val="22"/>
              </w:rPr>
            </w:pPr>
            <w:r w:rsidRPr="003B5F98">
              <w:rPr>
                <w:rFonts w:ascii="Aptos Narrow" w:hAnsi="Aptos Narrow"/>
              </w:rPr>
              <w:t>-1.3070</w:t>
            </w:r>
          </w:p>
        </w:tc>
        <w:tc>
          <w:tcPr>
            <w:tcW w:w="1186" w:type="dxa"/>
            <w:tcBorders>
              <w:top w:val="single" w:sz="4" w:space="0" w:color="auto"/>
            </w:tcBorders>
          </w:tcPr>
          <w:p w14:paraId="2920DDA6" w14:textId="77777777" w:rsidR="0072172E" w:rsidRPr="003B5F98" w:rsidRDefault="0072172E" w:rsidP="00F41E77">
            <w:pPr>
              <w:rPr>
                <w:rFonts w:ascii="Aptos Narrow" w:hAnsi="Aptos Narrow" w:cs="Calibri"/>
                <w:sz w:val="22"/>
                <w:szCs w:val="22"/>
              </w:rPr>
            </w:pPr>
            <w:r w:rsidRPr="003B5F98">
              <w:rPr>
                <w:rFonts w:ascii="Aptos Narrow" w:hAnsi="Aptos Narrow"/>
              </w:rPr>
              <w:t>4.1995</w:t>
            </w:r>
          </w:p>
        </w:tc>
      </w:tr>
      <w:tr w:rsidR="0072172E" w:rsidRPr="003B5F98" w14:paraId="7D36787B" w14:textId="77777777" w:rsidTr="00F41E77">
        <w:tc>
          <w:tcPr>
            <w:tcW w:w="1185" w:type="dxa"/>
          </w:tcPr>
          <w:p w14:paraId="02427527" w14:textId="77777777" w:rsidR="0072172E" w:rsidRPr="003B5F98" w:rsidRDefault="0072172E" w:rsidP="00F41E77">
            <w:pPr>
              <w:rPr>
                <w:rFonts w:ascii="Aptos Narrow" w:hAnsi="Aptos Narrow" w:cs="Calibri"/>
                <w:sz w:val="22"/>
                <w:szCs w:val="22"/>
              </w:rPr>
            </w:pPr>
            <w:r w:rsidRPr="003B5F98">
              <w:rPr>
                <w:rFonts w:ascii="Aptos Narrow" w:hAnsi="Aptos Narrow"/>
              </w:rPr>
              <w:t>Quadratic</w:t>
            </w:r>
          </w:p>
        </w:tc>
        <w:tc>
          <w:tcPr>
            <w:tcW w:w="1185" w:type="dxa"/>
          </w:tcPr>
          <w:p w14:paraId="4A9506CD" w14:textId="77777777" w:rsidR="0072172E" w:rsidRPr="003B5F98" w:rsidRDefault="0072172E" w:rsidP="00F41E77">
            <w:pPr>
              <w:rPr>
                <w:rFonts w:ascii="Aptos Narrow" w:hAnsi="Aptos Narrow" w:cs="Calibri"/>
                <w:sz w:val="22"/>
                <w:szCs w:val="22"/>
              </w:rPr>
            </w:pPr>
            <w:r w:rsidRPr="003B5F98">
              <w:rPr>
                <w:rFonts w:ascii="Aptos Narrow" w:hAnsi="Aptos Narrow"/>
              </w:rPr>
              <w:t>RMSE</w:t>
            </w:r>
          </w:p>
        </w:tc>
        <w:tc>
          <w:tcPr>
            <w:tcW w:w="1185" w:type="dxa"/>
          </w:tcPr>
          <w:p w14:paraId="5232B1B4" w14:textId="77777777" w:rsidR="0072172E" w:rsidRPr="003B5F98" w:rsidRDefault="0072172E" w:rsidP="00F41E77">
            <w:pPr>
              <w:rPr>
                <w:rFonts w:ascii="Aptos Narrow" w:hAnsi="Aptos Narrow" w:cs="Calibri"/>
                <w:sz w:val="22"/>
                <w:szCs w:val="22"/>
              </w:rPr>
            </w:pPr>
            <w:r w:rsidRPr="003B5F98">
              <w:rPr>
                <w:rFonts w:ascii="Aptos Narrow" w:hAnsi="Aptos Narrow"/>
              </w:rPr>
              <w:t>-0.3860</w:t>
            </w:r>
          </w:p>
        </w:tc>
        <w:tc>
          <w:tcPr>
            <w:tcW w:w="1185" w:type="dxa"/>
          </w:tcPr>
          <w:p w14:paraId="7DD81EF4" w14:textId="77777777" w:rsidR="0072172E" w:rsidRPr="003B5F98" w:rsidRDefault="0072172E" w:rsidP="00F41E77">
            <w:pPr>
              <w:rPr>
                <w:rFonts w:ascii="Aptos Narrow" w:hAnsi="Aptos Narrow" w:cs="Calibri"/>
                <w:sz w:val="22"/>
                <w:szCs w:val="22"/>
              </w:rPr>
            </w:pPr>
            <w:r w:rsidRPr="003B5F98">
              <w:rPr>
                <w:rFonts w:ascii="Aptos Narrow" w:hAnsi="Aptos Narrow"/>
              </w:rPr>
              <w:t>-0.1516</w:t>
            </w:r>
          </w:p>
        </w:tc>
        <w:tc>
          <w:tcPr>
            <w:tcW w:w="1185" w:type="dxa"/>
          </w:tcPr>
          <w:p w14:paraId="67286B4D" w14:textId="77777777" w:rsidR="0072172E" w:rsidRPr="003B5F98" w:rsidRDefault="0072172E" w:rsidP="00F41E77">
            <w:pPr>
              <w:rPr>
                <w:rFonts w:ascii="Aptos Narrow" w:hAnsi="Aptos Narrow" w:cs="Calibri"/>
                <w:sz w:val="22"/>
                <w:szCs w:val="22"/>
              </w:rPr>
            </w:pPr>
            <w:r w:rsidRPr="003B5F98">
              <w:rPr>
                <w:rFonts w:ascii="Aptos Narrow" w:hAnsi="Aptos Narrow"/>
              </w:rPr>
              <w:t>0.8829</w:t>
            </w:r>
          </w:p>
        </w:tc>
        <w:tc>
          <w:tcPr>
            <w:tcW w:w="1185" w:type="dxa"/>
          </w:tcPr>
          <w:p w14:paraId="14A96222" w14:textId="77777777" w:rsidR="0072172E" w:rsidRPr="003B5F98" w:rsidRDefault="0072172E" w:rsidP="00F41E77">
            <w:pPr>
              <w:rPr>
                <w:rFonts w:ascii="Aptos Narrow" w:hAnsi="Aptos Narrow" w:cs="Calibri"/>
                <w:sz w:val="22"/>
                <w:szCs w:val="22"/>
              </w:rPr>
            </w:pPr>
            <w:r w:rsidRPr="003B5F98">
              <w:rPr>
                <w:rFonts w:ascii="Aptos Narrow" w:hAnsi="Aptos Narrow"/>
              </w:rPr>
              <w:t>-6.1467</w:t>
            </w:r>
          </w:p>
        </w:tc>
        <w:tc>
          <w:tcPr>
            <w:tcW w:w="1186" w:type="dxa"/>
          </w:tcPr>
          <w:p w14:paraId="4126812D" w14:textId="77777777" w:rsidR="0072172E" w:rsidRPr="003B5F98" w:rsidRDefault="0072172E" w:rsidP="00F41E77">
            <w:pPr>
              <w:rPr>
                <w:rFonts w:ascii="Aptos Narrow" w:hAnsi="Aptos Narrow" w:cs="Calibri"/>
                <w:sz w:val="22"/>
                <w:szCs w:val="22"/>
              </w:rPr>
            </w:pPr>
            <w:r w:rsidRPr="003B5F98">
              <w:rPr>
                <w:rFonts w:ascii="Aptos Narrow" w:hAnsi="Aptos Narrow"/>
              </w:rPr>
              <w:t>5.3748</w:t>
            </w:r>
          </w:p>
        </w:tc>
      </w:tr>
      <w:tr w:rsidR="0072172E" w:rsidRPr="003B5F98" w14:paraId="5DD276B7" w14:textId="77777777" w:rsidTr="00F41E77">
        <w:tc>
          <w:tcPr>
            <w:tcW w:w="1185" w:type="dxa"/>
          </w:tcPr>
          <w:p w14:paraId="2DB8FE6C" w14:textId="77777777" w:rsidR="0072172E" w:rsidRPr="003B5F98" w:rsidRDefault="0072172E" w:rsidP="00F41E77">
            <w:pPr>
              <w:rPr>
                <w:rFonts w:ascii="Aptos Narrow" w:hAnsi="Aptos Narrow" w:cs="Calibri"/>
                <w:sz w:val="22"/>
                <w:szCs w:val="22"/>
              </w:rPr>
            </w:pPr>
            <w:r w:rsidRPr="003B5F98">
              <w:rPr>
                <w:rFonts w:ascii="Aptos Narrow" w:hAnsi="Aptos Narrow"/>
              </w:rPr>
              <w:t>Exponential</w:t>
            </w:r>
          </w:p>
        </w:tc>
        <w:tc>
          <w:tcPr>
            <w:tcW w:w="1185" w:type="dxa"/>
          </w:tcPr>
          <w:p w14:paraId="2D0532C1" w14:textId="77777777" w:rsidR="0072172E" w:rsidRPr="003B5F98" w:rsidRDefault="0072172E" w:rsidP="00F41E77">
            <w:pPr>
              <w:rPr>
                <w:rFonts w:ascii="Aptos Narrow" w:hAnsi="Aptos Narrow" w:cs="Calibri"/>
                <w:sz w:val="22"/>
                <w:szCs w:val="22"/>
              </w:rPr>
            </w:pPr>
            <w:r w:rsidRPr="003B5F98">
              <w:rPr>
                <w:rFonts w:ascii="Aptos Narrow" w:hAnsi="Aptos Narrow"/>
              </w:rPr>
              <w:t>RMSE</w:t>
            </w:r>
          </w:p>
        </w:tc>
        <w:tc>
          <w:tcPr>
            <w:tcW w:w="1185" w:type="dxa"/>
          </w:tcPr>
          <w:p w14:paraId="3B78CE76" w14:textId="77777777" w:rsidR="0072172E" w:rsidRPr="003B5F98" w:rsidRDefault="0072172E" w:rsidP="00F41E77">
            <w:pPr>
              <w:rPr>
                <w:rFonts w:ascii="Aptos Narrow" w:hAnsi="Aptos Narrow" w:cs="Calibri"/>
                <w:sz w:val="22"/>
                <w:szCs w:val="22"/>
              </w:rPr>
            </w:pPr>
            <w:r w:rsidRPr="003B5F98">
              <w:rPr>
                <w:rFonts w:ascii="Aptos Narrow" w:hAnsi="Aptos Narrow"/>
              </w:rPr>
              <w:t>15.0383</w:t>
            </w:r>
          </w:p>
        </w:tc>
        <w:tc>
          <w:tcPr>
            <w:tcW w:w="1185" w:type="dxa"/>
          </w:tcPr>
          <w:p w14:paraId="24954F20" w14:textId="77777777" w:rsidR="0072172E" w:rsidRPr="003B5F98" w:rsidRDefault="0072172E" w:rsidP="00F41E77">
            <w:pPr>
              <w:rPr>
                <w:rFonts w:ascii="Aptos Narrow" w:hAnsi="Aptos Narrow" w:cs="Calibri"/>
                <w:sz w:val="22"/>
                <w:szCs w:val="22"/>
              </w:rPr>
            </w:pPr>
            <w:r w:rsidRPr="003B5F98">
              <w:rPr>
                <w:rFonts w:ascii="Aptos Narrow" w:hAnsi="Aptos Narrow"/>
              </w:rPr>
              <w:t>2.2478</w:t>
            </w:r>
          </w:p>
        </w:tc>
        <w:tc>
          <w:tcPr>
            <w:tcW w:w="1185" w:type="dxa"/>
          </w:tcPr>
          <w:p w14:paraId="0F093254" w14:textId="77777777" w:rsidR="0072172E" w:rsidRPr="003B5F98" w:rsidRDefault="0072172E" w:rsidP="00F41E77">
            <w:pPr>
              <w:rPr>
                <w:rFonts w:ascii="Aptos Narrow" w:hAnsi="Aptos Narrow" w:cs="Calibri"/>
                <w:sz w:val="22"/>
                <w:szCs w:val="22"/>
              </w:rPr>
            </w:pPr>
            <w:r w:rsidRPr="003B5F98">
              <w:rPr>
                <w:rFonts w:ascii="Aptos Narrow" w:hAnsi="Aptos Narrow"/>
              </w:rPr>
              <w:t>0.0512</w:t>
            </w:r>
          </w:p>
        </w:tc>
        <w:tc>
          <w:tcPr>
            <w:tcW w:w="1185" w:type="dxa"/>
          </w:tcPr>
          <w:p w14:paraId="6EDC80BA" w14:textId="77777777" w:rsidR="0072172E" w:rsidRPr="003B5F98" w:rsidRDefault="0072172E" w:rsidP="00F41E77">
            <w:pPr>
              <w:rPr>
                <w:rFonts w:ascii="Aptos Narrow" w:hAnsi="Aptos Narrow" w:cs="Calibri"/>
                <w:sz w:val="22"/>
                <w:szCs w:val="22"/>
              </w:rPr>
            </w:pPr>
            <w:r w:rsidRPr="003B5F98">
              <w:rPr>
                <w:rFonts w:ascii="Aptos Narrow" w:hAnsi="Aptos Narrow"/>
              </w:rPr>
              <w:t>-0.0963</w:t>
            </w:r>
          </w:p>
        </w:tc>
        <w:tc>
          <w:tcPr>
            <w:tcW w:w="1186" w:type="dxa"/>
          </w:tcPr>
          <w:p w14:paraId="1C4352F6" w14:textId="77777777" w:rsidR="0072172E" w:rsidRPr="003B5F98" w:rsidRDefault="0072172E" w:rsidP="00F41E77">
            <w:pPr>
              <w:rPr>
                <w:rFonts w:ascii="Aptos Narrow" w:hAnsi="Aptos Narrow" w:cs="Calibri"/>
                <w:sz w:val="22"/>
                <w:szCs w:val="22"/>
              </w:rPr>
            </w:pPr>
            <w:r w:rsidRPr="003B5F98">
              <w:rPr>
                <w:rFonts w:ascii="Aptos Narrow" w:hAnsi="Aptos Narrow"/>
              </w:rPr>
              <w:t>30.1729</w:t>
            </w:r>
          </w:p>
        </w:tc>
      </w:tr>
      <w:tr w:rsidR="0072172E" w:rsidRPr="003B5F98" w14:paraId="5878560A" w14:textId="77777777" w:rsidTr="00F41E77">
        <w:tc>
          <w:tcPr>
            <w:tcW w:w="1185" w:type="dxa"/>
          </w:tcPr>
          <w:p w14:paraId="6E213207" w14:textId="77777777" w:rsidR="0072172E" w:rsidRPr="003B5F98" w:rsidRDefault="0072172E" w:rsidP="00F41E77">
            <w:pPr>
              <w:rPr>
                <w:rFonts w:ascii="Aptos Narrow" w:hAnsi="Aptos Narrow" w:cs="Calibri"/>
                <w:sz w:val="22"/>
                <w:szCs w:val="22"/>
              </w:rPr>
            </w:pPr>
            <w:r w:rsidRPr="003B5F98">
              <w:rPr>
                <w:rFonts w:ascii="Aptos Narrow" w:hAnsi="Aptos Narrow"/>
              </w:rPr>
              <w:t>Linear</w:t>
            </w:r>
          </w:p>
        </w:tc>
        <w:tc>
          <w:tcPr>
            <w:tcW w:w="1185" w:type="dxa"/>
          </w:tcPr>
          <w:p w14:paraId="0A8937CC" w14:textId="77777777" w:rsidR="0072172E" w:rsidRPr="003B5F98" w:rsidRDefault="0072172E" w:rsidP="00F41E77">
            <w:pPr>
              <w:rPr>
                <w:rFonts w:ascii="Aptos Narrow" w:hAnsi="Aptos Narrow" w:cs="Calibri"/>
                <w:sz w:val="22"/>
                <w:szCs w:val="22"/>
              </w:rPr>
            </w:pPr>
            <w:r w:rsidRPr="003B5F98">
              <w:rPr>
                <w:rFonts w:ascii="Aptos Narrow" w:hAnsi="Aptos Narrow"/>
              </w:rPr>
              <w:t>MAE</w:t>
            </w:r>
          </w:p>
        </w:tc>
        <w:tc>
          <w:tcPr>
            <w:tcW w:w="1185" w:type="dxa"/>
          </w:tcPr>
          <w:p w14:paraId="4D2E4D53" w14:textId="77777777" w:rsidR="0072172E" w:rsidRPr="003B5F98" w:rsidRDefault="0072172E" w:rsidP="00F41E77">
            <w:pPr>
              <w:rPr>
                <w:rFonts w:ascii="Aptos Narrow" w:hAnsi="Aptos Narrow" w:cs="Calibri"/>
                <w:sz w:val="22"/>
                <w:szCs w:val="22"/>
              </w:rPr>
            </w:pPr>
            <w:r w:rsidRPr="003B5F98">
              <w:rPr>
                <w:rFonts w:ascii="Aptos Narrow" w:hAnsi="Aptos Narrow"/>
              </w:rPr>
              <w:t>1.4213</w:t>
            </w:r>
          </w:p>
        </w:tc>
        <w:tc>
          <w:tcPr>
            <w:tcW w:w="1185" w:type="dxa"/>
          </w:tcPr>
          <w:p w14:paraId="0459362F" w14:textId="77777777" w:rsidR="0072172E" w:rsidRPr="003B5F98" w:rsidRDefault="0072172E" w:rsidP="00F41E77">
            <w:pPr>
              <w:rPr>
                <w:rFonts w:ascii="Aptos Narrow" w:hAnsi="Aptos Narrow" w:cs="Calibri"/>
                <w:sz w:val="22"/>
                <w:szCs w:val="22"/>
              </w:rPr>
            </w:pPr>
            <w:r w:rsidRPr="003B5F98">
              <w:rPr>
                <w:rFonts w:ascii="Aptos Narrow" w:hAnsi="Aptos Narrow"/>
              </w:rPr>
              <w:t>1.2483</w:t>
            </w:r>
          </w:p>
        </w:tc>
        <w:tc>
          <w:tcPr>
            <w:tcW w:w="1185" w:type="dxa"/>
          </w:tcPr>
          <w:p w14:paraId="6D80520F" w14:textId="77777777" w:rsidR="0072172E" w:rsidRPr="003B5F98" w:rsidRDefault="0072172E" w:rsidP="00F41E77">
            <w:pPr>
              <w:rPr>
                <w:rFonts w:ascii="Aptos Narrow" w:hAnsi="Aptos Narrow" w:cs="Calibri"/>
                <w:sz w:val="22"/>
                <w:szCs w:val="22"/>
              </w:rPr>
            </w:pPr>
            <w:r w:rsidRPr="003B5F98">
              <w:rPr>
                <w:rFonts w:ascii="Aptos Narrow" w:hAnsi="Aptos Narrow"/>
              </w:rPr>
              <w:t>0.2434</w:t>
            </w:r>
          </w:p>
        </w:tc>
        <w:tc>
          <w:tcPr>
            <w:tcW w:w="1185" w:type="dxa"/>
          </w:tcPr>
          <w:p w14:paraId="6ED8F0FF" w14:textId="77777777" w:rsidR="0072172E" w:rsidRPr="003B5F98" w:rsidRDefault="0072172E" w:rsidP="00F41E77">
            <w:pPr>
              <w:rPr>
                <w:rFonts w:ascii="Aptos Narrow" w:hAnsi="Aptos Narrow" w:cs="Calibri"/>
                <w:sz w:val="22"/>
                <w:szCs w:val="22"/>
              </w:rPr>
            </w:pPr>
            <w:r w:rsidRPr="003B5F98">
              <w:rPr>
                <w:rFonts w:ascii="Aptos Narrow" w:hAnsi="Aptos Narrow"/>
              </w:rPr>
              <w:t>-1.1544</w:t>
            </w:r>
          </w:p>
        </w:tc>
        <w:tc>
          <w:tcPr>
            <w:tcW w:w="1186" w:type="dxa"/>
          </w:tcPr>
          <w:p w14:paraId="13A267E4" w14:textId="77777777" w:rsidR="0072172E" w:rsidRPr="003B5F98" w:rsidRDefault="0072172E" w:rsidP="00F41E77">
            <w:pPr>
              <w:rPr>
                <w:rFonts w:ascii="Aptos Narrow" w:hAnsi="Aptos Narrow" w:cs="Calibri"/>
                <w:sz w:val="22"/>
                <w:szCs w:val="22"/>
              </w:rPr>
            </w:pPr>
            <w:r w:rsidRPr="003B5F98">
              <w:rPr>
                <w:rFonts w:ascii="Aptos Narrow" w:hAnsi="Aptos Narrow"/>
              </w:rPr>
              <w:t>3.9970</w:t>
            </w:r>
          </w:p>
        </w:tc>
      </w:tr>
      <w:tr w:rsidR="0072172E" w:rsidRPr="003B5F98" w14:paraId="2B59481D" w14:textId="77777777" w:rsidTr="00F41E77">
        <w:tc>
          <w:tcPr>
            <w:tcW w:w="1185" w:type="dxa"/>
          </w:tcPr>
          <w:p w14:paraId="1B89B106" w14:textId="77777777" w:rsidR="0072172E" w:rsidRPr="003B5F98" w:rsidRDefault="0072172E" w:rsidP="00F41E77">
            <w:pPr>
              <w:rPr>
                <w:rFonts w:ascii="Aptos Narrow" w:hAnsi="Aptos Narrow" w:cs="Calibri"/>
                <w:sz w:val="22"/>
                <w:szCs w:val="22"/>
              </w:rPr>
            </w:pPr>
            <w:r w:rsidRPr="003B5F98">
              <w:rPr>
                <w:rFonts w:ascii="Aptos Narrow" w:hAnsi="Aptos Narrow"/>
              </w:rPr>
              <w:t>Quadratic</w:t>
            </w:r>
          </w:p>
        </w:tc>
        <w:tc>
          <w:tcPr>
            <w:tcW w:w="1185" w:type="dxa"/>
          </w:tcPr>
          <w:p w14:paraId="0C590288" w14:textId="77777777" w:rsidR="0072172E" w:rsidRPr="003B5F98" w:rsidRDefault="0072172E" w:rsidP="00F41E77">
            <w:pPr>
              <w:rPr>
                <w:rFonts w:ascii="Aptos Narrow" w:hAnsi="Aptos Narrow" w:cs="Calibri"/>
                <w:sz w:val="22"/>
                <w:szCs w:val="22"/>
              </w:rPr>
            </w:pPr>
            <w:r w:rsidRPr="003B5F98">
              <w:rPr>
                <w:rFonts w:ascii="Aptos Narrow" w:hAnsi="Aptos Narrow"/>
              </w:rPr>
              <w:t>MAE</w:t>
            </w:r>
          </w:p>
        </w:tc>
        <w:tc>
          <w:tcPr>
            <w:tcW w:w="1185" w:type="dxa"/>
          </w:tcPr>
          <w:p w14:paraId="4DC2DC98" w14:textId="77777777" w:rsidR="0072172E" w:rsidRPr="003B5F98" w:rsidRDefault="0072172E" w:rsidP="00F41E77">
            <w:pPr>
              <w:rPr>
                <w:rFonts w:ascii="Aptos Narrow" w:hAnsi="Aptos Narrow" w:cs="Calibri"/>
                <w:sz w:val="22"/>
                <w:szCs w:val="22"/>
              </w:rPr>
            </w:pPr>
            <w:r w:rsidRPr="003B5F98">
              <w:rPr>
                <w:rFonts w:ascii="Aptos Narrow" w:hAnsi="Aptos Narrow"/>
              </w:rPr>
              <w:t>-0.8267</w:t>
            </w:r>
          </w:p>
        </w:tc>
        <w:tc>
          <w:tcPr>
            <w:tcW w:w="1185" w:type="dxa"/>
          </w:tcPr>
          <w:p w14:paraId="47958E1B" w14:textId="77777777" w:rsidR="0072172E" w:rsidRPr="003B5F98" w:rsidRDefault="0072172E" w:rsidP="00F41E77">
            <w:pPr>
              <w:rPr>
                <w:rFonts w:ascii="Aptos Narrow" w:hAnsi="Aptos Narrow" w:cs="Calibri"/>
                <w:sz w:val="22"/>
                <w:szCs w:val="22"/>
              </w:rPr>
            </w:pPr>
            <w:r w:rsidRPr="003B5F98">
              <w:rPr>
                <w:rFonts w:ascii="Aptos Narrow" w:hAnsi="Aptos Narrow"/>
              </w:rPr>
              <w:t>-0.3110</w:t>
            </w:r>
          </w:p>
        </w:tc>
        <w:tc>
          <w:tcPr>
            <w:tcW w:w="1185" w:type="dxa"/>
          </w:tcPr>
          <w:p w14:paraId="4F79884F" w14:textId="77777777" w:rsidR="0072172E" w:rsidRPr="003B5F98" w:rsidRDefault="0072172E" w:rsidP="00F41E77">
            <w:pPr>
              <w:rPr>
                <w:rFonts w:ascii="Aptos Narrow" w:hAnsi="Aptos Narrow" w:cs="Calibri"/>
                <w:sz w:val="22"/>
                <w:szCs w:val="22"/>
              </w:rPr>
            </w:pPr>
            <w:r w:rsidRPr="003B5F98">
              <w:rPr>
                <w:rFonts w:ascii="Aptos Narrow" w:hAnsi="Aptos Narrow"/>
              </w:rPr>
              <w:t>0.7629</w:t>
            </w:r>
          </w:p>
        </w:tc>
        <w:tc>
          <w:tcPr>
            <w:tcW w:w="1185" w:type="dxa"/>
          </w:tcPr>
          <w:p w14:paraId="046F2B20" w14:textId="77777777" w:rsidR="0072172E" w:rsidRPr="003B5F98" w:rsidRDefault="0072172E" w:rsidP="00F41E77">
            <w:pPr>
              <w:rPr>
                <w:rFonts w:ascii="Aptos Narrow" w:hAnsi="Aptos Narrow" w:cs="Calibri"/>
                <w:sz w:val="22"/>
                <w:szCs w:val="22"/>
              </w:rPr>
            </w:pPr>
            <w:r w:rsidRPr="003B5F98">
              <w:rPr>
                <w:rFonts w:ascii="Aptos Narrow" w:hAnsi="Aptos Narrow"/>
              </w:rPr>
              <w:t>-6.8407</w:t>
            </w:r>
          </w:p>
        </w:tc>
        <w:tc>
          <w:tcPr>
            <w:tcW w:w="1186" w:type="dxa"/>
          </w:tcPr>
          <w:p w14:paraId="37D617BC" w14:textId="77777777" w:rsidR="0072172E" w:rsidRPr="003B5F98" w:rsidRDefault="0072172E" w:rsidP="00F41E77">
            <w:pPr>
              <w:rPr>
                <w:rFonts w:ascii="Aptos Narrow" w:hAnsi="Aptos Narrow" w:cs="Calibri"/>
                <w:sz w:val="22"/>
                <w:szCs w:val="22"/>
              </w:rPr>
            </w:pPr>
            <w:r w:rsidRPr="003B5F98">
              <w:rPr>
                <w:rFonts w:ascii="Aptos Narrow" w:hAnsi="Aptos Narrow"/>
              </w:rPr>
              <w:t>5.1872</w:t>
            </w:r>
          </w:p>
        </w:tc>
      </w:tr>
      <w:tr w:rsidR="0072172E" w:rsidRPr="003B5F98" w14:paraId="542D92F6" w14:textId="77777777" w:rsidTr="00F41E77">
        <w:tc>
          <w:tcPr>
            <w:tcW w:w="1185" w:type="dxa"/>
          </w:tcPr>
          <w:p w14:paraId="1B303896" w14:textId="77777777" w:rsidR="0072172E" w:rsidRPr="003B5F98" w:rsidRDefault="0072172E" w:rsidP="00F41E77">
            <w:pPr>
              <w:rPr>
                <w:rFonts w:ascii="Aptos Narrow" w:hAnsi="Aptos Narrow" w:cs="Calibri"/>
                <w:sz w:val="22"/>
                <w:szCs w:val="22"/>
              </w:rPr>
            </w:pPr>
            <w:r w:rsidRPr="003B5F98">
              <w:rPr>
                <w:rFonts w:ascii="Aptos Narrow" w:hAnsi="Aptos Narrow"/>
              </w:rPr>
              <w:t>Exponential</w:t>
            </w:r>
          </w:p>
        </w:tc>
        <w:tc>
          <w:tcPr>
            <w:tcW w:w="1185" w:type="dxa"/>
          </w:tcPr>
          <w:p w14:paraId="23F780E0" w14:textId="77777777" w:rsidR="0072172E" w:rsidRPr="003B5F98" w:rsidRDefault="0072172E" w:rsidP="00F41E77">
            <w:pPr>
              <w:rPr>
                <w:rFonts w:ascii="Aptos Narrow" w:hAnsi="Aptos Narrow" w:cs="Calibri"/>
                <w:sz w:val="22"/>
                <w:szCs w:val="22"/>
              </w:rPr>
            </w:pPr>
            <w:r w:rsidRPr="003B5F98">
              <w:rPr>
                <w:rFonts w:ascii="Aptos Narrow" w:hAnsi="Aptos Narrow"/>
              </w:rPr>
              <w:t>MAE</w:t>
            </w:r>
          </w:p>
        </w:tc>
        <w:tc>
          <w:tcPr>
            <w:tcW w:w="1185" w:type="dxa"/>
          </w:tcPr>
          <w:p w14:paraId="6917D58F" w14:textId="77777777" w:rsidR="0072172E" w:rsidRPr="003B5F98" w:rsidRDefault="0072172E" w:rsidP="00F41E77">
            <w:pPr>
              <w:rPr>
                <w:rFonts w:ascii="Aptos Narrow" w:hAnsi="Aptos Narrow" w:cs="Calibri"/>
                <w:sz w:val="22"/>
                <w:szCs w:val="22"/>
              </w:rPr>
            </w:pPr>
            <w:r w:rsidRPr="003B5F98">
              <w:rPr>
                <w:rFonts w:ascii="Aptos Narrow" w:hAnsi="Aptos Narrow"/>
              </w:rPr>
              <w:t>14.0446</w:t>
            </w:r>
          </w:p>
        </w:tc>
        <w:tc>
          <w:tcPr>
            <w:tcW w:w="1185" w:type="dxa"/>
          </w:tcPr>
          <w:p w14:paraId="5268B407" w14:textId="77777777" w:rsidR="0072172E" w:rsidRPr="003B5F98" w:rsidRDefault="0072172E" w:rsidP="00F41E77">
            <w:pPr>
              <w:rPr>
                <w:rFonts w:ascii="Aptos Narrow" w:hAnsi="Aptos Narrow" w:cs="Calibri"/>
                <w:sz w:val="22"/>
                <w:szCs w:val="22"/>
              </w:rPr>
            </w:pPr>
            <w:r w:rsidRPr="003B5F98">
              <w:rPr>
                <w:rFonts w:ascii="Aptos Narrow" w:hAnsi="Aptos Narrow"/>
              </w:rPr>
              <w:t>2.1591</w:t>
            </w:r>
          </w:p>
        </w:tc>
        <w:tc>
          <w:tcPr>
            <w:tcW w:w="1185" w:type="dxa"/>
          </w:tcPr>
          <w:p w14:paraId="15CF4BA9" w14:textId="77777777" w:rsidR="0072172E" w:rsidRPr="003B5F98" w:rsidRDefault="0072172E" w:rsidP="00F41E77">
            <w:pPr>
              <w:rPr>
                <w:rFonts w:ascii="Aptos Narrow" w:hAnsi="Aptos Narrow" w:cs="Calibri"/>
                <w:sz w:val="22"/>
                <w:szCs w:val="22"/>
              </w:rPr>
            </w:pPr>
            <w:r w:rsidRPr="003B5F98">
              <w:rPr>
                <w:rFonts w:ascii="Aptos Narrow" w:hAnsi="Aptos Narrow"/>
              </w:rPr>
              <w:t>0.0592</w:t>
            </w:r>
          </w:p>
        </w:tc>
        <w:tc>
          <w:tcPr>
            <w:tcW w:w="1185" w:type="dxa"/>
          </w:tcPr>
          <w:p w14:paraId="4C964113" w14:textId="77777777" w:rsidR="0072172E" w:rsidRPr="003B5F98" w:rsidRDefault="0072172E" w:rsidP="00F41E77">
            <w:pPr>
              <w:rPr>
                <w:rFonts w:ascii="Aptos Narrow" w:hAnsi="Aptos Narrow" w:cs="Calibri"/>
                <w:sz w:val="22"/>
                <w:szCs w:val="22"/>
              </w:rPr>
            </w:pPr>
            <w:r w:rsidRPr="003B5F98">
              <w:rPr>
                <w:rFonts w:ascii="Aptos Narrow" w:hAnsi="Aptos Narrow"/>
              </w:rPr>
              <w:t>-0.6702</w:t>
            </w:r>
          </w:p>
        </w:tc>
        <w:tc>
          <w:tcPr>
            <w:tcW w:w="1186" w:type="dxa"/>
          </w:tcPr>
          <w:p w14:paraId="3B4B55F6" w14:textId="77777777" w:rsidR="0072172E" w:rsidRPr="003B5F98" w:rsidRDefault="0072172E" w:rsidP="00F41E77">
            <w:pPr>
              <w:rPr>
                <w:rFonts w:ascii="Aptos Narrow" w:hAnsi="Aptos Narrow" w:cs="Calibri"/>
                <w:sz w:val="22"/>
                <w:szCs w:val="22"/>
              </w:rPr>
            </w:pPr>
            <w:r w:rsidRPr="003B5F98">
              <w:rPr>
                <w:rFonts w:ascii="Aptos Narrow" w:hAnsi="Aptos Narrow"/>
              </w:rPr>
              <w:t>28.7594</w:t>
            </w:r>
          </w:p>
        </w:tc>
      </w:tr>
    </w:tbl>
    <w:p w14:paraId="736BC3FA" w14:textId="77777777" w:rsidR="0072172E" w:rsidRPr="003B5F98" w:rsidRDefault="0072172E" w:rsidP="0072172E">
      <w:pPr>
        <w:spacing w:line="480" w:lineRule="auto"/>
        <w:rPr>
          <w:rFonts w:ascii="Calibri" w:hAnsi="Calibri" w:cs="Calibri"/>
          <w:sz w:val="22"/>
          <w:szCs w:val="22"/>
        </w:rPr>
      </w:pPr>
    </w:p>
    <w:p w14:paraId="084A3B25" w14:textId="3B9DE304" w:rsidR="0072172E" w:rsidRPr="003B5F98" w:rsidRDefault="0072172E" w:rsidP="0072172E">
      <w:pPr>
        <w:spacing w:line="480" w:lineRule="auto"/>
        <w:ind w:firstLine="720"/>
        <w:rPr>
          <w:rFonts w:ascii="Calibri" w:hAnsi="Calibri" w:cs="Calibri"/>
          <w:sz w:val="22"/>
          <w:szCs w:val="22"/>
        </w:rPr>
      </w:pPr>
      <w:r w:rsidRPr="003B5F98">
        <w:rPr>
          <w:rFonts w:ascii="Calibri" w:hAnsi="Calibri" w:cs="Calibri"/>
          <w:sz w:val="22"/>
          <w:szCs w:val="22"/>
        </w:rPr>
        <w:t xml:space="preserve">The large discrepancy between volatility fit and call price fit is theoretically expected. While errors in volatility are measured in decimal units of annualized variance, errors in option prices are measured in dollar amounts. Previous literature shows that option prices are sensitive to volatility in a non-linear manner, captured by an option’s Vega, </w:t>
      </w:r>
      <m:oMath>
        <m:r>
          <w:rPr>
            <w:rFonts w:ascii="Cambria Math" w:hAnsi="Cambria Math" w:cs="Calibri"/>
            <w:sz w:val="22"/>
            <w:szCs w:val="22"/>
          </w:rPr>
          <m:t xml:space="preserve">∂C/∂σ </m:t>
        </m:r>
      </m:oMath>
      <w:r w:rsidRPr="003B5F98">
        <w:rPr>
          <w:rFonts w:ascii="Calibri" w:hAnsi="Calibri" w:cs="Calibri"/>
          <w:sz w:val="22"/>
          <w:szCs w:val="22"/>
        </w:rPr>
        <w:t>(Hull, 2022). A linear relationship between option price and volatility would be shown through a constant Vega over time. However, Figure 5 shows us that this is clearly not the case. Due to this non-linear relationship between call price and volatility, even small changes in volatility can rapidly expand when used to calculate theoretical call prices. These comparisons also serve as a robustness check on the thesis’ central finding, as the lack of a consistently dominant volatility specification remains across multiple functional forms and across both RMSE and MAE error criteria.</w:t>
      </w:r>
    </w:p>
    <w:p w14:paraId="113D26C5" w14:textId="1F5DE8DE" w:rsidR="00627FBF" w:rsidRPr="003B5F98" w:rsidRDefault="00627FBF">
      <w:pPr>
        <w:spacing w:after="200" w:line="276" w:lineRule="auto"/>
        <w:rPr>
          <w:rFonts w:ascii="Calibri" w:hAnsi="Calibri" w:cs="Calibri"/>
          <w:b/>
          <w:bCs/>
          <w:sz w:val="22"/>
          <w:szCs w:val="22"/>
        </w:rPr>
      </w:pPr>
      <w:r w:rsidRPr="003B5F98">
        <w:rPr>
          <w:rFonts w:ascii="Calibri" w:hAnsi="Calibri" w:cs="Calibri"/>
          <w:b/>
          <w:bCs/>
          <w:sz w:val="22"/>
          <w:szCs w:val="22"/>
        </w:rPr>
        <w:br w:type="page"/>
      </w:r>
    </w:p>
    <w:p w14:paraId="22CBAE85" w14:textId="302E58E3" w:rsidR="0072172E" w:rsidRPr="003B5F98" w:rsidRDefault="0072172E" w:rsidP="0072172E">
      <w:pPr>
        <w:rPr>
          <w:rFonts w:ascii="Calibri" w:hAnsi="Calibri" w:cs="Calibri"/>
          <w:b/>
          <w:bCs/>
          <w:sz w:val="22"/>
          <w:szCs w:val="22"/>
        </w:rPr>
      </w:pPr>
      <w:r w:rsidRPr="003B5F98">
        <w:rPr>
          <w:rFonts w:ascii="Calibri" w:hAnsi="Calibri" w:cs="Calibri"/>
          <w:b/>
          <w:bCs/>
          <w:sz w:val="22"/>
          <w:szCs w:val="22"/>
        </w:rPr>
        <w:lastRenderedPageBreak/>
        <w:t>Figure 5</w:t>
      </w:r>
    </w:p>
    <w:p w14:paraId="1B1ABAE4" w14:textId="54A09985" w:rsidR="0072172E" w:rsidRPr="003B5F98" w:rsidRDefault="00627FBF" w:rsidP="00A52AF0">
      <w:pPr>
        <w:rPr>
          <w:rFonts w:ascii="Calibri" w:hAnsi="Calibri" w:cs="Calibri"/>
          <w:b/>
          <w:bCs/>
          <w:i/>
          <w:iCs/>
          <w:sz w:val="22"/>
          <w:szCs w:val="22"/>
        </w:rPr>
      </w:pPr>
      <w:r w:rsidRPr="003B5F98">
        <w:rPr>
          <w:rFonts w:ascii="Calibri" w:hAnsi="Calibri" w:cs="Calibri"/>
          <w:noProof/>
          <w:sz w:val="22"/>
          <w:szCs w:val="22"/>
          <w14:ligatures w14:val="standardContextual"/>
        </w:rPr>
        <w:drawing>
          <wp:anchor distT="0" distB="0" distL="114300" distR="114300" simplePos="0" relativeHeight="251732992" behindDoc="0" locked="0" layoutInCell="1" allowOverlap="1" wp14:anchorId="668F02E5" wp14:editId="202CA584">
            <wp:simplePos x="0" y="0"/>
            <wp:positionH relativeFrom="column">
              <wp:posOffset>34290</wp:posOffset>
            </wp:positionH>
            <wp:positionV relativeFrom="paragraph">
              <wp:posOffset>245745</wp:posOffset>
            </wp:positionV>
            <wp:extent cx="5274310" cy="3261995"/>
            <wp:effectExtent l="0" t="0" r="0" b="1905"/>
            <wp:wrapSquare wrapText="bothSides"/>
            <wp:docPr id="1189898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98142" name="Picture 1189898142"/>
                    <pic:cNvPicPr/>
                  </pic:nvPicPr>
                  <pic:blipFill>
                    <a:blip r:embed="rId14">
                      <a:extLst>
                        <a:ext uri="{28A0092B-C50C-407E-A947-70E740481C1C}">
                          <a14:useLocalDpi xmlns:a14="http://schemas.microsoft.com/office/drawing/2010/main" val="0"/>
                        </a:ext>
                      </a:extLst>
                    </a:blip>
                    <a:stretch>
                      <a:fillRect/>
                    </a:stretch>
                  </pic:blipFill>
                  <pic:spPr>
                    <a:xfrm>
                      <a:off x="0" y="0"/>
                      <a:ext cx="5274310" cy="3261995"/>
                    </a:xfrm>
                    <a:prstGeom prst="rect">
                      <a:avLst/>
                    </a:prstGeom>
                  </pic:spPr>
                </pic:pic>
              </a:graphicData>
            </a:graphic>
            <wp14:sizeRelH relativeFrom="page">
              <wp14:pctWidth>0</wp14:pctWidth>
            </wp14:sizeRelH>
            <wp14:sizeRelV relativeFrom="page">
              <wp14:pctHeight>0</wp14:pctHeight>
            </wp14:sizeRelV>
          </wp:anchor>
        </w:drawing>
      </w:r>
      <w:r w:rsidR="0072172E" w:rsidRPr="003B5F98">
        <w:rPr>
          <w:rFonts w:ascii="Calibri" w:hAnsi="Calibri" w:cs="Calibri"/>
          <w:b/>
          <w:bCs/>
          <w:i/>
          <w:iCs/>
          <w:sz w:val="22"/>
          <w:szCs w:val="22"/>
        </w:rPr>
        <w:t>Effect of Days Until Expiration on Vega for SPX Options</w:t>
      </w:r>
    </w:p>
    <w:p w14:paraId="340F2F9A" w14:textId="3BA21DA0" w:rsidR="00627FBF" w:rsidRPr="003B5F98" w:rsidRDefault="00627FBF" w:rsidP="0072172E">
      <w:pPr>
        <w:spacing w:line="480" w:lineRule="auto"/>
        <w:rPr>
          <w:rFonts w:ascii="Calibri" w:hAnsi="Calibri" w:cs="Calibri"/>
          <w:b/>
          <w:bCs/>
          <w:sz w:val="22"/>
          <w:szCs w:val="22"/>
        </w:rPr>
      </w:pPr>
    </w:p>
    <w:p w14:paraId="6B807360" w14:textId="32CE6BED" w:rsidR="0072172E" w:rsidRPr="003B5F98" w:rsidRDefault="0072172E" w:rsidP="0072172E">
      <w:pPr>
        <w:spacing w:line="480" w:lineRule="auto"/>
        <w:rPr>
          <w:rFonts w:ascii="Calibri" w:hAnsi="Calibri" w:cs="Calibri"/>
          <w:b/>
          <w:bCs/>
          <w:sz w:val="22"/>
          <w:szCs w:val="22"/>
        </w:rPr>
      </w:pPr>
      <w:r w:rsidRPr="003B5F98">
        <w:rPr>
          <w:rFonts w:ascii="Calibri" w:hAnsi="Calibri" w:cs="Calibri"/>
          <w:b/>
          <w:bCs/>
          <w:sz w:val="22"/>
          <w:szCs w:val="22"/>
        </w:rPr>
        <w:t xml:space="preserve">6.3 – Limitations </w:t>
      </w:r>
      <w:r w:rsidR="00313BA7" w:rsidRPr="003B5F98">
        <w:rPr>
          <w:rFonts w:ascii="Calibri" w:hAnsi="Calibri" w:cs="Calibri"/>
          <w:b/>
          <w:bCs/>
          <w:sz w:val="22"/>
          <w:szCs w:val="22"/>
        </w:rPr>
        <w:t>&amp;</w:t>
      </w:r>
      <w:r w:rsidRPr="003B5F98">
        <w:rPr>
          <w:rFonts w:ascii="Calibri" w:hAnsi="Calibri" w:cs="Calibri"/>
          <w:b/>
          <w:bCs/>
          <w:sz w:val="22"/>
          <w:szCs w:val="22"/>
        </w:rPr>
        <w:t xml:space="preserve"> Interpretation</w:t>
      </w:r>
    </w:p>
    <w:p w14:paraId="39D70CB5" w14:textId="309C90A5" w:rsidR="0072172E" w:rsidRPr="003B5F98" w:rsidRDefault="0072172E" w:rsidP="0072172E">
      <w:pPr>
        <w:spacing w:line="480" w:lineRule="auto"/>
        <w:rPr>
          <w:rFonts w:ascii="Calibri" w:hAnsi="Calibri" w:cs="Calibri"/>
          <w:sz w:val="22"/>
          <w:szCs w:val="22"/>
        </w:rPr>
      </w:pPr>
      <w:r w:rsidRPr="003B5F98">
        <w:rPr>
          <w:rFonts w:ascii="Calibri" w:hAnsi="Calibri" w:cs="Calibri"/>
          <w:b/>
          <w:bCs/>
          <w:sz w:val="22"/>
          <w:szCs w:val="22"/>
        </w:rPr>
        <w:tab/>
      </w:r>
      <w:r w:rsidRPr="003B5F98">
        <w:rPr>
          <w:rFonts w:ascii="Calibri" w:hAnsi="Calibri" w:cs="Calibri"/>
          <w:sz w:val="22"/>
          <w:szCs w:val="22"/>
        </w:rPr>
        <w:t>Rather than treating July 15 and July 22 as problematic outliers, these dates should be interpreted as periods where the structural limitations of short-term deterministic analysis become most pronounced. In both Figures 3.1 and 4.1, volatility is nearing a local minimum. While this is normally associated with lower call prices, it is also based on the assumption that volatility will continue to flatten out rather than rebound. Due to the oscillating nature of volatility, though, investors will expect an increasing volatility in the future, leading to higher call prices and an increased implied volatility compared to recent historical data. This is also why the quadratic model in Figure 4.1 more closely approximates call prices than any other model; its curvature allows for a model predicting large upswings in future volatility.</w:t>
      </w:r>
    </w:p>
    <w:p w14:paraId="4481D2F7" w14:textId="77777777" w:rsidR="00627FBF" w:rsidRPr="003B5F98" w:rsidRDefault="00627FBF">
      <w:pPr>
        <w:spacing w:after="200" w:line="276" w:lineRule="auto"/>
        <w:rPr>
          <w:rFonts w:ascii="Calibri" w:hAnsi="Calibri" w:cs="Calibri"/>
          <w:b/>
          <w:bCs/>
          <w:sz w:val="22"/>
          <w:szCs w:val="22"/>
        </w:rPr>
      </w:pPr>
      <w:r w:rsidRPr="003B5F98">
        <w:rPr>
          <w:rFonts w:ascii="Calibri" w:hAnsi="Calibri" w:cs="Calibri"/>
          <w:b/>
          <w:bCs/>
          <w:sz w:val="22"/>
          <w:szCs w:val="22"/>
        </w:rPr>
        <w:br w:type="page"/>
      </w:r>
    </w:p>
    <w:p w14:paraId="0A0F45B6" w14:textId="7204FD99" w:rsidR="0072172E" w:rsidRPr="003B5F98" w:rsidRDefault="0072172E" w:rsidP="0072172E">
      <w:pPr>
        <w:rPr>
          <w:rFonts w:ascii="Calibri" w:hAnsi="Calibri" w:cs="Calibri"/>
          <w:b/>
          <w:bCs/>
          <w:sz w:val="22"/>
          <w:szCs w:val="22"/>
        </w:rPr>
      </w:pPr>
      <w:r w:rsidRPr="003B5F98">
        <w:rPr>
          <w:rFonts w:ascii="Calibri" w:hAnsi="Calibri" w:cs="Calibri"/>
          <w:b/>
          <w:bCs/>
          <w:sz w:val="22"/>
          <w:szCs w:val="22"/>
        </w:rPr>
        <w:lastRenderedPageBreak/>
        <w:t>Figure 3.1</w:t>
      </w:r>
    </w:p>
    <w:p w14:paraId="06F21550" w14:textId="77777777" w:rsidR="0072172E" w:rsidRPr="003B5F98" w:rsidRDefault="0072172E" w:rsidP="0072172E">
      <w:pPr>
        <w:rPr>
          <w:rFonts w:ascii="Calibri" w:hAnsi="Calibri" w:cs="Calibri"/>
          <w:b/>
          <w:bCs/>
          <w:i/>
          <w:iCs/>
          <w:sz w:val="22"/>
          <w:szCs w:val="22"/>
        </w:rPr>
      </w:pPr>
      <w:r w:rsidRPr="003B5F98">
        <w:rPr>
          <w:rFonts w:ascii="Calibri" w:hAnsi="Calibri" w:cs="Calibri"/>
          <w:b/>
          <w:bCs/>
          <w:i/>
          <w:iCs/>
          <w:sz w:val="22"/>
          <w:szCs w:val="22"/>
        </w:rPr>
        <w:t>July 15 Volatility Models</w:t>
      </w:r>
    </w:p>
    <w:p w14:paraId="10284866" w14:textId="77777777" w:rsidR="0072172E" w:rsidRPr="003B5F98" w:rsidRDefault="0072172E" w:rsidP="0072172E">
      <w:pPr>
        <w:spacing w:line="480" w:lineRule="auto"/>
        <w:rPr>
          <w:rFonts w:ascii="Calibri" w:hAnsi="Calibri" w:cs="Calibri"/>
          <w:sz w:val="22"/>
          <w:szCs w:val="22"/>
        </w:rPr>
      </w:pPr>
      <w:r w:rsidRPr="003B5F98">
        <w:rPr>
          <w:rFonts w:ascii="Calibri" w:hAnsi="Calibri" w:cs="Calibri"/>
          <w:noProof/>
          <w:sz w:val="22"/>
          <w:szCs w:val="22"/>
          <w14:ligatures w14:val="standardContextual"/>
        </w:rPr>
        <w:drawing>
          <wp:inline distT="0" distB="0" distL="0" distR="0" wp14:anchorId="1615A168" wp14:editId="56DDCF19">
            <wp:extent cx="5274310" cy="3261995"/>
            <wp:effectExtent l="0" t="0" r="0" b="1905"/>
            <wp:docPr id="19795567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5678" name="Picture 197955678"/>
                    <pic:cNvPicPr/>
                  </pic:nvPicPr>
                  <pic:blipFill>
                    <a:blip r:embed="rId15">
                      <a:extLst>
                        <a:ext uri="{28A0092B-C50C-407E-A947-70E740481C1C}">
                          <a14:useLocalDpi xmlns:a14="http://schemas.microsoft.com/office/drawing/2010/main" val="0"/>
                        </a:ext>
                      </a:extLst>
                    </a:blip>
                    <a:stretch>
                      <a:fillRect/>
                    </a:stretch>
                  </pic:blipFill>
                  <pic:spPr>
                    <a:xfrm>
                      <a:off x="0" y="0"/>
                      <a:ext cx="5274310" cy="3261995"/>
                    </a:xfrm>
                    <a:prstGeom prst="rect">
                      <a:avLst/>
                    </a:prstGeom>
                  </pic:spPr>
                </pic:pic>
              </a:graphicData>
            </a:graphic>
          </wp:inline>
        </w:drawing>
      </w:r>
    </w:p>
    <w:p w14:paraId="1E516BC3" w14:textId="77777777" w:rsidR="00A52AF0" w:rsidRPr="003B5F98" w:rsidRDefault="00A52AF0" w:rsidP="0072172E">
      <w:pPr>
        <w:rPr>
          <w:rFonts w:ascii="Calibri" w:hAnsi="Calibri" w:cs="Calibri"/>
          <w:b/>
          <w:bCs/>
          <w:sz w:val="22"/>
          <w:szCs w:val="22"/>
        </w:rPr>
      </w:pPr>
    </w:p>
    <w:p w14:paraId="19BD2111" w14:textId="77777777" w:rsidR="00A52AF0" w:rsidRPr="003B5F98" w:rsidRDefault="00A52AF0" w:rsidP="0072172E">
      <w:pPr>
        <w:rPr>
          <w:rFonts w:ascii="Calibri" w:hAnsi="Calibri" w:cs="Calibri"/>
          <w:b/>
          <w:bCs/>
          <w:sz w:val="22"/>
          <w:szCs w:val="22"/>
        </w:rPr>
      </w:pPr>
    </w:p>
    <w:p w14:paraId="2D551142" w14:textId="77777777" w:rsidR="00A52AF0" w:rsidRPr="003B5F98" w:rsidRDefault="00A52AF0" w:rsidP="0072172E">
      <w:pPr>
        <w:rPr>
          <w:rFonts w:ascii="Calibri" w:hAnsi="Calibri" w:cs="Calibri"/>
          <w:b/>
          <w:bCs/>
          <w:sz w:val="22"/>
          <w:szCs w:val="22"/>
        </w:rPr>
      </w:pPr>
    </w:p>
    <w:p w14:paraId="6447A2F4" w14:textId="77777777" w:rsidR="00A52AF0" w:rsidRPr="003B5F98" w:rsidRDefault="00A52AF0" w:rsidP="0072172E">
      <w:pPr>
        <w:rPr>
          <w:rFonts w:ascii="Calibri" w:hAnsi="Calibri" w:cs="Calibri"/>
          <w:b/>
          <w:bCs/>
          <w:sz w:val="22"/>
          <w:szCs w:val="22"/>
        </w:rPr>
      </w:pPr>
    </w:p>
    <w:p w14:paraId="746E3C94" w14:textId="3383D9CF" w:rsidR="0072172E" w:rsidRPr="003B5F98" w:rsidRDefault="0072172E" w:rsidP="0072172E">
      <w:pPr>
        <w:rPr>
          <w:rFonts w:ascii="Calibri" w:hAnsi="Calibri" w:cs="Calibri"/>
          <w:b/>
          <w:bCs/>
          <w:sz w:val="22"/>
          <w:szCs w:val="22"/>
        </w:rPr>
      </w:pPr>
      <w:r w:rsidRPr="003B5F98">
        <w:rPr>
          <w:rFonts w:ascii="Calibri" w:hAnsi="Calibri" w:cs="Calibri"/>
          <w:b/>
          <w:bCs/>
          <w:sz w:val="22"/>
          <w:szCs w:val="22"/>
        </w:rPr>
        <w:t>Figure 3.2</w:t>
      </w:r>
    </w:p>
    <w:p w14:paraId="4416FD91" w14:textId="77777777" w:rsidR="0072172E" w:rsidRPr="003B5F98" w:rsidRDefault="0072172E" w:rsidP="0072172E">
      <w:pPr>
        <w:rPr>
          <w:rFonts w:ascii="Calibri" w:hAnsi="Calibri" w:cs="Calibri"/>
          <w:b/>
          <w:bCs/>
          <w:i/>
          <w:iCs/>
          <w:sz w:val="22"/>
          <w:szCs w:val="22"/>
        </w:rPr>
      </w:pPr>
      <w:r w:rsidRPr="003B5F98">
        <w:rPr>
          <w:rFonts w:ascii="Calibri" w:hAnsi="Calibri" w:cs="Calibri"/>
          <w:b/>
          <w:bCs/>
          <w:i/>
          <w:iCs/>
          <w:sz w:val="22"/>
          <w:szCs w:val="22"/>
        </w:rPr>
        <w:t>July 15 Call Price Models</w:t>
      </w:r>
    </w:p>
    <w:p w14:paraId="410A6AA2" w14:textId="77777777" w:rsidR="0072172E" w:rsidRPr="003B5F98" w:rsidRDefault="0072172E" w:rsidP="0072172E">
      <w:pPr>
        <w:spacing w:line="480" w:lineRule="auto"/>
        <w:rPr>
          <w:rFonts w:ascii="Calibri" w:hAnsi="Calibri" w:cs="Calibri"/>
          <w:sz w:val="22"/>
          <w:szCs w:val="22"/>
        </w:rPr>
      </w:pPr>
      <w:r w:rsidRPr="003B5F98">
        <w:rPr>
          <w:rFonts w:ascii="Calibri" w:hAnsi="Calibri" w:cs="Calibri"/>
          <w:noProof/>
          <w:sz w:val="22"/>
          <w:szCs w:val="22"/>
          <w14:ligatures w14:val="standardContextual"/>
        </w:rPr>
        <w:drawing>
          <wp:inline distT="0" distB="0" distL="0" distR="0" wp14:anchorId="165ED464" wp14:editId="4F06BFCB">
            <wp:extent cx="5274310" cy="3261995"/>
            <wp:effectExtent l="0" t="0" r="0" b="1905"/>
            <wp:docPr id="146268148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81485" name="Picture 1462681485"/>
                    <pic:cNvPicPr/>
                  </pic:nvPicPr>
                  <pic:blipFill>
                    <a:blip r:embed="rId16">
                      <a:extLst>
                        <a:ext uri="{28A0092B-C50C-407E-A947-70E740481C1C}">
                          <a14:useLocalDpi xmlns:a14="http://schemas.microsoft.com/office/drawing/2010/main" val="0"/>
                        </a:ext>
                      </a:extLst>
                    </a:blip>
                    <a:stretch>
                      <a:fillRect/>
                    </a:stretch>
                  </pic:blipFill>
                  <pic:spPr>
                    <a:xfrm>
                      <a:off x="0" y="0"/>
                      <a:ext cx="5274310" cy="3261995"/>
                    </a:xfrm>
                    <a:prstGeom prst="rect">
                      <a:avLst/>
                    </a:prstGeom>
                  </pic:spPr>
                </pic:pic>
              </a:graphicData>
            </a:graphic>
          </wp:inline>
        </w:drawing>
      </w:r>
    </w:p>
    <w:p w14:paraId="47A9A337" w14:textId="77777777" w:rsidR="0072172E" w:rsidRPr="003B5F98" w:rsidRDefault="0072172E" w:rsidP="0072172E">
      <w:pPr>
        <w:spacing w:line="480" w:lineRule="auto"/>
        <w:rPr>
          <w:rFonts w:ascii="Calibri" w:hAnsi="Calibri" w:cs="Calibri"/>
          <w:sz w:val="22"/>
          <w:szCs w:val="22"/>
        </w:rPr>
      </w:pPr>
      <w:r w:rsidRPr="003B5F98">
        <w:rPr>
          <w:rFonts w:ascii="Calibri" w:hAnsi="Calibri" w:cs="Calibri"/>
          <w:sz w:val="22"/>
          <w:szCs w:val="22"/>
        </w:rPr>
        <w:lastRenderedPageBreak/>
        <w:tab/>
      </w:r>
    </w:p>
    <w:p w14:paraId="51E75111" w14:textId="77777777" w:rsidR="0072172E" w:rsidRPr="003B5F98" w:rsidRDefault="0072172E" w:rsidP="0072172E">
      <w:pPr>
        <w:rPr>
          <w:rFonts w:ascii="Calibri" w:hAnsi="Calibri" w:cs="Calibri"/>
          <w:b/>
          <w:bCs/>
          <w:sz w:val="22"/>
          <w:szCs w:val="22"/>
        </w:rPr>
      </w:pPr>
      <w:r w:rsidRPr="003B5F98">
        <w:rPr>
          <w:rFonts w:ascii="Calibri" w:hAnsi="Calibri" w:cs="Calibri"/>
          <w:b/>
          <w:bCs/>
          <w:sz w:val="22"/>
          <w:szCs w:val="22"/>
        </w:rPr>
        <w:t>Figure 4.1</w:t>
      </w:r>
    </w:p>
    <w:p w14:paraId="321DDC15" w14:textId="77777777" w:rsidR="0072172E" w:rsidRPr="003B5F98" w:rsidRDefault="0072172E" w:rsidP="0072172E">
      <w:pPr>
        <w:rPr>
          <w:rFonts w:ascii="Calibri" w:hAnsi="Calibri" w:cs="Calibri"/>
          <w:b/>
          <w:bCs/>
          <w:i/>
          <w:iCs/>
          <w:sz w:val="22"/>
          <w:szCs w:val="22"/>
        </w:rPr>
      </w:pPr>
      <w:r w:rsidRPr="003B5F98">
        <w:rPr>
          <w:rFonts w:ascii="Calibri" w:hAnsi="Calibri" w:cs="Calibri"/>
          <w:b/>
          <w:bCs/>
          <w:i/>
          <w:iCs/>
          <w:sz w:val="22"/>
          <w:szCs w:val="22"/>
        </w:rPr>
        <w:t>July 22 Volatility Models</w:t>
      </w:r>
    </w:p>
    <w:p w14:paraId="3E90E27A" w14:textId="77777777" w:rsidR="0072172E" w:rsidRPr="003B5F98" w:rsidRDefault="0072172E" w:rsidP="0072172E">
      <w:pPr>
        <w:spacing w:line="480" w:lineRule="auto"/>
        <w:rPr>
          <w:rFonts w:ascii="Calibri" w:hAnsi="Calibri" w:cs="Calibri"/>
          <w:sz w:val="22"/>
          <w:szCs w:val="22"/>
        </w:rPr>
      </w:pPr>
      <w:r w:rsidRPr="003B5F98">
        <w:rPr>
          <w:rFonts w:ascii="Calibri" w:hAnsi="Calibri" w:cs="Calibri"/>
          <w:noProof/>
          <w:sz w:val="22"/>
          <w:szCs w:val="22"/>
          <w14:ligatures w14:val="standardContextual"/>
        </w:rPr>
        <w:drawing>
          <wp:inline distT="0" distB="0" distL="0" distR="0" wp14:anchorId="50F8A2D1" wp14:editId="6D8AFE1F">
            <wp:extent cx="5274310" cy="3261995"/>
            <wp:effectExtent l="0" t="0" r="0" b="1905"/>
            <wp:docPr id="36107516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75167" name="Picture 361075167"/>
                    <pic:cNvPicPr/>
                  </pic:nvPicPr>
                  <pic:blipFill>
                    <a:blip r:embed="rId17">
                      <a:extLst>
                        <a:ext uri="{28A0092B-C50C-407E-A947-70E740481C1C}">
                          <a14:useLocalDpi xmlns:a14="http://schemas.microsoft.com/office/drawing/2010/main" val="0"/>
                        </a:ext>
                      </a:extLst>
                    </a:blip>
                    <a:stretch>
                      <a:fillRect/>
                    </a:stretch>
                  </pic:blipFill>
                  <pic:spPr>
                    <a:xfrm>
                      <a:off x="0" y="0"/>
                      <a:ext cx="5274310" cy="3261995"/>
                    </a:xfrm>
                    <a:prstGeom prst="rect">
                      <a:avLst/>
                    </a:prstGeom>
                  </pic:spPr>
                </pic:pic>
              </a:graphicData>
            </a:graphic>
          </wp:inline>
        </w:drawing>
      </w:r>
    </w:p>
    <w:p w14:paraId="674E80BB" w14:textId="77777777" w:rsidR="00A52AF0" w:rsidRPr="003B5F98" w:rsidRDefault="00A52AF0" w:rsidP="0072172E">
      <w:pPr>
        <w:spacing w:line="480" w:lineRule="auto"/>
        <w:rPr>
          <w:rFonts w:ascii="Calibri" w:hAnsi="Calibri" w:cs="Calibri"/>
          <w:sz w:val="22"/>
          <w:szCs w:val="22"/>
        </w:rPr>
      </w:pPr>
    </w:p>
    <w:p w14:paraId="48FB6336" w14:textId="77777777" w:rsidR="0072172E" w:rsidRPr="003B5F98" w:rsidRDefault="0072172E" w:rsidP="0072172E">
      <w:pPr>
        <w:rPr>
          <w:rFonts w:ascii="Calibri" w:hAnsi="Calibri" w:cs="Calibri"/>
          <w:b/>
          <w:bCs/>
          <w:sz w:val="22"/>
          <w:szCs w:val="22"/>
        </w:rPr>
      </w:pPr>
      <w:r w:rsidRPr="003B5F98">
        <w:rPr>
          <w:rFonts w:ascii="Calibri" w:hAnsi="Calibri" w:cs="Calibri"/>
          <w:b/>
          <w:bCs/>
          <w:sz w:val="22"/>
          <w:szCs w:val="22"/>
        </w:rPr>
        <w:t>Figure 4.2</w:t>
      </w:r>
    </w:p>
    <w:p w14:paraId="6F19FC9C" w14:textId="77777777" w:rsidR="0072172E" w:rsidRPr="003B5F98" w:rsidRDefault="0072172E" w:rsidP="0072172E">
      <w:pPr>
        <w:rPr>
          <w:rFonts w:ascii="Calibri" w:hAnsi="Calibri" w:cs="Calibri"/>
          <w:b/>
          <w:bCs/>
          <w:i/>
          <w:iCs/>
          <w:sz w:val="22"/>
          <w:szCs w:val="22"/>
        </w:rPr>
      </w:pPr>
      <w:r w:rsidRPr="003B5F98">
        <w:rPr>
          <w:rFonts w:ascii="Calibri" w:hAnsi="Calibri" w:cs="Calibri"/>
          <w:b/>
          <w:bCs/>
          <w:i/>
          <w:iCs/>
          <w:sz w:val="22"/>
          <w:szCs w:val="22"/>
        </w:rPr>
        <w:t>July 22 Call Price Models</w:t>
      </w:r>
    </w:p>
    <w:p w14:paraId="4A12B666" w14:textId="05128098" w:rsidR="0072172E" w:rsidRPr="003B5F98" w:rsidRDefault="0072172E" w:rsidP="003B5F98">
      <w:pPr>
        <w:spacing w:line="480" w:lineRule="auto"/>
        <w:rPr>
          <w:rFonts w:ascii="Calibri" w:hAnsi="Calibri" w:cs="Calibri"/>
          <w:sz w:val="22"/>
          <w:szCs w:val="22"/>
        </w:rPr>
      </w:pPr>
      <w:r w:rsidRPr="003B5F98">
        <w:rPr>
          <w:rFonts w:ascii="Calibri" w:hAnsi="Calibri" w:cs="Calibri"/>
          <w:noProof/>
          <w:sz w:val="22"/>
          <w:szCs w:val="22"/>
          <w14:ligatures w14:val="standardContextual"/>
        </w:rPr>
        <w:drawing>
          <wp:inline distT="0" distB="0" distL="0" distR="0" wp14:anchorId="0843CF12" wp14:editId="2C6B96EB">
            <wp:extent cx="5274310" cy="3261995"/>
            <wp:effectExtent l="0" t="0" r="0" b="1905"/>
            <wp:docPr id="9502961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6152" name="Picture 950296152"/>
                    <pic:cNvPicPr/>
                  </pic:nvPicPr>
                  <pic:blipFill>
                    <a:blip r:embed="rId18">
                      <a:extLst>
                        <a:ext uri="{28A0092B-C50C-407E-A947-70E740481C1C}">
                          <a14:useLocalDpi xmlns:a14="http://schemas.microsoft.com/office/drawing/2010/main" val="0"/>
                        </a:ext>
                      </a:extLst>
                    </a:blip>
                    <a:stretch>
                      <a:fillRect/>
                    </a:stretch>
                  </pic:blipFill>
                  <pic:spPr>
                    <a:xfrm>
                      <a:off x="0" y="0"/>
                      <a:ext cx="5274310" cy="3261995"/>
                    </a:xfrm>
                    <a:prstGeom prst="rect">
                      <a:avLst/>
                    </a:prstGeom>
                  </pic:spPr>
                </pic:pic>
              </a:graphicData>
            </a:graphic>
          </wp:inline>
        </w:drawing>
      </w:r>
    </w:p>
    <w:p w14:paraId="4AEC544D" w14:textId="588DEFFA" w:rsidR="0072172E" w:rsidRPr="003B5F98" w:rsidRDefault="00627FBF" w:rsidP="0072172E">
      <w:pPr>
        <w:spacing w:line="480" w:lineRule="auto"/>
        <w:ind w:firstLine="720"/>
        <w:rPr>
          <w:rFonts w:ascii="Calibri" w:hAnsi="Calibri" w:cs="Calibri"/>
          <w:sz w:val="22"/>
          <w:szCs w:val="22"/>
        </w:rPr>
        <w:sectPr w:rsidR="0072172E" w:rsidRPr="003B5F98" w:rsidSect="00627FBF">
          <w:headerReference w:type="even" r:id="rId19"/>
          <w:headerReference w:type="default" r:id="rId20"/>
          <w:footerReference w:type="even" r:id="rId21"/>
          <w:footerReference w:type="default" r:id="rId22"/>
          <w:type w:val="continuous"/>
          <w:pgSz w:w="12240" w:h="15840"/>
          <w:pgMar w:top="1440" w:right="1440" w:bottom="1440" w:left="2160" w:header="706" w:footer="706" w:gutter="0"/>
          <w:cols w:space="708"/>
          <w:docGrid w:linePitch="360"/>
        </w:sectPr>
      </w:pPr>
      <w:r w:rsidRPr="003B5F98">
        <w:rPr>
          <w:rFonts w:ascii="Calibri" w:hAnsi="Calibri" w:cs="Calibri"/>
          <w:sz w:val="22"/>
          <w:szCs w:val="22"/>
        </w:rPr>
        <w:lastRenderedPageBreak/>
        <w:t>E</w:t>
      </w:r>
      <w:r w:rsidR="0072172E" w:rsidRPr="003B5F98">
        <w:rPr>
          <w:rFonts w:ascii="Calibri" w:hAnsi="Calibri" w:cs="Calibri"/>
          <w:sz w:val="22"/>
          <w:szCs w:val="22"/>
        </w:rPr>
        <w:t>mpirical</w:t>
      </w:r>
      <w:r w:rsidRPr="003B5F98">
        <w:rPr>
          <w:rFonts w:ascii="Calibri" w:hAnsi="Calibri" w:cs="Calibri"/>
          <w:sz w:val="22"/>
          <w:szCs w:val="22"/>
        </w:rPr>
        <w:t xml:space="preserve">ly, </w:t>
      </w:r>
      <w:r w:rsidR="0072172E" w:rsidRPr="003B5F98">
        <w:rPr>
          <w:rFonts w:ascii="Calibri" w:hAnsi="Calibri" w:cs="Calibri"/>
          <w:sz w:val="22"/>
          <w:szCs w:val="22"/>
        </w:rPr>
        <w:t>these results exemplify a</w:t>
      </w:r>
      <w:r w:rsidRPr="003B5F98">
        <w:rPr>
          <w:rFonts w:ascii="Calibri" w:hAnsi="Calibri" w:cs="Calibri"/>
          <w:sz w:val="22"/>
          <w:szCs w:val="22"/>
        </w:rPr>
        <w:t xml:space="preserve"> clearer</w:t>
      </w:r>
      <w:r w:rsidR="0072172E" w:rsidRPr="003B5F98">
        <w:rPr>
          <w:rFonts w:ascii="Calibri" w:hAnsi="Calibri" w:cs="Calibri"/>
          <w:sz w:val="22"/>
          <w:szCs w:val="22"/>
        </w:rPr>
        <w:t xml:space="preserve"> separation between statistical precision and call price relevance. </w:t>
      </w:r>
      <w:r w:rsidRPr="003B5F98">
        <w:rPr>
          <w:rFonts w:ascii="Calibri" w:hAnsi="Calibri" w:cs="Calibri"/>
          <w:sz w:val="22"/>
          <w:szCs w:val="22"/>
        </w:rPr>
        <w:t>Put simply, t</w:t>
      </w:r>
      <w:r w:rsidR="0072172E" w:rsidRPr="003B5F98">
        <w:rPr>
          <w:rFonts w:ascii="Calibri" w:hAnsi="Calibri" w:cs="Calibri"/>
          <w:sz w:val="22"/>
          <w:szCs w:val="22"/>
        </w:rPr>
        <w:t xml:space="preserve">he quadratic and exponential models increase the realism of volatility approximations, but the option pricing errors remain large. In practice, modest gains in volatility fit are frequently overshadowed by option sensitivity, integrated variance effects, and market factors other than deterministic </w:t>
      </w:r>
      <m:oMath>
        <m:r>
          <w:rPr>
            <w:rFonts w:ascii="Cambria Math" w:hAnsi="Cambria Math" w:cs="Calibri"/>
            <w:sz w:val="22"/>
            <w:szCs w:val="22"/>
          </w:rPr>
          <m:t>σ</m:t>
        </m:r>
        <m:d>
          <m:dPr>
            <m:ctrlPr>
              <w:rPr>
                <w:rFonts w:ascii="Cambria Math" w:hAnsi="Cambria Math" w:cs="Calibri"/>
                <w:i/>
                <w:sz w:val="22"/>
                <w:szCs w:val="22"/>
              </w:rPr>
            </m:ctrlPr>
          </m:dPr>
          <m:e>
            <m:r>
              <w:rPr>
                <w:rFonts w:ascii="Cambria Math" w:hAnsi="Cambria Math" w:cs="Calibri"/>
                <w:sz w:val="22"/>
                <w:szCs w:val="22"/>
              </w:rPr>
              <m:t>t</m:t>
            </m:r>
          </m:e>
        </m:d>
      </m:oMath>
      <w:r w:rsidRPr="003B5F98">
        <w:rPr>
          <w:rFonts w:ascii="Calibri" w:hAnsi="Calibri" w:cs="Calibri"/>
          <w:sz w:val="22"/>
          <w:szCs w:val="22"/>
        </w:rPr>
        <w:t>.</w:t>
      </w:r>
    </w:p>
    <w:p w14:paraId="676AE15E" w14:textId="18CA496D" w:rsidR="0072172E" w:rsidRPr="003B5F98" w:rsidRDefault="0072172E" w:rsidP="00627FBF">
      <w:pPr>
        <w:spacing w:after="160" w:line="480" w:lineRule="auto"/>
        <w:jc w:val="center"/>
        <w:rPr>
          <w:rFonts w:ascii="Calibri" w:hAnsi="Calibri" w:cs="Calibri"/>
          <w:b/>
          <w:bCs/>
          <w:color w:val="000000"/>
          <w:sz w:val="22"/>
          <w:szCs w:val="22"/>
        </w:rPr>
      </w:pPr>
      <w:r w:rsidRPr="003B5F98">
        <w:rPr>
          <w:rFonts w:ascii="Calibri" w:hAnsi="Calibri" w:cs="Calibri"/>
          <w:b/>
          <w:bCs/>
          <w:color w:val="000000"/>
          <w:sz w:val="22"/>
          <w:szCs w:val="22"/>
        </w:rPr>
        <w:t>Section 7 – Conclusion</w:t>
      </w:r>
    </w:p>
    <w:p w14:paraId="0A54B35C" w14:textId="60619B97" w:rsidR="0072172E" w:rsidRPr="003B5F98" w:rsidRDefault="0072172E" w:rsidP="0072172E">
      <w:pPr>
        <w:spacing w:after="160" w:line="480" w:lineRule="auto"/>
        <w:rPr>
          <w:rFonts w:ascii="Calibri" w:hAnsi="Calibri" w:cs="Calibri"/>
          <w:b/>
          <w:bCs/>
          <w:color w:val="000000"/>
          <w:sz w:val="22"/>
          <w:szCs w:val="22"/>
        </w:rPr>
      </w:pPr>
      <w:r w:rsidRPr="003B5F98">
        <w:rPr>
          <w:rFonts w:ascii="Calibri" w:hAnsi="Calibri" w:cs="Calibri"/>
          <w:b/>
          <w:bCs/>
          <w:color w:val="000000"/>
          <w:sz w:val="22"/>
          <w:szCs w:val="22"/>
        </w:rPr>
        <w:t xml:space="preserve">7.1 – Summary </w:t>
      </w:r>
      <w:r w:rsidR="00313BA7" w:rsidRPr="003B5F98">
        <w:rPr>
          <w:rFonts w:ascii="Calibri" w:hAnsi="Calibri" w:cs="Calibri"/>
          <w:b/>
          <w:bCs/>
          <w:color w:val="000000"/>
          <w:sz w:val="22"/>
          <w:szCs w:val="22"/>
        </w:rPr>
        <w:t>&amp;</w:t>
      </w:r>
      <w:r w:rsidRPr="003B5F98">
        <w:rPr>
          <w:rFonts w:ascii="Calibri" w:hAnsi="Calibri" w:cs="Calibri"/>
          <w:b/>
          <w:bCs/>
          <w:color w:val="000000"/>
          <w:sz w:val="22"/>
          <w:szCs w:val="22"/>
        </w:rPr>
        <w:t xml:space="preserve"> Contribution</w:t>
      </w:r>
    </w:p>
    <w:p w14:paraId="6E718C96" w14:textId="504EE291" w:rsidR="0072172E" w:rsidRPr="003B5F98" w:rsidRDefault="0072172E" w:rsidP="0072172E">
      <w:pPr>
        <w:spacing w:after="160" w:line="480" w:lineRule="auto"/>
        <w:ind w:firstLine="720"/>
        <w:rPr>
          <w:rFonts w:ascii="Calibri" w:hAnsi="Calibri" w:cs="Calibri"/>
          <w:color w:val="000000"/>
          <w:sz w:val="22"/>
          <w:szCs w:val="22"/>
        </w:rPr>
      </w:pPr>
      <w:r w:rsidRPr="003B5F98">
        <w:rPr>
          <w:rFonts w:ascii="Calibri" w:hAnsi="Calibri" w:cs="Calibri"/>
          <w:color w:val="000000"/>
          <w:sz w:val="22"/>
          <w:szCs w:val="22"/>
        </w:rPr>
        <w:t>Th</w:t>
      </w:r>
      <w:r w:rsidR="003D25F7" w:rsidRPr="003B5F98">
        <w:rPr>
          <w:rFonts w:ascii="Calibri" w:hAnsi="Calibri" w:cs="Calibri"/>
          <w:color w:val="000000"/>
          <w:sz w:val="22"/>
          <w:szCs w:val="22"/>
        </w:rPr>
        <w:t xml:space="preserve">e purpose of this </w:t>
      </w:r>
      <w:r w:rsidRPr="003B5F98">
        <w:rPr>
          <w:rFonts w:ascii="Calibri" w:hAnsi="Calibri" w:cs="Calibri"/>
          <w:color w:val="000000"/>
          <w:sz w:val="22"/>
          <w:szCs w:val="22"/>
        </w:rPr>
        <w:t xml:space="preserve">thesis </w:t>
      </w:r>
      <w:r w:rsidR="003D25F7" w:rsidRPr="003B5F98">
        <w:rPr>
          <w:rFonts w:ascii="Calibri" w:hAnsi="Calibri" w:cs="Calibri"/>
          <w:color w:val="000000"/>
          <w:sz w:val="22"/>
          <w:szCs w:val="22"/>
        </w:rPr>
        <w:t xml:space="preserve">was </w:t>
      </w:r>
      <w:r w:rsidRPr="003B5F98">
        <w:rPr>
          <w:rFonts w:ascii="Calibri" w:hAnsi="Calibri" w:cs="Calibri"/>
          <w:color w:val="000000"/>
          <w:sz w:val="22"/>
          <w:szCs w:val="22"/>
        </w:rPr>
        <w:t xml:space="preserve">to test whether extending the Black-Scholes model to allow deterministic time-varying volatility improves option pricing over the BSM’s original constant-volatility assumption. It specifically looked at ATM options prices for short time periods, looking only at expiration dates within one calendar month. The results provide a more nuanced answer than originally hypothesized. The quadratic and exponential forms significantly improved the accuracy of short-term historical volatility and showed statistical significance in comparison to the constant volatility assumption. However, this did not translate to the same improvements over constant volatility </w:t>
      </w:r>
      <w:r w:rsidR="003D25F7" w:rsidRPr="003B5F98">
        <w:rPr>
          <w:rFonts w:ascii="Calibri" w:hAnsi="Calibri" w:cs="Calibri"/>
          <w:color w:val="000000"/>
          <w:sz w:val="22"/>
          <w:szCs w:val="22"/>
        </w:rPr>
        <w:t>with regard to</w:t>
      </w:r>
      <w:r w:rsidRPr="003B5F98">
        <w:rPr>
          <w:rFonts w:ascii="Calibri" w:hAnsi="Calibri" w:cs="Calibri"/>
          <w:color w:val="000000"/>
          <w:sz w:val="22"/>
          <w:szCs w:val="22"/>
        </w:rPr>
        <w:t xml:space="preserve"> call prices. Across the ten observation dates, no deterministic model </w:t>
      </w:r>
      <w:r w:rsidR="003D25F7" w:rsidRPr="003B5F98">
        <w:rPr>
          <w:rFonts w:ascii="Calibri" w:hAnsi="Calibri" w:cs="Calibri"/>
          <w:color w:val="000000"/>
          <w:sz w:val="22"/>
          <w:szCs w:val="22"/>
        </w:rPr>
        <w:t>was found to be objectively better in pricing accuracy</w:t>
      </w:r>
      <w:r w:rsidRPr="003B5F98">
        <w:rPr>
          <w:rFonts w:ascii="Calibri" w:hAnsi="Calibri" w:cs="Calibri"/>
          <w:color w:val="000000"/>
          <w:sz w:val="22"/>
          <w:szCs w:val="22"/>
        </w:rPr>
        <w:t>, with the best-performing call models nearly evenly split across constant, quadratic, and exponential forms. The evidence therefore suggests that the original hypothesis is only part</w:t>
      </w:r>
      <w:r w:rsidR="00313BA7" w:rsidRPr="003B5F98">
        <w:rPr>
          <w:rFonts w:ascii="Calibri" w:hAnsi="Calibri" w:cs="Calibri"/>
          <w:color w:val="000000"/>
          <w:sz w:val="22"/>
          <w:szCs w:val="22"/>
        </w:rPr>
        <w:t>ial</w:t>
      </w:r>
      <w:r w:rsidRPr="003B5F98">
        <w:rPr>
          <w:rFonts w:ascii="Calibri" w:hAnsi="Calibri" w:cs="Calibri"/>
          <w:color w:val="000000"/>
          <w:sz w:val="22"/>
          <w:szCs w:val="22"/>
        </w:rPr>
        <w:t>ly supported by the data. The extension of deterministic volatility can improve the statistical accuracy of historical volatility modelling, but no extension modelled produce</w:t>
      </w:r>
      <w:r w:rsidR="003D25F7" w:rsidRPr="003B5F98">
        <w:rPr>
          <w:rFonts w:ascii="Calibri" w:hAnsi="Calibri" w:cs="Calibri"/>
          <w:color w:val="000000"/>
          <w:sz w:val="22"/>
          <w:szCs w:val="22"/>
        </w:rPr>
        <w:t>d</w:t>
      </w:r>
      <w:r w:rsidRPr="003B5F98">
        <w:rPr>
          <w:rFonts w:ascii="Calibri" w:hAnsi="Calibri" w:cs="Calibri"/>
          <w:color w:val="000000"/>
          <w:sz w:val="22"/>
          <w:szCs w:val="22"/>
        </w:rPr>
        <w:t xml:space="preserve"> consistently superior option valuation over a short time frame.</w:t>
      </w:r>
    </w:p>
    <w:p w14:paraId="152B513A" w14:textId="642911F5" w:rsidR="0072172E" w:rsidRPr="003B5F98" w:rsidRDefault="0072172E" w:rsidP="0072172E">
      <w:pPr>
        <w:spacing w:after="160" w:line="480" w:lineRule="auto"/>
        <w:ind w:firstLine="720"/>
        <w:rPr>
          <w:rFonts w:ascii="Calibri" w:hAnsi="Calibri" w:cs="Calibri"/>
          <w:color w:val="000000"/>
          <w:sz w:val="22"/>
          <w:szCs w:val="22"/>
        </w:rPr>
      </w:pPr>
      <w:r w:rsidRPr="003B5F98">
        <w:rPr>
          <w:rFonts w:ascii="Calibri" w:hAnsi="Calibri" w:cs="Calibri"/>
          <w:color w:val="000000"/>
          <w:sz w:val="22"/>
          <w:szCs w:val="22"/>
        </w:rPr>
        <w:t xml:space="preserve">The broader contribution of this thesis is to distinguish between improvements in volatility modelling and </w:t>
      </w:r>
      <w:r w:rsidR="003D25F7" w:rsidRPr="003B5F98">
        <w:rPr>
          <w:rFonts w:ascii="Calibri" w:hAnsi="Calibri" w:cs="Calibri"/>
          <w:color w:val="000000"/>
          <w:sz w:val="22"/>
          <w:szCs w:val="22"/>
        </w:rPr>
        <w:t>improvements in</w:t>
      </w:r>
      <w:r w:rsidRPr="003B5F98">
        <w:rPr>
          <w:rFonts w:ascii="Calibri" w:hAnsi="Calibri" w:cs="Calibri"/>
          <w:color w:val="000000"/>
          <w:sz w:val="22"/>
          <w:szCs w:val="22"/>
        </w:rPr>
        <w:t xml:space="preserve"> derivative valuation. Even highly accurate models of </w:t>
      </w:r>
      <w:r w:rsidRPr="003B5F98">
        <w:rPr>
          <w:rFonts w:ascii="Calibri" w:hAnsi="Calibri" w:cs="Calibri"/>
          <w:color w:val="000000"/>
          <w:sz w:val="22"/>
          <w:szCs w:val="22"/>
        </w:rPr>
        <w:lastRenderedPageBreak/>
        <w:t>short-term historical volatility can generate large pricing errors due to the difference between historical and implied volatility, and due to the nonlinear changes in call prices with respect to volatility as measured with Vega. Practically, this means that small discrepancies between historical and implied volatilities can lead to larger changes in call prices, especially as time increases and differences are exacerbated. The distinction between volatility and call price modelling is notable both academically and in applied trading, as it shows that even solid models for volatility may still fail to produce accurate prices in a short time window.</w:t>
      </w:r>
    </w:p>
    <w:p w14:paraId="39D7E5C7" w14:textId="0DBC16CF" w:rsidR="0072172E" w:rsidRPr="003B5F98" w:rsidRDefault="0072172E" w:rsidP="0072172E">
      <w:pPr>
        <w:spacing w:after="160" w:line="480" w:lineRule="auto"/>
        <w:rPr>
          <w:rFonts w:ascii="Calibri" w:hAnsi="Calibri" w:cs="Calibri"/>
          <w:b/>
          <w:bCs/>
          <w:color w:val="000000"/>
          <w:sz w:val="22"/>
          <w:szCs w:val="22"/>
        </w:rPr>
      </w:pPr>
      <w:r w:rsidRPr="003B5F98">
        <w:rPr>
          <w:rFonts w:ascii="Calibri" w:hAnsi="Calibri" w:cs="Calibri"/>
          <w:b/>
          <w:bCs/>
          <w:color w:val="000000"/>
          <w:sz w:val="22"/>
          <w:szCs w:val="22"/>
        </w:rPr>
        <w:t xml:space="preserve">7.2 – Limitations </w:t>
      </w:r>
      <w:r w:rsidR="00313BA7" w:rsidRPr="003B5F98">
        <w:rPr>
          <w:rFonts w:ascii="Calibri" w:hAnsi="Calibri" w:cs="Calibri"/>
          <w:b/>
          <w:bCs/>
          <w:color w:val="000000"/>
          <w:sz w:val="22"/>
          <w:szCs w:val="22"/>
        </w:rPr>
        <w:t>&amp;</w:t>
      </w:r>
      <w:r w:rsidRPr="003B5F98">
        <w:rPr>
          <w:rFonts w:ascii="Calibri" w:hAnsi="Calibri" w:cs="Calibri"/>
          <w:b/>
          <w:bCs/>
          <w:color w:val="000000"/>
          <w:sz w:val="22"/>
          <w:szCs w:val="22"/>
        </w:rPr>
        <w:t xml:space="preserve"> Future Research</w:t>
      </w:r>
    </w:p>
    <w:p w14:paraId="2A96D69D" w14:textId="4049B70F" w:rsidR="0072172E" w:rsidRPr="003B5F98" w:rsidRDefault="0072172E" w:rsidP="0072172E">
      <w:pPr>
        <w:spacing w:after="160" w:line="480" w:lineRule="auto"/>
        <w:ind w:firstLine="720"/>
        <w:rPr>
          <w:rStyle w:val="mord"/>
          <w:rFonts w:ascii="Calibri" w:hAnsi="Calibri" w:cs="Calibri"/>
          <w:color w:val="000000"/>
          <w:sz w:val="22"/>
          <w:szCs w:val="22"/>
        </w:rPr>
      </w:pPr>
      <w:r w:rsidRPr="003B5F98">
        <w:rPr>
          <w:rFonts w:ascii="Calibri" w:hAnsi="Calibri" w:cs="Calibri"/>
          <w:color w:val="000000"/>
          <w:sz w:val="22"/>
          <w:szCs w:val="22"/>
        </w:rPr>
        <w:t xml:space="preserve">Several limitations qualify these findings. The central limitation of this thesis is the structural mismatch between </w:t>
      </w:r>
      <w:r w:rsidR="003D25F7" w:rsidRPr="003B5F98">
        <w:rPr>
          <w:rFonts w:ascii="Calibri" w:hAnsi="Calibri" w:cs="Calibri"/>
          <w:color w:val="000000"/>
          <w:sz w:val="22"/>
          <w:szCs w:val="22"/>
        </w:rPr>
        <w:t xml:space="preserve">historical </w:t>
      </w:r>
      <w:r w:rsidRPr="003B5F98">
        <w:rPr>
          <w:rFonts w:ascii="Calibri" w:hAnsi="Calibri" w:cs="Calibri"/>
          <w:color w:val="000000"/>
          <w:sz w:val="22"/>
          <w:szCs w:val="22"/>
        </w:rPr>
        <w:t xml:space="preserve">volatility used for estimation and implied volatility calculated from market option prices. The deterministic models were </w:t>
      </w:r>
      <w:r w:rsidR="003D25F7" w:rsidRPr="003B5F98">
        <w:rPr>
          <w:rFonts w:ascii="Calibri" w:hAnsi="Calibri" w:cs="Calibri"/>
          <w:color w:val="000000"/>
          <w:sz w:val="22"/>
          <w:szCs w:val="22"/>
        </w:rPr>
        <w:t>fitted</w:t>
      </w:r>
      <w:r w:rsidRPr="003B5F98">
        <w:rPr>
          <w:rFonts w:ascii="Calibri" w:hAnsi="Calibri" w:cs="Calibri"/>
          <w:color w:val="000000"/>
          <w:sz w:val="22"/>
          <w:szCs w:val="22"/>
        </w:rPr>
        <w:t xml:space="preserve"> </w:t>
      </w:r>
      <w:r w:rsidR="003D25F7" w:rsidRPr="003B5F98">
        <w:rPr>
          <w:rFonts w:ascii="Calibri" w:hAnsi="Calibri" w:cs="Calibri"/>
          <w:color w:val="000000"/>
          <w:sz w:val="22"/>
          <w:szCs w:val="22"/>
        </w:rPr>
        <w:t>using</w:t>
      </w:r>
      <w:r w:rsidRPr="003B5F98">
        <w:rPr>
          <w:rFonts w:ascii="Calibri" w:hAnsi="Calibri" w:cs="Calibri"/>
          <w:color w:val="000000"/>
          <w:sz w:val="22"/>
          <w:szCs w:val="22"/>
        </w:rPr>
        <w:t xml:space="preserve"> historical volatility, while option prices fundamentally determine implied volatility, reflecting the market’s expectations of future uncertainty. Since these two variables ultimately measure different concepts, highly accurate fits to historical volatility may still result in large pricing errors, especially when the market expects future uncertainty to deviate from recent historical patterns. </w:t>
      </w:r>
      <w:r w:rsidRPr="003B5F98">
        <w:rPr>
          <w:rStyle w:val="mord"/>
          <w:rFonts w:ascii="Calibri" w:hAnsi="Calibri" w:cs="Calibri"/>
          <w:spacing w:val="1"/>
          <w:sz w:val="22"/>
          <w:szCs w:val="22"/>
          <w:shd w:val="clear" w:color="auto" w:fill="FFFFFF"/>
        </w:rPr>
        <w:t xml:space="preserve">This was shown best during July 15 and July 22, when observed call prices, and consequently implied volatility, were much higher than predicted by the models, and showed a market expectation of future rebounds as opposed to continued flattening. </w:t>
      </w:r>
      <w:r w:rsidR="003D25F7" w:rsidRPr="003B5F98">
        <w:rPr>
          <w:rStyle w:val="mord"/>
          <w:rFonts w:ascii="Calibri" w:hAnsi="Calibri" w:cs="Calibri"/>
          <w:spacing w:val="1"/>
          <w:sz w:val="22"/>
          <w:szCs w:val="22"/>
          <w:shd w:val="clear" w:color="auto" w:fill="FFFFFF"/>
        </w:rPr>
        <w:t xml:space="preserve">This shows the limitations of using historical data to predict future results, specifically with reference to volatility and option pricing. </w:t>
      </w:r>
      <w:r w:rsidRPr="003B5F98">
        <w:rPr>
          <w:rFonts w:ascii="Calibri" w:hAnsi="Calibri" w:cs="Calibri"/>
          <w:color w:val="000000"/>
          <w:sz w:val="22"/>
          <w:szCs w:val="22"/>
        </w:rPr>
        <w:t>Next, the analysis intentionally focused on near ATM SPX options with maturities capping out at one calendar month. This was done to reduce distortions from the smile effects (</w:t>
      </w:r>
      <w:r w:rsidRPr="003B5F98">
        <w:rPr>
          <w:rStyle w:val="mord"/>
          <w:rFonts w:ascii="Calibri" w:hAnsi="Calibri" w:cs="Calibri"/>
          <w:spacing w:val="1"/>
          <w:sz w:val="22"/>
          <w:szCs w:val="22"/>
          <w:shd w:val="clear" w:color="auto" w:fill="FFFFFF"/>
        </w:rPr>
        <w:t xml:space="preserve">Derman &amp; Kani, 1994; Hull, 2022), and to decrease uncertainty and variations in call prices over longer expiration dates. </w:t>
      </w:r>
      <w:r w:rsidR="003D25F7" w:rsidRPr="003B5F98">
        <w:rPr>
          <w:rStyle w:val="mord"/>
          <w:rFonts w:ascii="Calibri" w:hAnsi="Calibri" w:cs="Calibri"/>
          <w:spacing w:val="1"/>
          <w:sz w:val="22"/>
          <w:szCs w:val="22"/>
          <w:shd w:val="clear" w:color="auto" w:fill="FFFFFF"/>
        </w:rPr>
        <w:t>However, this also meant that the analysis was limited to short-term, ATM options, making it difficult to generalize these results more broadly.</w:t>
      </w:r>
    </w:p>
    <w:p w14:paraId="77B41E46" w14:textId="65849E85" w:rsidR="0072172E" w:rsidRPr="003B5F98" w:rsidRDefault="0072172E" w:rsidP="0072172E">
      <w:pPr>
        <w:spacing w:after="160" w:line="480" w:lineRule="auto"/>
        <w:ind w:firstLine="720"/>
        <w:rPr>
          <w:rFonts w:ascii="Calibri" w:hAnsi="Calibri" w:cs="Calibri"/>
          <w:spacing w:val="1"/>
          <w:sz w:val="22"/>
          <w:szCs w:val="22"/>
          <w:shd w:val="clear" w:color="auto" w:fill="FFFFFF"/>
        </w:rPr>
      </w:pPr>
      <w:r w:rsidRPr="003B5F98">
        <w:rPr>
          <w:rStyle w:val="mord"/>
          <w:rFonts w:ascii="Calibri" w:hAnsi="Calibri" w:cs="Calibri"/>
          <w:spacing w:val="1"/>
          <w:sz w:val="22"/>
          <w:szCs w:val="22"/>
          <w:shd w:val="clear" w:color="auto" w:fill="FFFFFF"/>
        </w:rPr>
        <w:lastRenderedPageBreak/>
        <w:t xml:space="preserve">Future research should extend the framework beyond deterministic volatility and focus on complex models more finely tuned to the impacts of volatility changes on call price changes. One natural next step would be a local volatility model that allows it to vary with both time and strike price. This would better incorporate the smile and skew documented by Derman and Kani (1994) and may have better accounted for the curvature visible in the July pricing errors. An even stronger extension would be a stochastic volatility model, such as the Heston model, where volatility is assumed to vary randomly in the same way that stock price varies. The July 15 and July 22 observations from Figures 3.1, 3.2, 4.1, and 4.2 provide a clear motivation for this extension. During these local volatility troughs, market prices implied expectations of a major rebound that deterministic historical paths were unable to capture. Because the Heston model allows volatility to evolve as a random process, it could better capture the market’s anticipation of volatility reversals than historical modelling did. These results suggest that the next methodological step is not simply a better deterministic fit, but a framework capable of modelling uncertainty about the volatility path itself. More broadly, these findings suggest that improvements in </w:t>
      </w:r>
      <w:r w:rsidR="001A566A" w:rsidRPr="003B5F98">
        <w:rPr>
          <w:rStyle w:val="mord"/>
          <w:rFonts w:ascii="Calibri" w:hAnsi="Calibri" w:cs="Calibri"/>
          <w:spacing w:val="1"/>
          <w:sz w:val="22"/>
          <w:szCs w:val="22"/>
          <w:shd w:val="clear" w:color="auto" w:fill="FFFFFF"/>
        </w:rPr>
        <w:t xml:space="preserve">historical </w:t>
      </w:r>
      <w:r w:rsidRPr="003B5F98">
        <w:rPr>
          <w:rStyle w:val="mord"/>
          <w:rFonts w:ascii="Calibri" w:hAnsi="Calibri" w:cs="Calibri"/>
          <w:spacing w:val="1"/>
          <w:sz w:val="22"/>
          <w:szCs w:val="22"/>
          <w:shd w:val="clear" w:color="auto" w:fill="FFFFFF"/>
        </w:rPr>
        <w:t>volatility model</w:t>
      </w:r>
      <w:r w:rsidR="001A566A" w:rsidRPr="003B5F98">
        <w:rPr>
          <w:rStyle w:val="mord"/>
          <w:rFonts w:ascii="Calibri" w:hAnsi="Calibri" w:cs="Calibri"/>
          <w:spacing w:val="1"/>
          <w:sz w:val="22"/>
          <w:szCs w:val="22"/>
          <w:shd w:val="clear" w:color="auto" w:fill="FFFFFF"/>
        </w:rPr>
        <w:t>s</w:t>
      </w:r>
      <w:r w:rsidRPr="003B5F98">
        <w:rPr>
          <w:rStyle w:val="mord"/>
          <w:rFonts w:ascii="Calibri" w:hAnsi="Calibri" w:cs="Calibri"/>
          <w:spacing w:val="1"/>
          <w:sz w:val="22"/>
          <w:szCs w:val="22"/>
          <w:shd w:val="clear" w:color="auto" w:fill="FFFFFF"/>
        </w:rPr>
        <w:t xml:space="preserve"> </w:t>
      </w:r>
      <w:r w:rsidR="001A566A" w:rsidRPr="003B5F98">
        <w:rPr>
          <w:rStyle w:val="mord"/>
          <w:rFonts w:ascii="Calibri" w:hAnsi="Calibri" w:cs="Calibri"/>
          <w:spacing w:val="1"/>
          <w:sz w:val="22"/>
          <w:szCs w:val="22"/>
          <w:shd w:val="clear" w:color="auto" w:fill="FFFFFF"/>
        </w:rPr>
        <w:t>does not necessarily imply</w:t>
      </w:r>
      <w:r w:rsidRPr="003B5F98">
        <w:rPr>
          <w:rStyle w:val="mord"/>
          <w:rFonts w:ascii="Calibri" w:hAnsi="Calibri" w:cs="Calibri"/>
          <w:spacing w:val="1"/>
          <w:sz w:val="22"/>
          <w:szCs w:val="22"/>
          <w:shd w:val="clear" w:color="auto" w:fill="FFFFFF"/>
        </w:rPr>
        <w:t xml:space="preserve"> improvements in derivative valuation, particularly in markets </w:t>
      </w:r>
      <w:r w:rsidR="001A566A" w:rsidRPr="003B5F98">
        <w:rPr>
          <w:rStyle w:val="mord"/>
          <w:rFonts w:ascii="Calibri" w:hAnsi="Calibri" w:cs="Calibri"/>
          <w:spacing w:val="1"/>
          <w:sz w:val="22"/>
          <w:szCs w:val="22"/>
          <w:shd w:val="clear" w:color="auto" w:fill="FFFFFF"/>
        </w:rPr>
        <w:t xml:space="preserve">that are driven more by </w:t>
      </w:r>
      <w:r w:rsidRPr="003B5F98">
        <w:rPr>
          <w:rStyle w:val="mord"/>
          <w:rFonts w:ascii="Calibri" w:hAnsi="Calibri" w:cs="Calibri"/>
          <w:spacing w:val="1"/>
          <w:sz w:val="22"/>
          <w:szCs w:val="22"/>
          <w:shd w:val="clear" w:color="auto" w:fill="FFFFFF"/>
        </w:rPr>
        <w:t xml:space="preserve">forward-looking expectations </w:t>
      </w:r>
      <w:r w:rsidR="001A566A" w:rsidRPr="003B5F98">
        <w:rPr>
          <w:rStyle w:val="mord"/>
          <w:rFonts w:ascii="Calibri" w:hAnsi="Calibri" w:cs="Calibri"/>
          <w:spacing w:val="1"/>
          <w:sz w:val="22"/>
          <w:szCs w:val="22"/>
          <w:shd w:val="clear" w:color="auto" w:fill="FFFFFF"/>
        </w:rPr>
        <w:t>than by historical patterns</w:t>
      </w:r>
      <w:r w:rsidRPr="003B5F98">
        <w:rPr>
          <w:rStyle w:val="mord"/>
          <w:rFonts w:ascii="Calibri" w:hAnsi="Calibri" w:cs="Calibri"/>
          <w:spacing w:val="1"/>
          <w:sz w:val="22"/>
          <w:szCs w:val="22"/>
          <w:shd w:val="clear" w:color="auto" w:fill="FFFFFF"/>
        </w:rPr>
        <w:t>. The central takeaway is that in pricing derivatives, better descriptions of past volatility do not necessarily translate into better forecasts of option prices, because option markets price the expectations of future uncertainty rather than recent realized patterns.</w:t>
      </w:r>
      <w:r w:rsidRPr="003B5F98">
        <w:rPr>
          <w:rFonts w:ascii="Calibri" w:hAnsi="Calibri" w:cs="Calibri"/>
          <w:b/>
          <w:bCs/>
          <w:color w:val="000000"/>
          <w:sz w:val="22"/>
          <w:szCs w:val="22"/>
        </w:rPr>
        <w:br w:type="page"/>
      </w:r>
    </w:p>
    <w:p w14:paraId="53FA4A15" w14:textId="77777777" w:rsidR="0072172E" w:rsidRPr="003B5F98" w:rsidRDefault="0072172E" w:rsidP="0072172E">
      <w:pPr>
        <w:pStyle w:val="NormalWeb"/>
        <w:shd w:val="clear" w:color="auto" w:fill="FFFFFF"/>
        <w:spacing w:before="0" w:beforeAutospacing="0" w:after="173" w:afterAutospacing="0" w:line="480" w:lineRule="auto"/>
        <w:jc w:val="center"/>
        <w:rPr>
          <w:rFonts w:ascii="Calibri" w:hAnsi="Calibri" w:cs="Calibri"/>
          <w:b/>
          <w:bCs/>
          <w:color w:val="000000"/>
          <w:sz w:val="22"/>
          <w:szCs w:val="22"/>
        </w:rPr>
      </w:pPr>
      <w:r w:rsidRPr="003B5F98">
        <w:rPr>
          <w:rFonts w:ascii="Calibri" w:hAnsi="Calibri" w:cs="Calibri"/>
          <w:b/>
          <w:bCs/>
          <w:color w:val="000000"/>
          <w:sz w:val="22"/>
          <w:szCs w:val="22"/>
        </w:rPr>
        <w:lastRenderedPageBreak/>
        <w:t>References</w:t>
      </w:r>
    </w:p>
    <w:p w14:paraId="43F8DBA0" w14:textId="77777777" w:rsidR="0072172E" w:rsidRPr="003B5F98" w:rsidRDefault="0072172E" w:rsidP="0072172E">
      <w:pPr>
        <w:pStyle w:val="NormalWeb"/>
        <w:shd w:val="clear" w:color="auto" w:fill="FFFFFF"/>
        <w:spacing w:before="0" w:beforeAutospacing="0" w:after="173" w:afterAutospacing="0" w:line="480" w:lineRule="auto"/>
        <w:ind w:left="450" w:hanging="720"/>
        <w:rPr>
          <w:rFonts w:ascii="Calibri" w:hAnsi="Calibri" w:cs="Calibri"/>
          <w:color w:val="000000"/>
          <w:sz w:val="22"/>
          <w:szCs w:val="22"/>
        </w:rPr>
      </w:pPr>
      <w:r w:rsidRPr="003B5F98">
        <w:rPr>
          <w:rFonts w:ascii="Calibri" w:hAnsi="Calibri" w:cs="Calibri"/>
          <w:color w:val="000000"/>
          <w:sz w:val="22"/>
          <w:szCs w:val="22"/>
        </w:rPr>
        <w:t xml:space="preserve">Andrew, H. Y. C. (1970). A Model of Warrant Pricing in a Dynamic Market. The Journal of Finance, 25(5), 1041–1059. </w:t>
      </w:r>
      <w:hyperlink r:id="rId23" w:history="1">
        <w:r w:rsidRPr="003B5F98">
          <w:rPr>
            <w:rStyle w:val="Hyperlink"/>
            <w:rFonts w:ascii="Calibri" w:hAnsi="Calibri" w:cs="Calibri"/>
            <w:sz w:val="22"/>
            <w:szCs w:val="22"/>
          </w:rPr>
          <w:t>https://10.2307/2325578</w:t>
        </w:r>
      </w:hyperlink>
    </w:p>
    <w:p w14:paraId="3D0E545A" w14:textId="77777777" w:rsidR="0072172E" w:rsidRPr="003B5F98" w:rsidRDefault="0072172E" w:rsidP="0072172E">
      <w:pPr>
        <w:pStyle w:val="NormalWeb"/>
        <w:shd w:val="clear" w:color="auto" w:fill="FFFFFF"/>
        <w:spacing w:before="0" w:beforeAutospacing="0" w:after="173" w:afterAutospacing="0" w:line="480" w:lineRule="auto"/>
        <w:ind w:left="450" w:hanging="720"/>
        <w:rPr>
          <w:rFonts w:ascii="Calibri" w:hAnsi="Calibri" w:cs="Calibri"/>
          <w:color w:val="000000"/>
          <w:sz w:val="22"/>
          <w:szCs w:val="22"/>
        </w:rPr>
      </w:pPr>
      <w:proofErr w:type="spellStart"/>
      <w:r w:rsidRPr="003B5F98">
        <w:rPr>
          <w:rFonts w:ascii="Calibri" w:hAnsi="Calibri" w:cs="Calibri"/>
          <w:color w:val="000000"/>
          <w:sz w:val="22"/>
          <w:szCs w:val="22"/>
        </w:rPr>
        <w:t>Asati</w:t>
      </w:r>
      <w:proofErr w:type="spellEnd"/>
      <w:r w:rsidRPr="003B5F98">
        <w:rPr>
          <w:rFonts w:ascii="Calibri" w:hAnsi="Calibri" w:cs="Calibri"/>
          <w:color w:val="000000"/>
          <w:sz w:val="22"/>
          <w:szCs w:val="22"/>
        </w:rPr>
        <w:t xml:space="preserve">, S., </w:t>
      </w:r>
      <w:proofErr w:type="spellStart"/>
      <w:r w:rsidRPr="003B5F98">
        <w:rPr>
          <w:rFonts w:ascii="Calibri" w:hAnsi="Calibri" w:cs="Calibri"/>
          <w:color w:val="000000"/>
          <w:sz w:val="22"/>
          <w:szCs w:val="22"/>
        </w:rPr>
        <w:t>Gangele</w:t>
      </w:r>
      <w:proofErr w:type="spellEnd"/>
      <w:r w:rsidRPr="003B5F98">
        <w:rPr>
          <w:rFonts w:ascii="Calibri" w:hAnsi="Calibri" w:cs="Calibri"/>
          <w:color w:val="000000"/>
          <w:sz w:val="22"/>
          <w:szCs w:val="22"/>
        </w:rPr>
        <w:t>, R. K., &amp; Kumar, B. (2024). The Black-Scholes Model: A Comprehensive Analysis.</w:t>
      </w:r>
      <w:r w:rsidRPr="003B5F98">
        <w:rPr>
          <w:rFonts w:ascii="Calibri" w:hAnsi="Calibri" w:cs="Calibri"/>
          <w:i/>
          <w:iCs/>
          <w:color w:val="000000"/>
          <w:sz w:val="22"/>
          <w:szCs w:val="22"/>
        </w:rPr>
        <w:t> International Journal on Emerging Technologies, 15</w:t>
      </w:r>
      <w:r w:rsidRPr="003B5F98">
        <w:rPr>
          <w:rFonts w:ascii="Calibri" w:hAnsi="Calibri" w:cs="Calibri"/>
          <w:color w:val="000000"/>
          <w:sz w:val="22"/>
          <w:szCs w:val="22"/>
        </w:rPr>
        <w:t>(2), 13–18. </w:t>
      </w:r>
      <w:hyperlink r:id="rId24" w:tgtFrame="_blank" w:history="1">
        <w:r w:rsidRPr="003B5F98">
          <w:rPr>
            <w:rStyle w:val="Hyperlink"/>
            <w:rFonts w:ascii="Calibri" w:eastAsiaTheme="majorEastAsia" w:hAnsi="Calibri" w:cs="Calibri"/>
            <w:color w:val="0066CC"/>
            <w:sz w:val="22"/>
            <w:szCs w:val="22"/>
          </w:rPr>
          <w:t>https://www.researchtrend.net/ijet/pdf/The-Black-Scholes-Model-A-Comprehensive-Analysis-Bhagwan-Kumar-3.pdf</w:t>
        </w:r>
      </w:hyperlink>
    </w:p>
    <w:p w14:paraId="69C6E89E" w14:textId="77777777" w:rsidR="0072172E" w:rsidRPr="003B5F98" w:rsidRDefault="0072172E" w:rsidP="0072172E">
      <w:pPr>
        <w:pStyle w:val="NormalWeb"/>
        <w:shd w:val="clear" w:color="auto" w:fill="FFFFFF"/>
        <w:spacing w:before="0" w:beforeAutospacing="0" w:after="173" w:afterAutospacing="0" w:line="480" w:lineRule="auto"/>
        <w:ind w:left="450" w:hanging="720"/>
        <w:rPr>
          <w:rFonts w:ascii="Calibri" w:hAnsi="Calibri" w:cs="Calibri"/>
          <w:color w:val="000000"/>
          <w:sz w:val="22"/>
          <w:szCs w:val="22"/>
        </w:rPr>
      </w:pPr>
      <w:r w:rsidRPr="003B5F98">
        <w:rPr>
          <w:rFonts w:ascii="Calibri" w:hAnsi="Calibri" w:cs="Calibri"/>
          <w:color w:val="000000"/>
          <w:sz w:val="22"/>
          <w:szCs w:val="22"/>
        </w:rPr>
        <w:t>Asay, M. (1976). Testing the Black and Scholes Model of Call Option Valuation.</w:t>
      </w:r>
      <w:r w:rsidRPr="003B5F98">
        <w:rPr>
          <w:rFonts w:ascii="Calibri" w:hAnsi="Calibri" w:cs="Calibri"/>
          <w:i/>
          <w:iCs/>
          <w:color w:val="000000"/>
          <w:sz w:val="22"/>
          <w:szCs w:val="22"/>
        </w:rPr>
        <w:t> The American Economist, 20</w:t>
      </w:r>
      <w:r w:rsidRPr="003B5F98">
        <w:rPr>
          <w:rFonts w:ascii="Calibri" w:hAnsi="Calibri" w:cs="Calibri"/>
          <w:color w:val="000000"/>
          <w:sz w:val="22"/>
          <w:szCs w:val="22"/>
        </w:rPr>
        <w:t>(2), 27–34. </w:t>
      </w:r>
      <w:hyperlink r:id="rId25" w:tgtFrame="_blank" w:history="1">
        <w:r w:rsidRPr="003B5F98">
          <w:rPr>
            <w:rStyle w:val="Hyperlink"/>
            <w:rFonts w:ascii="Calibri" w:eastAsiaTheme="majorEastAsia" w:hAnsi="Calibri" w:cs="Calibri"/>
            <w:color w:val="0066CC"/>
            <w:sz w:val="22"/>
            <w:szCs w:val="22"/>
          </w:rPr>
          <w:t>http://www.jstor.org.coloradocollege.idm.oclc.org/stable/25603071</w:t>
        </w:r>
      </w:hyperlink>
    </w:p>
    <w:p w14:paraId="0ED6F322"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Black, F., &amp; Scholes, M. (1973). The Pricing of Options and Corporate Liabilities. Journal of Political Economy, 81(3), 637–654. http://www.jstor.org.coloradocollege.idm.oclc.org/stable/1831029</w:t>
      </w:r>
    </w:p>
    <w:p w14:paraId="673A0AE2"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 xml:space="preserve">Board of Governors of the Federal Reserve System (US). (n.d.). Market yield on U.S. Treasury securities at 10-year constant maturity, quoted on an investment basis [DGS10]. FRED, Federal Reserve Bank of St. Louis. Retrieved April 3, 2026, from </w:t>
      </w:r>
      <w:hyperlink r:id="rId26" w:history="1">
        <w:r w:rsidRPr="003B5F98">
          <w:rPr>
            <w:rStyle w:val="Hyperlink"/>
            <w:rFonts w:ascii="Calibri" w:hAnsi="Calibri" w:cs="Calibri"/>
            <w:sz w:val="22"/>
            <w:szCs w:val="22"/>
          </w:rPr>
          <w:t>https://fred.stlouisfed.org/series/DGS10</w:t>
        </w:r>
      </w:hyperlink>
    </w:p>
    <w:p w14:paraId="38C06E66"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Boyle, P. P. (1977). Options: A Monte Carlo approach. Journal of Financial Economics, 4(3), 323–338. 10.1016/0304-405X(77)90005-8</w:t>
      </w:r>
    </w:p>
    <w:p w14:paraId="495800EB"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Cox, J. C., Ross, S. A., &amp; Rubinstein, M. (1979). Option pricing: A simplified approach. Journal of Financial Economics, 7(3), 229–263. 10.1016/0304-405X(79)90015-1</w:t>
      </w:r>
    </w:p>
    <w:p w14:paraId="5028043F"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lastRenderedPageBreak/>
        <w:t>Derman, E., &amp; Kani, I. (1994). Quantitative Strategies Research Notes: The Volatility Smile and Its Implied Tree. https://www.cmat.edu.uy/~mordecki/hk/derman-kani.pdf</w:t>
      </w:r>
    </w:p>
    <w:p w14:paraId="2A37CCAA"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Haugh, M. (2016). IEOR E4706: Foundations of Financial Engineering – The Black-Scholes Model [PDF]. https://martin-haugh.github.io/files/FoundationsFE/BlackScholes.pdf</w:t>
      </w:r>
    </w:p>
    <w:p w14:paraId="39B35F30"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John C. Hull. (2022). Options, Futures, and Other Derivatives (11th ed.). Pearson Education Limited.</w:t>
      </w:r>
    </w:p>
    <w:p w14:paraId="31578E94"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Latané, H. A., &amp; Rendleman, R. J. (1976). Standard Deviations of Stock Price Ratios Implied in Option Prices. The Journal of Finance, 31(2), 369–381. 10.2307/2326608</w:t>
      </w:r>
    </w:p>
    <w:p w14:paraId="07058AF4"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 xml:space="preserve">Lee, R. W. (2005). Implied Volatility: Statics, Dynamics, and Probabilistic Interpretation. In R. Baeza-Yates, J. Glaz, H. </w:t>
      </w:r>
      <w:proofErr w:type="spellStart"/>
      <w:r w:rsidRPr="003B5F98">
        <w:rPr>
          <w:rFonts w:ascii="Calibri" w:hAnsi="Calibri" w:cs="Calibri"/>
          <w:color w:val="000000"/>
          <w:sz w:val="22"/>
          <w:szCs w:val="22"/>
        </w:rPr>
        <w:t>Gzyl</w:t>
      </w:r>
      <w:proofErr w:type="spellEnd"/>
      <w:r w:rsidRPr="003B5F98">
        <w:rPr>
          <w:rFonts w:ascii="Calibri" w:hAnsi="Calibri" w:cs="Calibri"/>
          <w:color w:val="000000"/>
          <w:sz w:val="22"/>
          <w:szCs w:val="22"/>
        </w:rPr>
        <w:t xml:space="preserve">, J. </w:t>
      </w:r>
      <w:proofErr w:type="spellStart"/>
      <w:r w:rsidRPr="003B5F98">
        <w:rPr>
          <w:rFonts w:ascii="Calibri" w:hAnsi="Calibri" w:cs="Calibri"/>
          <w:color w:val="000000"/>
          <w:sz w:val="22"/>
          <w:szCs w:val="22"/>
        </w:rPr>
        <w:t>Hüsler</w:t>
      </w:r>
      <w:proofErr w:type="spellEnd"/>
      <w:r w:rsidRPr="003B5F98">
        <w:rPr>
          <w:rFonts w:ascii="Calibri" w:hAnsi="Calibri" w:cs="Calibri"/>
          <w:color w:val="000000"/>
          <w:sz w:val="22"/>
          <w:szCs w:val="22"/>
        </w:rPr>
        <w:t xml:space="preserve"> &amp; J. L. Palacios (Eds.), Recent Advances in Applied Probability (pp. 241–268). Springer US. 10.1007/0-387-23394-6_11</w:t>
      </w:r>
    </w:p>
    <w:p w14:paraId="7AB0552E"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Macbeth, J. D., &amp; Merville, L. J. (1979). An Empirical Examination of the Black-Scholes Call Option Pricing Model. The Journal of Finance, 34(5), 1173–1186. 10.2307/2327242</w:t>
      </w:r>
    </w:p>
    <w:p w14:paraId="59C0BBCC"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Mayhew, S. (1995). Implied Volatility. Financial Analysts Journal, 51(4), 8–20. http://www.jstor.org.coloradocollege.idm.oclc.org/stable/4479853</w:t>
      </w:r>
    </w:p>
    <w:p w14:paraId="51F16523"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Merton, R. C. (1973). Theory of Rational Option Pricing. The Bell Journal of Economics and Management Science, 4(1), 141–183. 10.2307/3003143</w:t>
      </w:r>
    </w:p>
    <w:p w14:paraId="34C1DC5D"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Paul Wilmott. (2007). Paul Wilmott Introduces Quantitative Finance (2nd ed.). John Wiley &amp; Sons, Ltd.</w:t>
      </w:r>
    </w:p>
    <w:p w14:paraId="0C2F9DCD"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lastRenderedPageBreak/>
        <w:t>Samuelson, P. A. (1965). Rational Theory of Warrant Pricing. Industrial Management Review, 6(2), 197–232. https://www.unisalento.it/documents/20152/615543/Samuelson+Rational+Theory+of+Warrant+Pricing.pdf</w:t>
      </w:r>
    </w:p>
    <w:p w14:paraId="19C575ED" w14:textId="77777777" w:rsidR="0072172E" w:rsidRPr="003B5F98" w:rsidRDefault="0072172E" w:rsidP="0072172E">
      <w:pPr>
        <w:pStyle w:val="NormalWeb"/>
        <w:shd w:val="clear" w:color="auto" w:fill="FFFFFF"/>
        <w:spacing w:after="173" w:line="480" w:lineRule="auto"/>
        <w:ind w:left="450" w:hanging="720"/>
        <w:rPr>
          <w:rFonts w:ascii="Calibri" w:hAnsi="Calibri" w:cs="Calibri"/>
          <w:color w:val="000000"/>
          <w:sz w:val="22"/>
          <w:szCs w:val="22"/>
        </w:rPr>
      </w:pPr>
      <w:r w:rsidRPr="003B5F98">
        <w:rPr>
          <w:rFonts w:ascii="Calibri" w:hAnsi="Calibri" w:cs="Calibri"/>
          <w:color w:val="000000"/>
          <w:sz w:val="22"/>
          <w:szCs w:val="22"/>
        </w:rPr>
        <w:t>Singh, V., &amp; Kumar, P. (2024). Effectiveness of deterministic option pricing models: new evidence from Nifty and Bank Nifty Index options. Journal of Asset Management, 25, 1–18. 10.1057/s41260-024-00348-1</w:t>
      </w:r>
    </w:p>
    <w:p w14:paraId="4749BE45" w14:textId="77777777" w:rsidR="0072172E" w:rsidRPr="003B5F98" w:rsidRDefault="0072172E" w:rsidP="0072172E">
      <w:pPr>
        <w:pStyle w:val="NormalWeb"/>
        <w:shd w:val="clear" w:color="auto" w:fill="FFFFFF"/>
        <w:spacing w:before="0" w:beforeAutospacing="0" w:after="173" w:afterAutospacing="0" w:line="480" w:lineRule="auto"/>
        <w:ind w:left="450" w:hanging="720"/>
        <w:rPr>
          <w:rFonts w:ascii="Calibri" w:hAnsi="Calibri" w:cs="Calibri"/>
          <w:color w:val="000000"/>
          <w:sz w:val="22"/>
          <w:szCs w:val="22"/>
        </w:rPr>
      </w:pPr>
      <w:r w:rsidRPr="003B5F98">
        <w:rPr>
          <w:rFonts w:ascii="Calibri" w:hAnsi="Calibri" w:cs="Calibri"/>
          <w:color w:val="000000"/>
          <w:sz w:val="22"/>
          <w:szCs w:val="22"/>
        </w:rPr>
        <w:t>Steven Shreve. (2004). Stochastic Calculus for Finance I: The Binomial Asset Pricing Model. Springer Nature.</w:t>
      </w:r>
    </w:p>
    <w:p w14:paraId="7315273E" w14:textId="77777777" w:rsidR="0072172E" w:rsidRPr="003B5F98" w:rsidRDefault="0072172E" w:rsidP="0072172E">
      <w:pPr>
        <w:spacing w:after="160" w:line="278" w:lineRule="auto"/>
        <w:rPr>
          <w:rFonts w:ascii="Calibri" w:hAnsi="Calibri" w:cs="Calibri"/>
          <w:color w:val="000000"/>
          <w:sz w:val="22"/>
          <w:szCs w:val="22"/>
        </w:rPr>
      </w:pPr>
      <w:r w:rsidRPr="003B5F98">
        <w:rPr>
          <w:rFonts w:ascii="Calibri" w:hAnsi="Calibri" w:cs="Calibri"/>
          <w:color w:val="000000"/>
          <w:sz w:val="22"/>
          <w:szCs w:val="22"/>
        </w:rPr>
        <w:br w:type="page"/>
      </w:r>
    </w:p>
    <w:p w14:paraId="0D8F6EFC" w14:textId="77777777" w:rsidR="0072172E" w:rsidRPr="003B5F98" w:rsidRDefault="0072172E" w:rsidP="0072172E">
      <w:pPr>
        <w:pStyle w:val="NormalWeb"/>
        <w:shd w:val="clear" w:color="auto" w:fill="FFFFFF"/>
        <w:spacing w:before="0" w:beforeAutospacing="0" w:after="173" w:afterAutospacing="0" w:line="480" w:lineRule="auto"/>
        <w:ind w:left="450" w:hanging="720"/>
        <w:jc w:val="center"/>
        <w:rPr>
          <w:rFonts w:ascii="Calibri" w:hAnsi="Calibri" w:cs="Calibri"/>
          <w:b/>
          <w:bCs/>
          <w:color w:val="000000"/>
          <w:sz w:val="22"/>
          <w:szCs w:val="22"/>
        </w:rPr>
      </w:pPr>
      <w:r w:rsidRPr="003B5F98">
        <w:rPr>
          <w:rFonts w:ascii="Calibri" w:hAnsi="Calibri" w:cs="Calibri"/>
          <w:b/>
          <w:bCs/>
          <w:color w:val="000000"/>
          <w:sz w:val="22"/>
          <w:szCs w:val="22"/>
        </w:rPr>
        <w:lastRenderedPageBreak/>
        <w:t>Appendix A</w:t>
      </w:r>
    </w:p>
    <w:p w14:paraId="52A17DF5"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color w:val="000000"/>
          <w:sz w:val="22"/>
          <w:szCs w:val="22"/>
        </w:rPr>
      </w:pPr>
      <w:r w:rsidRPr="003B5F98">
        <w:rPr>
          <w:rFonts w:ascii="Calibri" w:hAnsi="Calibri" w:cs="Calibri"/>
          <w:b/>
          <w:bCs/>
          <w:color w:val="000000"/>
          <w:sz w:val="22"/>
          <w:szCs w:val="22"/>
        </w:rPr>
        <w:t>Figure A1</w:t>
      </w:r>
    </w:p>
    <w:p w14:paraId="1869F3A0"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i/>
          <w:iCs/>
          <w:color w:val="000000"/>
          <w:sz w:val="22"/>
          <w:szCs w:val="22"/>
        </w:rPr>
      </w:pPr>
      <w:r w:rsidRPr="003B5F98">
        <w:rPr>
          <w:rFonts w:ascii="Calibri" w:hAnsi="Calibri" w:cs="Calibri"/>
          <w:b/>
          <w:bCs/>
          <w:i/>
          <w:iCs/>
          <w:color w:val="000000"/>
          <w:sz w:val="22"/>
          <w:szCs w:val="22"/>
        </w:rPr>
        <w:t>Volatility Model Fits – May 27, 2024</w:t>
      </w:r>
    </w:p>
    <w:p w14:paraId="33B40FE0"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368983BF" wp14:editId="54901013">
            <wp:extent cx="5274310" cy="3255010"/>
            <wp:effectExtent l="0" t="0" r="0" b="0"/>
            <wp:docPr id="271917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17221" name="Picture 271917221"/>
                    <pic:cNvPicPr/>
                  </pic:nvPicPr>
                  <pic:blipFill>
                    <a:blip r:embed="rId27">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1DD1DA8C"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i/>
          <w:iCs/>
          <w:color w:val="000000"/>
          <w:sz w:val="22"/>
          <w:szCs w:val="22"/>
        </w:rPr>
      </w:pPr>
    </w:p>
    <w:p w14:paraId="16B9DBFE"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color w:val="000000"/>
          <w:sz w:val="22"/>
          <w:szCs w:val="22"/>
        </w:rPr>
      </w:pPr>
      <w:r w:rsidRPr="003B5F98">
        <w:rPr>
          <w:rFonts w:ascii="Calibri" w:hAnsi="Calibri" w:cs="Calibri"/>
          <w:b/>
          <w:bCs/>
          <w:color w:val="000000"/>
          <w:sz w:val="22"/>
          <w:szCs w:val="22"/>
        </w:rPr>
        <w:t>Figure A2</w:t>
      </w:r>
    </w:p>
    <w:p w14:paraId="73395C6A"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i/>
          <w:iCs/>
          <w:color w:val="000000"/>
          <w:sz w:val="22"/>
          <w:szCs w:val="22"/>
        </w:rPr>
      </w:pPr>
      <w:r w:rsidRPr="003B5F98">
        <w:rPr>
          <w:rFonts w:ascii="Calibri" w:hAnsi="Calibri" w:cs="Calibri"/>
          <w:b/>
          <w:bCs/>
          <w:i/>
          <w:iCs/>
          <w:color w:val="000000"/>
          <w:sz w:val="22"/>
          <w:szCs w:val="22"/>
        </w:rPr>
        <w:t>Call Price Model Fits – May 27, 2024</w:t>
      </w:r>
    </w:p>
    <w:p w14:paraId="7A9B30BC"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35C59300" wp14:editId="77A548A1">
            <wp:extent cx="5274310" cy="3255010"/>
            <wp:effectExtent l="0" t="0" r="0" b="0"/>
            <wp:docPr id="432887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87814" name="Picture 432887814"/>
                    <pic:cNvPicPr/>
                  </pic:nvPicPr>
                  <pic:blipFill>
                    <a:blip r:embed="rId28">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2EA9A198" w14:textId="77777777" w:rsidR="0072172E" w:rsidRPr="003B5F98" w:rsidRDefault="0072172E" w:rsidP="0072172E">
      <w:pPr>
        <w:spacing w:after="160" w:line="278" w:lineRule="auto"/>
        <w:rPr>
          <w:rFonts w:ascii="Calibri" w:hAnsi="Calibri" w:cs="Calibri"/>
          <w:b/>
          <w:bCs/>
          <w:i/>
          <w:iCs/>
          <w:color w:val="000000"/>
          <w:sz w:val="22"/>
          <w:szCs w:val="22"/>
        </w:rPr>
      </w:pPr>
      <w:r w:rsidRPr="003B5F98">
        <w:rPr>
          <w:rFonts w:ascii="Calibri" w:hAnsi="Calibri" w:cs="Calibri"/>
          <w:b/>
          <w:bCs/>
          <w:i/>
          <w:iCs/>
          <w:color w:val="000000"/>
          <w:sz w:val="22"/>
          <w:szCs w:val="22"/>
        </w:rPr>
        <w:br w:type="page"/>
      </w:r>
    </w:p>
    <w:p w14:paraId="3CA92374"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color w:val="000000"/>
          <w:sz w:val="22"/>
          <w:szCs w:val="22"/>
        </w:rPr>
      </w:pPr>
      <w:r w:rsidRPr="003B5F98">
        <w:rPr>
          <w:rFonts w:ascii="Calibri" w:hAnsi="Calibri" w:cs="Calibri"/>
          <w:b/>
          <w:bCs/>
          <w:color w:val="000000"/>
          <w:sz w:val="22"/>
          <w:szCs w:val="22"/>
        </w:rPr>
        <w:lastRenderedPageBreak/>
        <w:t>Figure B1</w:t>
      </w:r>
    </w:p>
    <w:p w14:paraId="3FC1EDCF"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i/>
          <w:iCs/>
          <w:color w:val="000000"/>
          <w:sz w:val="22"/>
          <w:szCs w:val="22"/>
        </w:rPr>
      </w:pPr>
      <w:r w:rsidRPr="003B5F98">
        <w:rPr>
          <w:rFonts w:ascii="Calibri" w:hAnsi="Calibri" w:cs="Calibri"/>
          <w:b/>
          <w:bCs/>
          <w:i/>
          <w:iCs/>
          <w:color w:val="000000"/>
          <w:sz w:val="22"/>
          <w:szCs w:val="22"/>
        </w:rPr>
        <w:t>Volatility Model Fits – June 3, 2024</w:t>
      </w:r>
    </w:p>
    <w:p w14:paraId="0DCD01C8"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1AE03C54" wp14:editId="27773550">
            <wp:extent cx="5274310" cy="3255010"/>
            <wp:effectExtent l="0" t="0" r="0" b="0"/>
            <wp:docPr id="421294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94608" name="Picture 421294608"/>
                    <pic:cNvPicPr/>
                  </pic:nvPicPr>
                  <pic:blipFill>
                    <a:blip r:embed="rId29">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0CCA187F"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i/>
          <w:iCs/>
          <w:color w:val="000000"/>
          <w:sz w:val="22"/>
          <w:szCs w:val="22"/>
        </w:rPr>
      </w:pPr>
    </w:p>
    <w:p w14:paraId="401A7483"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i/>
          <w:iCs/>
          <w:color w:val="000000"/>
          <w:sz w:val="22"/>
          <w:szCs w:val="22"/>
        </w:rPr>
      </w:pPr>
    </w:p>
    <w:p w14:paraId="51F49E28" w14:textId="77777777" w:rsidR="0072172E" w:rsidRPr="003B5F98" w:rsidRDefault="0072172E" w:rsidP="0072172E">
      <w:pPr>
        <w:pStyle w:val="NormalWeb"/>
        <w:shd w:val="clear" w:color="auto" w:fill="FFFFFF"/>
        <w:spacing w:before="0" w:beforeAutospacing="0" w:after="0" w:afterAutospacing="0"/>
        <w:ind w:left="450" w:hanging="720"/>
        <w:rPr>
          <w:rFonts w:ascii="Calibri" w:hAnsi="Calibri" w:cs="Calibri"/>
          <w:b/>
          <w:bCs/>
          <w:color w:val="000000"/>
          <w:sz w:val="22"/>
          <w:szCs w:val="22"/>
        </w:rPr>
      </w:pPr>
      <w:r w:rsidRPr="003B5F98">
        <w:rPr>
          <w:rFonts w:ascii="Calibri" w:hAnsi="Calibri" w:cs="Calibri"/>
          <w:b/>
          <w:bCs/>
          <w:color w:val="000000"/>
          <w:sz w:val="22"/>
          <w:szCs w:val="22"/>
        </w:rPr>
        <w:t>Figure B2</w:t>
      </w:r>
    </w:p>
    <w:p w14:paraId="306432D5"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Call Price Model Fits – June 3, 2024</w:t>
      </w:r>
    </w:p>
    <w:p w14:paraId="0EFEE81A"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23450CE4" wp14:editId="2B0C3D9A">
            <wp:extent cx="5274310" cy="3255010"/>
            <wp:effectExtent l="0" t="0" r="0" b="0"/>
            <wp:docPr id="804927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27081" name="Picture 804927081"/>
                    <pic:cNvPicPr/>
                  </pic:nvPicPr>
                  <pic:blipFill>
                    <a:blip r:embed="rId30">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r w:rsidRPr="003B5F98">
        <w:rPr>
          <w:rFonts w:ascii="Calibri" w:hAnsi="Calibri" w:cs="Calibri"/>
          <w:b/>
          <w:bCs/>
          <w:i/>
          <w:iCs/>
          <w:color w:val="000000"/>
          <w:sz w:val="22"/>
          <w:szCs w:val="22"/>
        </w:rPr>
        <w:tab/>
      </w:r>
      <w:r w:rsidRPr="003B5F98">
        <w:rPr>
          <w:rFonts w:ascii="Calibri" w:hAnsi="Calibri" w:cs="Calibri"/>
          <w:b/>
          <w:bCs/>
          <w:i/>
          <w:iCs/>
          <w:color w:val="000000"/>
          <w:sz w:val="22"/>
          <w:szCs w:val="22"/>
        </w:rPr>
        <w:br w:type="page"/>
      </w:r>
    </w:p>
    <w:p w14:paraId="641AF54D"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lastRenderedPageBreak/>
        <w:t>Figure C1</w:t>
      </w:r>
    </w:p>
    <w:p w14:paraId="79416C3A"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Volatility Model Fits – June 10, 2024</w:t>
      </w:r>
    </w:p>
    <w:p w14:paraId="5DE1E46E"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0FA40E52" wp14:editId="23C61D4F">
            <wp:extent cx="5274310" cy="3255010"/>
            <wp:effectExtent l="0" t="0" r="0" b="0"/>
            <wp:docPr id="11612799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79936" name="Picture 1161279936"/>
                    <pic:cNvPicPr/>
                  </pic:nvPicPr>
                  <pic:blipFill>
                    <a:blip r:embed="rId31">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3E053770"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692C979B"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6EC0FFEE"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t>Figure C2</w:t>
      </w:r>
    </w:p>
    <w:p w14:paraId="7D273981"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Call Price Model Fits – June 10, 2024</w:t>
      </w:r>
    </w:p>
    <w:p w14:paraId="64D60737"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025F180D" wp14:editId="152A4E9E">
            <wp:extent cx="5274310" cy="3255010"/>
            <wp:effectExtent l="0" t="0" r="0" b="0"/>
            <wp:docPr id="8144743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74318" name="Picture 814474318"/>
                    <pic:cNvPicPr/>
                  </pic:nvPicPr>
                  <pic:blipFill>
                    <a:blip r:embed="rId32">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01DFC4D7" w14:textId="77777777" w:rsidR="0072172E" w:rsidRPr="003B5F98" w:rsidRDefault="0072172E" w:rsidP="0072172E">
      <w:pPr>
        <w:spacing w:after="160" w:line="278" w:lineRule="auto"/>
        <w:ind w:left="-270"/>
        <w:rPr>
          <w:rFonts w:ascii="Calibri" w:hAnsi="Calibri" w:cs="Calibri"/>
          <w:b/>
          <w:bCs/>
          <w:i/>
          <w:iCs/>
          <w:color w:val="000000"/>
          <w:sz w:val="22"/>
          <w:szCs w:val="22"/>
        </w:rPr>
      </w:pPr>
      <w:r w:rsidRPr="003B5F98">
        <w:rPr>
          <w:rFonts w:ascii="Calibri" w:hAnsi="Calibri" w:cs="Calibri"/>
          <w:b/>
          <w:bCs/>
          <w:i/>
          <w:iCs/>
          <w:color w:val="000000"/>
          <w:sz w:val="22"/>
          <w:szCs w:val="22"/>
        </w:rPr>
        <w:br w:type="page"/>
      </w:r>
    </w:p>
    <w:p w14:paraId="008F2940"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lastRenderedPageBreak/>
        <w:t>Figure D1</w:t>
      </w:r>
    </w:p>
    <w:p w14:paraId="0F2E3820"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Volatility Model Fits – June 17, 2024</w:t>
      </w:r>
    </w:p>
    <w:p w14:paraId="7B2BCCC0"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1316B71B" wp14:editId="697B37A9">
            <wp:extent cx="5274310" cy="3255010"/>
            <wp:effectExtent l="0" t="0" r="0" b="0"/>
            <wp:docPr id="485900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00037" name="Picture 485900037"/>
                    <pic:cNvPicPr/>
                  </pic:nvPicPr>
                  <pic:blipFill>
                    <a:blip r:embed="rId33">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5A5AEA79"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6CE2189E"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38D75E7C"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t>Figure D2</w:t>
      </w:r>
    </w:p>
    <w:p w14:paraId="395082E7"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Call Price Model Fits – June 17, 2024</w:t>
      </w:r>
    </w:p>
    <w:p w14:paraId="60BAB92C" w14:textId="77777777" w:rsidR="0072172E" w:rsidRPr="003B5F98" w:rsidRDefault="0072172E" w:rsidP="0072172E">
      <w:pPr>
        <w:spacing w:after="160" w:line="278" w:lineRule="auto"/>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371338B8" wp14:editId="7773BB04">
            <wp:extent cx="5274310" cy="3255010"/>
            <wp:effectExtent l="0" t="0" r="0" b="0"/>
            <wp:docPr id="843074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7423" name="Picture 84307423"/>
                    <pic:cNvPicPr/>
                  </pic:nvPicPr>
                  <pic:blipFill>
                    <a:blip r:embed="rId34">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r w:rsidRPr="003B5F98">
        <w:rPr>
          <w:rFonts w:ascii="Calibri" w:hAnsi="Calibri" w:cs="Calibri"/>
          <w:b/>
          <w:bCs/>
          <w:i/>
          <w:iCs/>
          <w:color w:val="000000"/>
          <w:sz w:val="22"/>
          <w:szCs w:val="22"/>
        </w:rPr>
        <w:br w:type="page"/>
      </w:r>
    </w:p>
    <w:p w14:paraId="765EC458"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lastRenderedPageBreak/>
        <w:t>Figure E1</w:t>
      </w:r>
    </w:p>
    <w:p w14:paraId="2C9F4B5F"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Volatility Model Fits – June 24, 2024</w:t>
      </w:r>
    </w:p>
    <w:p w14:paraId="761B4876"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2DDA6FEE" wp14:editId="3004D175">
            <wp:extent cx="5274310" cy="3255010"/>
            <wp:effectExtent l="0" t="0" r="0" b="0"/>
            <wp:docPr id="7232154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5416" name="Picture 723215416"/>
                    <pic:cNvPicPr/>
                  </pic:nvPicPr>
                  <pic:blipFill>
                    <a:blip r:embed="rId35">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0FB7C59D"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1824DD59"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594C537B"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t>Figure E2</w:t>
      </w:r>
    </w:p>
    <w:p w14:paraId="602B7FB5"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Call Price Model Fits – June 24, 2024</w:t>
      </w:r>
    </w:p>
    <w:p w14:paraId="7FCF1D6A" w14:textId="77777777" w:rsidR="0072172E" w:rsidRPr="003B5F98" w:rsidRDefault="0072172E" w:rsidP="0072172E">
      <w:pPr>
        <w:spacing w:after="160" w:line="278" w:lineRule="auto"/>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43E440BB" wp14:editId="26942DDC">
            <wp:extent cx="5274310" cy="3255010"/>
            <wp:effectExtent l="0" t="0" r="0" b="0"/>
            <wp:docPr id="15853369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36991" name="Picture 1585336991"/>
                    <pic:cNvPicPr/>
                  </pic:nvPicPr>
                  <pic:blipFill>
                    <a:blip r:embed="rId36">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r w:rsidRPr="003B5F98">
        <w:rPr>
          <w:rFonts w:ascii="Calibri" w:hAnsi="Calibri" w:cs="Calibri"/>
          <w:b/>
          <w:bCs/>
          <w:i/>
          <w:iCs/>
          <w:color w:val="000000"/>
          <w:sz w:val="22"/>
          <w:szCs w:val="22"/>
        </w:rPr>
        <w:br w:type="page"/>
      </w:r>
    </w:p>
    <w:p w14:paraId="47A86378"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lastRenderedPageBreak/>
        <w:t>Figure F1</w:t>
      </w:r>
    </w:p>
    <w:p w14:paraId="21FCC518"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Volatility Model Fits – July 1, 2024</w:t>
      </w:r>
    </w:p>
    <w:p w14:paraId="7921DCAB"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1DB0284A" wp14:editId="0A0670C8">
            <wp:extent cx="5274310" cy="3255010"/>
            <wp:effectExtent l="0" t="0" r="0" b="0"/>
            <wp:docPr id="9037727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72702" name="Picture 903772702"/>
                    <pic:cNvPicPr/>
                  </pic:nvPicPr>
                  <pic:blipFill>
                    <a:blip r:embed="rId37">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231B79BE"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701A3DF8"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39C84C07"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t>Figure F2</w:t>
      </w:r>
    </w:p>
    <w:p w14:paraId="541988D3"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Call Price Model Fits – July 1, 2024</w:t>
      </w:r>
    </w:p>
    <w:p w14:paraId="72A2F026" w14:textId="77777777" w:rsidR="0072172E" w:rsidRPr="003B5F98" w:rsidRDefault="0072172E" w:rsidP="0072172E">
      <w:pPr>
        <w:spacing w:after="160" w:line="278" w:lineRule="auto"/>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34217097" wp14:editId="01E912B9">
            <wp:extent cx="5274310" cy="3255010"/>
            <wp:effectExtent l="0" t="0" r="0" b="0"/>
            <wp:docPr id="10642316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31689" name="Picture 1064231689"/>
                    <pic:cNvPicPr/>
                  </pic:nvPicPr>
                  <pic:blipFill>
                    <a:blip r:embed="rId38">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r w:rsidRPr="003B5F98">
        <w:rPr>
          <w:rFonts w:ascii="Calibri" w:hAnsi="Calibri" w:cs="Calibri"/>
          <w:b/>
          <w:bCs/>
          <w:i/>
          <w:iCs/>
          <w:color w:val="000000"/>
          <w:sz w:val="22"/>
          <w:szCs w:val="22"/>
        </w:rPr>
        <w:br w:type="page"/>
      </w:r>
    </w:p>
    <w:p w14:paraId="6FE3D86A"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lastRenderedPageBreak/>
        <w:t>Figure G1</w:t>
      </w:r>
    </w:p>
    <w:p w14:paraId="12F24908"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Volatility Model Fits – July 8, 2024</w:t>
      </w:r>
    </w:p>
    <w:p w14:paraId="73E86862"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657FE9B8" wp14:editId="77361F9E">
            <wp:extent cx="5274310" cy="3255010"/>
            <wp:effectExtent l="0" t="0" r="0" b="0"/>
            <wp:docPr id="4340779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77932" name="Picture 434077932"/>
                    <pic:cNvPicPr/>
                  </pic:nvPicPr>
                  <pic:blipFill>
                    <a:blip r:embed="rId39">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35F96573"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3BB5AB31"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43755C67"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t>Figure G2</w:t>
      </w:r>
    </w:p>
    <w:p w14:paraId="0866C0F3"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Call Price Model Fits – July 8, 2024</w:t>
      </w:r>
    </w:p>
    <w:p w14:paraId="6904E279" w14:textId="77777777" w:rsidR="0072172E" w:rsidRPr="003B5F98" w:rsidRDefault="0072172E" w:rsidP="0072172E">
      <w:pPr>
        <w:spacing w:after="160" w:line="278" w:lineRule="auto"/>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7267F731" wp14:editId="19830A50">
            <wp:extent cx="5274310" cy="3255010"/>
            <wp:effectExtent l="0" t="0" r="0" b="0"/>
            <wp:docPr id="20913681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8150" name="Picture 2091368150"/>
                    <pic:cNvPicPr/>
                  </pic:nvPicPr>
                  <pic:blipFill>
                    <a:blip r:embed="rId40">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r w:rsidRPr="003B5F98">
        <w:rPr>
          <w:rFonts w:ascii="Calibri" w:hAnsi="Calibri" w:cs="Calibri"/>
          <w:b/>
          <w:bCs/>
          <w:i/>
          <w:iCs/>
          <w:color w:val="000000"/>
          <w:sz w:val="22"/>
          <w:szCs w:val="22"/>
        </w:rPr>
        <w:br w:type="page"/>
      </w:r>
    </w:p>
    <w:p w14:paraId="7B711EA2"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lastRenderedPageBreak/>
        <w:t>Figure H1</w:t>
      </w:r>
      <w:r w:rsidRPr="003B5F98">
        <w:rPr>
          <w:rStyle w:val="FootnoteReference"/>
          <w:rFonts w:ascii="Calibri" w:hAnsi="Calibri" w:cs="Calibri"/>
          <w:b/>
          <w:bCs/>
          <w:color w:val="000000"/>
          <w:sz w:val="22"/>
          <w:szCs w:val="22"/>
        </w:rPr>
        <w:footnoteReference w:id="4"/>
      </w:r>
    </w:p>
    <w:p w14:paraId="3DB13585"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Volatility Model Fits – July 15, 2024</w:t>
      </w:r>
    </w:p>
    <w:p w14:paraId="525F1525"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532F6E1C" wp14:editId="5DA01A36">
            <wp:extent cx="5274310" cy="3255010"/>
            <wp:effectExtent l="0" t="0" r="0" b="0"/>
            <wp:docPr id="20669354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35494" name="Picture 2066935494"/>
                    <pic:cNvPicPr/>
                  </pic:nvPicPr>
                  <pic:blipFill>
                    <a:blip r:embed="rId41">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24BB0083"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350F73CA"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2CD9C9D3"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t>Figure H2</w:t>
      </w:r>
      <w:r w:rsidRPr="003B5F98">
        <w:rPr>
          <w:rStyle w:val="FootnoteReference"/>
          <w:rFonts w:ascii="Calibri" w:hAnsi="Calibri" w:cs="Calibri"/>
          <w:b/>
          <w:bCs/>
          <w:color w:val="000000"/>
          <w:sz w:val="22"/>
          <w:szCs w:val="22"/>
        </w:rPr>
        <w:footnoteReference w:id="5"/>
      </w:r>
    </w:p>
    <w:p w14:paraId="3A207B65"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Call Price Model Fits – July 15, 2024</w:t>
      </w:r>
    </w:p>
    <w:p w14:paraId="0B2AA012" w14:textId="77777777" w:rsidR="0072172E" w:rsidRPr="003B5F98" w:rsidRDefault="0072172E" w:rsidP="0072172E">
      <w:pPr>
        <w:spacing w:after="160" w:line="278" w:lineRule="auto"/>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621A74FD" wp14:editId="2C06F2EA">
            <wp:extent cx="5274310" cy="3255010"/>
            <wp:effectExtent l="0" t="0" r="0" b="0"/>
            <wp:docPr id="1472597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9707" name="Picture 147259707"/>
                    <pic:cNvPicPr/>
                  </pic:nvPicPr>
                  <pic:blipFill>
                    <a:blip r:embed="rId42">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r w:rsidRPr="003B5F98">
        <w:rPr>
          <w:rFonts w:ascii="Calibri" w:hAnsi="Calibri" w:cs="Calibri"/>
          <w:b/>
          <w:bCs/>
          <w:i/>
          <w:iCs/>
          <w:color w:val="000000"/>
          <w:sz w:val="22"/>
          <w:szCs w:val="22"/>
        </w:rPr>
        <w:br w:type="page"/>
      </w:r>
    </w:p>
    <w:p w14:paraId="7D4B85DD"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lastRenderedPageBreak/>
        <w:t>Figure I1</w:t>
      </w:r>
      <w:r w:rsidRPr="003B5F98">
        <w:rPr>
          <w:rStyle w:val="FootnoteReference"/>
          <w:rFonts w:ascii="Calibri" w:hAnsi="Calibri" w:cs="Calibri"/>
          <w:b/>
          <w:bCs/>
          <w:color w:val="000000"/>
          <w:sz w:val="22"/>
          <w:szCs w:val="22"/>
        </w:rPr>
        <w:footnoteReference w:id="6"/>
      </w:r>
    </w:p>
    <w:p w14:paraId="555B5962"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Volatility Model Fits – July 22, 2024</w:t>
      </w:r>
    </w:p>
    <w:p w14:paraId="2C80E63C"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21A1CF28" wp14:editId="5794E455">
            <wp:extent cx="5274310" cy="3255010"/>
            <wp:effectExtent l="0" t="0" r="0" b="0"/>
            <wp:docPr id="14260379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7931" name="Picture 1426037931"/>
                    <pic:cNvPicPr/>
                  </pic:nvPicPr>
                  <pic:blipFill>
                    <a:blip r:embed="rId43">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680D5945"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6326A539"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5C9D70E5"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t>Figure I2</w:t>
      </w:r>
      <w:r w:rsidRPr="003B5F98">
        <w:rPr>
          <w:rStyle w:val="FootnoteReference"/>
          <w:rFonts w:ascii="Calibri" w:hAnsi="Calibri" w:cs="Calibri"/>
          <w:b/>
          <w:bCs/>
          <w:color w:val="000000"/>
          <w:sz w:val="22"/>
          <w:szCs w:val="22"/>
        </w:rPr>
        <w:footnoteReference w:id="7"/>
      </w:r>
    </w:p>
    <w:p w14:paraId="1F00DE54"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Call Price Model Fits – July 22, 2024</w:t>
      </w:r>
    </w:p>
    <w:p w14:paraId="7F5E0DE2" w14:textId="77777777" w:rsidR="0072172E" w:rsidRPr="003B5F98" w:rsidRDefault="0072172E" w:rsidP="0072172E">
      <w:pPr>
        <w:spacing w:after="160" w:line="278" w:lineRule="auto"/>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06087091" wp14:editId="0CD31C6E">
            <wp:extent cx="5274310" cy="3255010"/>
            <wp:effectExtent l="0" t="0" r="0" b="0"/>
            <wp:docPr id="9996471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7151" name="Picture 999647151"/>
                    <pic:cNvPicPr/>
                  </pic:nvPicPr>
                  <pic:blipFill>
                    <a:blip r:embed="rId44">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r w:rsidRPr="003B5F98">
        <w:rPr>
          <w:rFonts w:ascii="Calibri" w:hAnsi="Calibri" w:cs="Calibri"/>
          <w:b/>
          <w:bCs/>
          <w:i/>
          <w:iCs/>
          <w:color w:val="000000"/>
          <w:sz w:val="22"/>
          <w:szCs w:val="22"/>
        </w:rPr>
        <w:br w:type="page"/>
      </w:r>
    </w:p>
    <w:p w14:paraId="5647A158"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lastRenderedPageBreak/>
        <w:t>Figure J1</w:t>
      </w:r>
    </w:p>
    <w:p w14:paraId="15058BC2"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Volatility Model Fits – July 29, 2024</w:t>
      </w:r>
    </w:p>
    <w:p w14:paraId="10CF3C57"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19F672D1" wp14:editId="1E9F8103">
            <wp:extent cx="5274310" cy="3255010"/>
            <wp:effectExtent l="0" t="0" r="0" b="0"/>
            <wp:docPr id="21157880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88006" name="Picture 2115788006"/>
                    <pic:cNvPicPr/>
                  </pic:nvPicPr>
                  <pic:blipFill>
                    <a:blip r:embed="rId45">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794A852F"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3AE44307"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61EC2D0C"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color w:val="000000"/>
          <w:sz w:val="22"/>
          <w:szCs w:val="22"/>
        </w:rPr>
      </w:pPr>
      <w:r w:rsidRPr="003B5F98">
        <w:rPr>
          <w:rFonts w:ascii="Calibri" w:hAnsi="Calibri" w:cs="Calibri"/>
          <w:b/>
          <w:bCs/>
          <w:color w:val="000000"/>
          <w:sz w:val="22"/>
          <w:szCs w:val="22"/>
        </w:rPr>
        <w:t>Figure J2</w:t>
      </w:r>
    </w:p>
    <w:p w14:paraId="3C890678" w14:textId="77777777" w:rsidR="0072172E" w:rsidRPr="003B5F98"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color w:val="000000"/>
          <w:sz w:val="22"/>
          <w:szCs w:val="22"/>
        </w:rPr>
        <w:t>Call Price Model Fits – July 29, 2024</w:t>
      </w:r>
    </w:p>
    <w:p w14:paraId="6FC9ECA7" w14:textId="77777777" w:rsidR="0072172E" w:rsidRPr="00926957"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r w:rsidRPr="003B5F98">
        <w:rPr>
          <w:rFonts w:ascii="Calibri" w:hAnsi="Calibri" w:cs="Calibri"/>
          <w:b/>
          <w:bCs/>
          <w:i/>
          <w:iCs/>
          <w:noProof/>
          <w:color w:val="000000"/>
          <w:sz w:val="22"/>
          <w:szCs w:val="22"/>
          <w14:ligatures w14:val="standardContextual"/>
        </w:rPr>
        <w:drawing>
          <wp:inline distT="0" distB="0" distL="0" distR="0" wp14:anchorId="682515B2" wp14:editId="71BE440C">
            <wp:extent cx="5274310" cy="3255010"/>
            <wp:effectExtent l="0" t="0" r="0" b="0"/>
            <wp:docPr id="3301448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44867" name="Picture 330144867"/>
                    <pic:cNvPicPr/>
                  </pic:nvPicPr>
                  <pic:blipFill>
                    <a:blip r:embed="rId46">
                      <a:extLst>
                        <a:ext uri="{28A0092B-C50C-407E-A947-70E740481C1C}">
                          <a14:useLocalDpi xmlns:a14="http://schemas.microsoft.com/office/drawing/2010/main" val="0"/>
                        </a:ext>
                      </a:extLst>
                    </a:blip>
                    <a:stretch>
                      <a:fillRect/>
                    </a:stretch>
                  </pic:blipFill>
                  <pic:spPr>
                    <a:xfrm>
                      <a:off x="0" y="0"/>
                      <a:ext cx="5274310" cy="3255010"/>
                    </a:xfrm>
                    <a:prstGeom prst="rect">
                      <a:avLst/>
                    </a:prstGeom>
                  </pic:spPr>
                </pic:pic>
              </a:graphicData>
            </a:graphic>
          </wp:inline>
        </w:drawing>
      </w:r>
    </w:p>
    <w:p w14:paraId="3088B250" w14:textId="77777777" w:rsidR="0072172E" w:rsidRPr="00926957" w:rsidRDefault="0072172E" w:rsidP="0072172E">
      <w:pPr>
        <w:pStyle w:val="NormalWeb"/>
        <w:shd w:val="clear" w:color="auto" w:fill="FFFFFF"/>
        <w:spacing w:before="0" w:beforeAutospacing="0" w:after="0" w:afterAutospacing="0"/>
        <w:ind w:left="-270"/>
        <w:rPr>
          <w:rFonts w:ascii="Calibri" w:hAnsi="Calibri" w:cs="Calibri"/>
          <w:b/>
          <w:bCs/>
          <w:i/>
          <w:iCs/>
          <w:color w:val="000000"/>
          <w:sz w:val="22"/>
          <w:szCs w:val="22"/>
        </w:rPr>
      </w:pPr>
    </w:p>
    <w:p w14:paraId="63D22AA7" w14:textId="77777777" w:rsidR="00272EB4" w:rsidRDefault="00272EB4" w:rsidP="000F49A4">
      <w:pPr>
        <w:spacing w:line="480" w:lineRule="auto"/>
      </w:pPr>
    </w:p>
    <w:sectPr w:rsidR="00272EB4" w:rsidSect="00627FBF">
      <w:type w:val="continuous"/>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64EEB1" w14:textId="77777777" w:rsidR="006D5546" w:rsidRDefault="006D5546" w:rsidP="00E1745C">
      <w:r>
        <w:separator/>
      </w:r>
    </w:p>
  </w:endnote>
  <w:endnote w:type="continuationSeparator" w:id="0">
    <w:p w14:paraId="18C98BFA" w14:textId="77777777" w:rsidR="006D5546" w:rsidRDefault="006D5546" w:rsidP="00E17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2334711"/>
      <w:docPartObj>
        <w:docPartGallery w:val="Page Numbers (Bottom of Page)"/>
        <w:docPartUnique/>
      </w:docPartObj>
    </w:sdtPr>
    <w:sdtContent>
      <w:p w14:paraId="61BC2CBC" w14:textId="77777777" w:rsidR="0072172E" w:rsidRDefault="0072172E" w:rsidP="0078711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0D1313" w14:textId="77777777" w:rsidR="0072172E" w:rsidRDefault="007217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09161877"/>
      <w:docPartObj>
        <w:docPartGallery w:val="Page Numbers (Bottom of Page)"/>
        <w:docPartUnique/>
      </w:docPartObj>
    </w:sdtPr>
    <w:sdtContent>
      <w:p w14:paraId="3EE58CA5" w14:textId="77777777" w:rsidR="0072172E" w:rsidRDefault="0072172E" w:rsidP="0078711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7516C1D" w14:textId="77777777" w:rsidR="0072172E" w:rsidRDefault="007217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D6C3E" w14:textId="77777777" w:rsidR="006D5546" w:rsidRDefault="006D5546" w:rsidP="00E1745C">
      <w:r>
        <w:separator/>
      </w:r>
    </w:p>
  </w:footnote>
  <w:footnote w:type="continuationSeparator" w:id="0">
    <w:p w14:paraId="1CDE9A29" w14:textId="77777777" w:rsidR="006D5546" w:rsidRDefault="006D5546" w:rsidP="00E1745C">
      <w:r>
        <w:continuationSeparator/>
      </w:r>
    </w:p>
  </w:footnote>
  <w:footnote w:id="1">
    <w:p w14:paraId="3EAC4C9D" w14:textId="77777777" w:rsidR="00272EB4" w:rsidRPr="00694418" w:rsidRDefault="00272EB4" w:rsidP="00272EB4">
      <w:pPr>
        <w:ind w:firstLine="720"/>
        <w:rPr>
          <w:rFonts w:ascii="Calibri" w:hAnsi="Calibri" w:cs="Calibri"/>
          <w:sz w:val="18"/>
          <w:szCs w:val="18"/>
        </w:rPr>
      </w:pPr>
      <w:r>
        <w:rPr>
          <w:rStyle w:val="FootnoteReference"/>
        </w:rPr>
        <w:footnoteRef/>
      </w:r>
      <w:r>
        <w:t xml:space="preserve"> </w:t>
      </w:r>
      <w:r w:rsidRPr="00694418">
        <w:rPr>
          <w:rFonts w:ascii="Calibri" w:hAnsi="Calibri" w:cs="Calibri"/>
          <w:sz w:val="18"/>
          <w:szCs w:val="18"/>
        </w:rPr>
        <w:t>While there are a multitude of other option types such as binary and exotic options, they have more complex aspects which make them beyond the scope of this thesis.</w:t>
      </w:r>
    </w:p>
    <w:p w14:paraId="7303F3CE" w14:textId="77777777" w:rsidR="00272EB4" w:rsidRPr="00694418" w:rsidRDefault="00272EB4" w:rsidP="00272EB4">
      <w:pPr>
        <w:pStyle w:val="FootnoteText"/>
      </w:pPr>
    </w:p>
  </w:footnote>
  <w:footnote w:id="2">
    <w:p w14:paraId="79AD1EB1" w14:textId="77777777" w:rsidR="00272EB4" w:rsidRDefault="00272EB4" w:rsidP="00272EB4">
      <w:pPr>
        <w:ind w:firstLine="720"/>
        <w:rPr>
          <w:rFonts w:ascii="Calibri" w:hAnsi="Calibri" w:cs="Calibri"/>
          <w:sz w:val="22"/>
          <w:szCs w:val="22"/>
        </w:rPr>
      </w:pPr>
      <w:r>
        <w:rPr>
          <w:rStyle w:val="FootnoteReference"/>
        </w:rPr>
        <w:footnoteRef/>
      </w:r>
      <w:r>
        <w:t xml:space="preserve"> </w:t>
      </w:r>
      <w:r w:rsidRPr="00F31605">
        <w:rPr>
          <w:rFonts w:ascii="Calibri" w:hAnsi="Calibri" w:cs="Calibri"/>
          <w:sz w:val="18"/>
          <w:szCs w:val="18"/>
        </w:rPr>
        <w:t>It should be noted that the BSM and its extension accounts for options that can only be exercised on the expiration date</w:t>
      </w:r>
      <w:r>
        <w:rPr>
          <w:rFonts w:ascii="Calibri" w:hAnsi="Calibri" w:cs="Calibri"/>
          <w:sz w:val="18"/>
          <w:szCs w:val="18"/>
        </w:rPr>
        <w:t>. Therefore,</w:t>
      </w:r>
      <w:r w:rsidRPr="00F31605">
        <w:rPr>
          <w:rFonts w:ascii="Calibri" w:hAnsi="Calibri" w:cs="Calibri"/>
          <w:sz w:val="18"/>
          <w:szCs w:val="18"/>
        </w:rPr>
        <w:t xml:space="preserve"> this paper will only discuss European options.</w:t>
      </w:r>
    </w:p>
    <w:p w14:paraId="017F6C0F" w14:textId="77777777" w:rsidR="00272EB4" w:rsidRPr="00F31605" w:rsidRDefault="00272EB4" w:rsidP="00272EB4">
      <w:pPr>
        <w:pStyle w:val="FootnoteText"/>
      </w:pPr>
    </w:p>
  </w:footnote>
  <w:footnote w:id="3">
    <w:p w14:paraId="2B458043" w14:textId="77777777" w:rsidR="0072172E" w:rsidRPr="003827E6" w:rsidRDefault="0072172E" w:rsidP="0072172E">
      <w:pPr>
        <w:pStyle w:val="FootnoteText"/>
        <w:rPr>
          <w:sz w:val="18"/>
          <w:szCs w:val="18"/>
        </w:rPr>
      </w:pPr>
      <w:r w:rsidRPr="00595026">
        <w:rPr>
          <w:rStyle w:val="FootnoteReference"/>
          <w:sz w:val="18"/>
          <w:szCs w:val="18"/>
        </w:rPr>
        <w:footnoteRef/>
      </w:r>
      <w:r w:rsidRPr="00595026">
        <w:rPr>
          <w:sz w:val="18"/>
          <w:szCs w:val="18"/>
        </w:rPr>
        <w:t xml:space="preserve"> </w:t>
      </w:r>
      <w:r w:rsidRPr="00595026">
        <w:rPr>
          <w:rFonts w:ascii="Calibri" w:hAnsi="Calibri" w:cs="Calibri"/>
          <w:sz w:val="18"/>
          <w:szCs w:val="18"/>
        </w:rPr>
        <w:t>It should be noted that Figure 2 and the data analyzed depicts rolling monthly volatility, while the longer-term trends seen in Figure 1 are calculated with rolling annual volatility.</w:t>
      </w:r>
    </w:p>
  </w:footnote>
  <w:footnote w:id="4">
    <w:p w14:paraId="24566694" w14:textId="77777777" w:rsidR="0072172E" w:rsidRPr="00DB42AE" w:rsidRDefault="0072172E" w:rsidP="0072172E">
      <w:pPr>
        <w:pStyle w:val="FootnoteText"/>
      </w:pPr>
      <w:r>
        <w:rPr>
          <w:rStyle w:val="FootnoteReference"/>
        </w:rPr>
        <w:footnoteRef/>
      </w:r>
      <w:r>
        <w:t xml:space="preserve"> Also presented as Figure 3.1 on page 20</w:t>
      </w:r>
    </w:p>
  </w:footnote>
  <w:footnote w:id="5">
    <w:p w14:paraId="21AA063F" w14:textId="77777777" w:rsidR="0072172E" w:rsidRPr="00DB42AE" w:rsidRDefault="0072172E" w:rsidP="0072172E">
      <w:pPr>
        <w:pStyle w:val="FootnoteText"/>
      </w:pPr>
      <w:r>
        <w:rPr>
          <w:rStyle w:val="FootnoteReference"/>
        </w:rPr>
        <w:footnoteRef/>
      </w:r>
      <w:r>
        <w:t xml:space="preserve"> Also presented as Figure 3.2 on page 21</w:t>
      </w:r>
    </w:p>
  </w:footnote>
  <w:footnote w:id="6">
    <w:p w14:paraId="12BE677F" w14:textId="77777777" w:rsidR="0072172E" w:rsidRPr="00DB42AE" w:rsidRDefault="0072172E" w:rsidP="0072172E">
      <w:pPr>
        <w:pStyle w:val="FootnoteText"/>
      </w:pPr>
      <w:r>
        <w:rPr>
          <w:rStyle w:val="FootnoteReference"/>
        </w:rPr>
        <w:footnoteRef/>
      </w:r>
      <w:r>
        <w:t xml:space="preserve"> Also presented as Figure 4.1 on page 21</w:t>
      </w:r>
    </w:p>
  </w:footnote>
  <w:footnote w:id="7">
    <w:p w14:paraId="2D9526FD" w14:textId="77777777" w:rsidR="0072172E" w:rsidRPr="00DB42AE" w:rsidRDefault="0072172E" w:rsidP="0072172E">
      <w:pPr>
        <w:pStyle w:val="FootnoteText"/>
      </w:pPr>
      <w:r>
        <w:rPr>
          <w:rStyle w:val="FootnoteReference"/>
        </w:rPr>
        <w:footnoteRef/>
      </w:r>
      <w:r>
        <w:t xml:space="preserve"> Also presented as Figure 4.2 on page 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98161017"/>
      <w:docPartObj>
        <w:docPartGallery w:val="Page Numbers (Top of Page)"/>
        <w:docPartUnique/>
      </w:docPartObj>
    </w:sdtPr>
    <w:sdtContent>
      <w:p w14:paraId="4E05860F" w14:textId="77777777" w:rsidR="0072172E" w:rsidRDefault="0072172E" w:rsidP="0078711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F4D899" w14:textId="77777777" w:rsidR="0072172E" w:rsidRDefault="0072172E" w:rsidP="00A960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E634B8" w14:textId="77777777" w:rsidR="0072172E" w:rsidRPr="00A9607B" w:rsidRDefault="0072172E" w:rsidP="00A9607B">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8F429E"/>
    <w:multiLevelType w:val="hybridMultilevel"/>
    <w:tmpl w:val="12D00AF2"/>
    <w:lvl w:ilvl="0" w:tplc="747088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862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45C"/>
    <w:rsid w:val="00022F77"/>
    <w:rsid w:val="00045DAE"/>
    <w:rsid w:val="00094C16"/>
    <w:rsid w:val="000B311F"/>
    <w:rsid w:val="000F49A4"/>
    <w:rsid w:val="0011456A"/>
    <w:rsid w:val="00152FF6"/>
    <w:rsid w:val="0016215F"/>
    <w:rsid w:val="001A566A"/>
    <w:rsid w:val="001B4F04"/>
    <w:rsid w:val="00202510"/>
    <w:rsid w:val="00233B0F"/>
    <w:rsid w:val="002346EA"/>
    <w:rsid w:val="00272EB4"/>
    <w:rsid w:val="00313BA7"/>
    <w:rsid w:val="003376E4"/>
    <w:rsid w:val="00357AA0"/>
    <w:rsid w:val="003B5F98"/>
    <w:rsid w:val="003D25F7"/>
    <w:rsid w:val="003E1AAD"/>
    <w:rsid w:val="003F5E33"/>
    <w:rsid w:val="00412745"/>
    <w:rsid w:val="00434CB4"/>
    <w:rsid w:val="004759CA"/>
    <w:rsid w:val="004C6064"/>
    <w:rsid w:val="00512F01"/>
    <w:rsid w:val="00541401"/>
    <w:rsid w:val="00545F2F"/>
    <w:rsid w:val="005A085D"/>
    <w:rsid w:val="0060529D"/>
    <w:rsid w:val="0060631C"/>
    <w:rsid w:val="006150EF"/>
    <w:rsid w:val="00615F9E"/>
    <w:rsid w:val="00627FBF"/>
    <w:rsid w:val="00642C6C"/>
    <w:rsid w:val="00665B3F"/>
    <w:rsid w:val="006A149B"/>
    <w:rsid w:val="006D5546"/>
    <w:rsid w:val="0072172E"/>
    <w:rsid w:val="00766EE9"/>
    <w:rsid w:val="00774F47"/>
    <w:rsid w:val="00782C75"/>
    <w:rsid w:val="007C0ED6"/>
    <w:rsid w:val="007E039F"/>
    <w:rsid w:val="007E3467"/>
    <w:rsid w:val="00814F66"/>
    <w:rsid w:val="00820DE8"/>
    <w:rsid w:val="00822FAC"/>
    <w:rsid w:val="008A31A4"/>
    <w:rsid w:val="00930778"/>
    <w:rsid w:val="009C2B17"/>
    <w:rsid w:val="009D2436"/>
    <w:rsid w:val="009E4625"/>
    <w:rsid w:val="009F048E"/>
    <w:rsid w:val="009F4790"/>
    <w:rsid w:val="00A25731"/>
    <w:rsid w:val="00A2662D"/>
    <w:rsid w:val="00A52AF0"/>
    <w:rsid w:val="00A67BC3"/>
    <w:rsid w:val="00AC406C"/>
    <w:rsid w:val="00B37613"/>
    <w:rsid w:val="00B54323"/>
    <w:rsid w:val="00B80ECF"/>
    <w:rsid w:val="00BB489A"/>
    <w:rsid w:val="00BC0DC1"/>
    <w:rsid w:val="00BC68C0"/>
    <w:rsid w:val="00BF29D3"/>
    <w:rsid w:val="00C07FEF"/>
    <w:rsid w:val="00C4104B"/>
    <w:rsid w:val="00CB363D"/>
    <w:rsid w:val="00CC2597"/>
    <w:rsid w:val="00CC2875"/>
    <w:rsid w:val="00D6688A"/>
    <w:rsid w:val="00DE0E88"/>
    <w:rsid w:val="00E1745C"/>
    <w:rsid w:val="00E25CE3"/>
    <w:rsid w:val="00E37673"/>
    <w:rsid w:val="00EB489D"/>
    <w:rsid w:val="00EF7DE8"/>
    <w:rsid w:val="00F22F02"/>
    <w:rsid w:val="00F30991"/>
    <w:rsid w:val="00FB46DF"/>
    <w:rsid w:val="00FD0488"/>
    <w:rsid w:val="00FD58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48E49"/>
  <w15:docId w15:val="{7BAA8103-54F9-4751-A10A-B87BA35CD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45C"/>
    <w:pPr>
      <w:spacing w:after="0" w:line="240" w:lineRule="auto"/>
    </w:pPr>
    <w:rPr>
      <w:rFonts w:eastAsiaTheme="minorEastAsia"/>
      <w:sz w:val="24"/>
      <w:szCs w:val="24"/>
    </w:rPr>
  </w:style>
  <w:style w:type="paragraph" w:styleId="Heading1">
    <w:name w:val="heading 1"/>
    <w:basedOn w:val="Normal"/>
    <w:next w:val="Normal"/>
    <w:link w:val="Heading1Char"/>
    <w:qFormat/>
    <w:rsid w:val="000F49A4"/>
    <w:pPr>
      <w:keepNext/>
      <w:jc w:val="center"/>
      <w:outlineLvl w:val="0"/>
    </w:pPr>
    <w:rPr>
      <w:rFonts w:ascii="Times New Roman" w:eastAsia="Times New Roman" w:hAnsi="Times New Roman" w:cs="Times New Roman"/>
      <w:b/>
      <w:bCs/>
    </w:rPr>
  </w:style>
  <w:style w:type="paragraph" w:styleId="Heading2">
    <w:name w:val="heading 2"/>
    <w:basedOn w:val="Normal"/>
    <w:next w:val="Normal"/>
    <w:link w:val="Heading2Char"/>
    <w:uiPriority w:val="9"/>
    <w:semiHidden/>
    <w:unhideWhenUsed/>
    <w:qFormat/>
    <w:rsid w:val="00272EB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72EB4"/>
    <w:pPr>
      <w:keepNext/>
      <w:keepLines/>
      <w:spacing w:before="160" w:after="80" w:line="278" w:lineRule="auto"/>
      <w:outlineLvl w:val="2"/>
    </w:pPr>
    <w:rPr>
      <w:rFonts w:eastAsiaTheme="majorEastAsia" w:cstheme="majorBidi"/>
      <w:color w:val="365F91" w:themeColor="accent1" w:themeShade="BF"/>
      <w:kern w:val="2"/>
      <w:sz w:val="28"/>
      <w:szCs w:val="28"/>
      <w:lang w:val="en-GB" w:eastAsia="zh-CN"/>
      <w14:ligatures w14:val="standardContextual"/>
    </w:rPr>
  </w:style>
  <w:style w:type="paragraph" w:styleId="Heading4">
    <w:name w:val="heading 4"/>
    <w:basedOn w:val="Normal"/>
    <w:next w:val="Normal"/>
    <w:link w:val="Heading4Char"/>
    <w:uiPriority w:val="9"/>
    <w:semiHidden/>
    <w:unhideWhenUsed/>
    <w:qFormat/>
    <w:rsid w:val="00272EB4"/>
    <w:pPr>
      <w:keepNext/>
      <w:keepLines/>
      <w:spacing w:before="80" w:after="40" w:line="278" w:lineRule="auto"/>
      <w:outlineLvl w:val="3"/>
    </w:pPr>
    <w:rPr>
      <w:rFonts w:eastAsiaTheme="majorEastAsia" w:cstheme="majorBidi"/>
      <w:i/>
      <w:iCs/>
      <w:color w:val="365F91" w:themeColor="accent1" w:themeShade="BF"/>
      <w:kern w:val="2"/>
      <w:lang w:val="en-GB" w:eastAsia="zh-CN"/>
      <w14:ligatures w14:val="standardContextual"/>
    </w:rPr>
  </w:style>
  <w:style w:type="paragraph" w:styleId="Heading5">
    <w:name w:val="heading 5"/>
    <w:basedOn w:val="Normal"/>
    <w:next w:val="Normal"/>
    <w:link w:val="Heading5Char"/>
    <w:uiPriority w:val="9"/>
    <w:semiHidden/>
    <w:unhideWhenUsed/>
    <w:qFormat/>
    <w:rsid w:val="00272EB4"/>
    <w:pPr>
      <w:keepNext/>
      <w:keepLines/>
      <w:spacing w:before="80" w:after="40" w:line="278" w:lineRule="auto"/>
      <w:outlineLvl w:val="4"/>
    </w:pPr>
    <w:rPr>
      <w:rFonts w:eastAsiaTheme="majorEastAsia" w:cstheme="majorBidi"/>
      <w:color w:val="365F91" w:themeColor="accent1" w:themeShade="BF"/>
      <w:kern w:val="2"/>
      <w:lang w:val="en-GB" w:eastAsia="zh-CN"/>
      <w14:ligatures w14:val="standardContextual"/>
    </w:rPr>
  </w:style>
  <w:style w:type="paragraph" w:styleId="Heading6">
    <w:name w:val="heading 6"/>
    <w:basedOn w:val="Normal"/>
    <w:next w:val="Normal"/>
    <w:link w:val="Heading6Char"/>
    <w:uiPriority w:val="9"/>
    <w:semiHidden/>
    <w:unhideWhenUsed/>
    <w:qFormat/>
    <w:rsid w:val="00272EB4"/>
    <w:pPr>
      <w:keepNext/>
      <w:keepLines/>
      <w:spacing w:before="40" w:line="278" w:lineRule="auto"/>
      <w:outlineLvl w:val="5"/>
    </w:pPr>
    <w:rPr>
      <w:rFonts w:eastAsiaTheme="majorEastAsia" w:cstheme="majorBidi"/>
      <w:i/>
      <w:iCs/>
      <w:color w:val="595959" w:themeColor="text1" w:themeTint="A6"/>
      <w:kern w:val="2"/>
      <w:lang w:val="en-GB" w:eastAsia="zh-CN"/>
      <w14:ligatures w14:val="standardContextual"/>
    </w:rPr>
  </w:style>
  <w:style w:type="paragraph" w:styleId="Heading7">
    <w:name w:val="heading 7"/>
    <w:basedOn w:val="Normal"/>
    <w:next w:val="Normal"/>
    <w:link w:val="Heading7Char"/>
    <w:uiPriority w:val="9"/>
    <w:semiHidden/>
    <w:unhideWhenUsed/>
    <w:qFormat/>
    <w:rsid w:val="00272EB4"/>
    <w:pPr>
      <w:keepNext/>
      <w:keepLines/>
      <w:spacing w:before="40" w:line="278" w:lineRule="auto"/>
      <w:outlineLvl w:val="6"/>
    </w:pPr>
    <w:rPr>
      <w:rFonts w:eastAsiaTheme="majorEastAsia" w:cstheme="majorBidi"/>
      <w:color w:val="595959" w:themeColor="text1" w:themeTint="A6"/>
      <w:kern w:val="2"/>
      <w:lang w:val="en-GB" w:eastAsia="zh-CN"/>
      <w14:ligatures w14:val="standardContextual"/>
    </w:rPr>
  </w:style>
  <w:style w:type="paragraph" w:styleId="Heading8">
    <w:name w:val="heading 8"/>
    <w:basedOn w:val="Normal"/>
    <w:next w:val="Normal"/>
    <w:link w:val="Heading8Char"/>
    <w:uiPriority w:val="9"/>
    <w:semiHidden/>
    <w:unhideWhenUsed/>
    <w:qFormat/>
    <w:rsid w:val="00272EB4"/>
    <w:pPr>
      <w:keepNext/>
      <w:keepLines/>
      <w:spacing w:line="278" w:lineRule="auto"/>
      <w:outlineLvl w:val="7"/>
    </w:pPr>
    <w:rPr>
      <w:rFonts w:eastAsiaTheme="majorEastAsia" w:cstheme="majorBidi"/>
      <w:i/>
      <w:iCs/>
      <w:color w:val="272727" w:themeColor="text1" w:themeTint="D8"/>
      <w:kern w:val="2"/>
      <w:lang w:val="en-GB" w:eastAsia="zh-CN"/>
      <w14:ligatures w14:val="standardContextual"/>
    </w:rPr>
  </w:style>
  <w:style w:type="paragraph" w:styleId="Heading9">
    <w:name w:val="heading 9"/>
    <w:basedOn w:val="Normal"/>
    <w:next w:val="Normal"/>
    <w:link w:val="Heading9Char"/>
    <w:uiPriority w:val="9"/>
    <w:semiHidden/>
    <w:unhideWhenUsed/>
    <w:qFormat/>
    <w:rsid w:val="00272EB4"/>
    <w:pPr>
      <w:keepNext/>
      <w:keepLines/>
      <w:spacing w:line="278" w:lineRule="auto"/>
      <w:outlineLvl w:val="8"/>
    </w:pPr>
    <w:rPr>
      <w:rFonts w:eastAsiaTheme="majorEastAsia" w:cstheme="majorBidi"/>
      <w:color w:val="272727" w:themeColor="text1" w:themeTint="D8"/>
      <w:kern w:val="2"/>
      <w:lang w:val="en-GB"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E1745C"/>
    <w:pPr>
      <w:spacing w:before="100" w:beforeAutospacing="1" w:after="100" w:afterAutospacing="1"/>
    </w:pPr>
    <w:rPr>
      <w:rFonts w:ascii="Times New Roman" w:eastAsia="Times New Roman" w:hAnsi="Times New Roman" w:cs="Times New Roman"/>
    </w:rPr>
  </w:style>
  <w:style w:type="paragraph" w:styleId="FootnoteText">
    <w:name w:val="footnote text"/>
    <w:basedOn w:val="Normal"/>
    <w:link w:val="FootnoteTextChar"/>
    <w:uiPriority w:val="99"/>
    <w:unhideWhenUsed/>
    <w:rsid w:val="00E1745C"/>
  </w:style>
  <w:style w:type="character" w:customStyle="1" w:styleId="FootnoteTextChar">
    <w:name w:val="Footnote Text Char"/>
    <w:basedOn w:val="DefaultParagraphFont"/>
    <w:link w:val="FootnoteText"/>
    <w:uiPriority w:val="99"/>
    <w:rsid w:val="00E1745C"/>
    <w:rPr>
      <w:rFonts w:eastAsiaTheme="minorEastAsia"/>
      <w:sz w:val="24"/>
      <w:szCs w:val="24"/>
    </w:rPr>
  </w:style>
  <w:style w:type="character" w:styleId="FootnoteReference">
    <w:name w:val="footnote reference"/>
    <w:basedOn w:val="DefaultParagraphFont"/>
    <w:uiPriority w:val="99"/>
    <w:unhideWhenUsed/>
    <w:rsid w:val="00E1745C"/>
    <w:rPr>
      <w:vertAlign w:val="superscript"/>
    </w:rPr>
  </w:style>
  <w:style w:type="character" w:customStyle="1" w:styleId="apple-converted-space">
    <w:name w:val="apple-converted-space"/>
    <w:basedOn w:val="DefaultParagraphFont"/>
    <w:rsid w:val="00E1745C"/>
  </w:style>
  <w:style w:type="character" w:styleId="Hyperlink">
    <w:name w:val="Hyperlink"/>
    <w:basedOn w:val="DefaultParagraphFont"/>
    <w:uiPriority w:val="99"/>
    <w:unhideWhenUsed/>
    <w:rsid w:val="00E1745C"/>
    <w:rPr>
      <w:color w:val="0000FF"/>
      <w:u w:val="single"/>
    </w:rPr>
  </w:style>
  <w:style w:type="paragraph" w:styleId="BalloonText">
    <w:name w:val="Balloon Text"/>
    <w:basedOn w:val="Normal"/>
    <w:link w:val="BalloonTextChar"/>
    <w:uiPriority w:val="99"/>
    <w:semiHidden/>
    <w:unhideWhenUsed/>
    <w:rsid w:val="00E1745C"/>
    <w:rPr>
      <w:rFonts w:ascii="Tahoma" w:hAnsi="Tahoma" w:cs="Tahoma"/>
      <w:sz w:val="16"/>
      <w:szCs w:val="16"/>
    </w:rPr>
  </w:style>
  <w:style w:type="character" w:customStyle="1" w:styleId="BalloonTextChar">
    <w:name w:val="Balloon Text Char"/>
    <w:basedOn w:val="DefaultParagraphFont"/>
    <w:link w:val="BalloonText"/>
    <w:uiPriority w:val="99"/>
    <w:semiHidden/>
    <w:rsid w:val="00E1745C"/>
    <w:rPr>
      <w:rFonts w:ascii="Tahoma" w:eastAsiaTheme="minorEastAsia" w:hAnsi="Tahoma" w:cs="Tahoma"/>
      <w:sz w:val="16"/>
      <w:szCs w:val="16"/>
    </w:rPr>
  </w:style>
  <w:style w:type="paragraph" w:styleId="Header">
    <w:name w:val="header"/>
    <w:basedOn w:val="Normal"/>
    <w:link w:val="HeaderChar"/>
    <w:uiPriority w:val="99"/>
    <w:unhideWhenUsed/>
    <w:rsid w:val="00BC68C0"/>
    <w:pPr>
      <w:tabs>
        <w:tab w:val="center" w:pos="4680"/>
        <w:tab w:val="right" w:pos="9360"/>
      </w:tabs>
    </w:pPr>
  </w:style>
  <w:style w:type="character" w:customStyle="1" w:styleId="HeaderChar">
    <w:name w:val="Header Char"/>
    <w:basedOn w:val="DefaultParagraphFont"/>
    <w:link w:val="Header"/>
    <w:uiPriority w:val="99"/>
    <w:rsid w:val="00BC68C0"/>
    <w:rPr>
      <w:rFonts w:eastAsiaTheme="minorEastAsia"/>
      <w:sz w:val="24"/>
      <w:szCs w:val="24"/>
    </w:rPr>
  </w:style>
  <w:style w:type="paragraph" w:styleId="Footer">
    <w:name w:val="footer"/>
    <w:basedOn w:val="Normal"/>
    <w:link w:val="FooterChar"/>
    <w:uiPriority w:val="99"/>
    <w:unhideWhenUsed/>
    <w:rsid w:val="00BC68C0"/>
    <w:pPr>
      <w:tabs>
        <w:tab w:val="center" w:pos="4680"/>
        <w:tab w:val="right" w:pos="9360"/>
      </w:tabs>
    </w:pPr>
  </w:style>
  <w:style w:type="character" w:customStyle="1" w:styleId="FooterChar">
    <w:name w:val="Footer Char"/>
    <w:basedOn w:val="DefaultParagraphFont"/>
    <w:link w:val="Footer"/>
    <w:uiPriority w:val="99"/>
    <w:rsid w:val="00BC68C0"/>
    <w:rPr>
      <w:rFonts w:eastAsiaTheme="minorEastAsia"/>
      <w:sz w:val="24"/>
      <w:szCs w:val="24"/>
    </w:rPr>
  </w:style>
  <w:style w:type="table" w:styleId="TableGrid">
    <w:name w:val="Table Grid"/>
    <w:basedOn w:val="TableNormal"/>
    <w:uiPriority w:val="39"/>
    <w:rsid w:val="00152FF6"/>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F49A4"/>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272EB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72EB4"/>
    <w:rPr>
      <w:rFonts w:eastAsiaTheme="majorEastAsia" w:cstheme="majorBidi"/>
      <w:color w:val="365F91" w:themeColor="accent1" w:themeShade="BF"/>
      <w:kern w:val="2"/>
      <w:sz w:val="28"/>
      <w:szCs w:val="28"/>
      <w:lang w:val="en-GB" w:eastAsia="zh-CN"/>
      <w14:ligatures w14:val="standardContextual"/>
    </w:rPr>
  </w:style>
  <w:style w:type="character" w:customStyle="1" w:styleId="Heading4Char">
    <w:name w:val="Heading 4 Char"/>
    <w:basedOn w:val="DefaultParagraphFont"/>
    <w:link w:val="Heading4"/>
    <w:uiPriority w:val="9"/>
    <w:semiHidden/>
    <w:rsid w:val="00272EB4"/>
    <w:rPr>
      <w:rFonts w:eastAsiaTheme="majorEastAsia" w:cstheme="majorBidi"/>
      <w:i/>
      <w:iCs/>
      <w:color w:val="365F91" w:themeColor="accent1" w:themeShade="BF"/>
      <w:kern w:val="2"/>
      <w:sz w:val="24"/>
      <w:szCs w:val="24"/>
      <w:lang w:val="en-GB" w:eastAsia="zh-CN"/>
      <w14:ligatures w14:val="standardContextual"/>
    </w:rPr>
  </w:style>
  <w:style w:type="character" w:customStyle="1" w:styleId="Heading5Char">
    <w:name w:val="Heading 5 Char"/>
    <w:basedOn w:val="DefaultParagraphFont"/>
    <w:link w:val="Heading5"/>
    <w:uiPriority w:val="9"/>
    <w:semiHidden/>
    <w:rsid w:val="00272EB4"/>
    <w:rPr>
      <w:rFonts w:eastAsiaTheme="majorEastAsia" w:cstheme="majorBidi"/>
      <w:color w:val="365F91" w:themeColor="accent1" w:themeShade="BF"/>
      <w:kern w:val="2"/>
      <w:sz w:val="24"/>
      <w:szCs w:val="24"/>
      <w:lang w:val="en-GB" w:eastAsia="zh-CN"/>
      <w14:ligatures w14:val="standardContextual"/>
    </w:rPr>
  </w:style>
  <w:style w:type="character" w:customStyle="1" w:styleId="Heading6Char">
    <w:name w:val="Heading 6 Char"/>
    <w:basedOn w:val="DefaultParagraphFont"/>
    <w:link w:val="Heading6"/>
    <w:uiPriority w:val="9"/>
    <w:semiHidden/>
    <w:rsid w:val="00272EB4"/>
    <w:rPr>
      <w:rFonts w:eastAsiaTheme="majorEastAsia" w:cstheme="majorBidi"/>
      <w:i/>
      <w:iCs/>
      <w:color w:val="595959" w:themeColor="text1" w:themeTint="A6"/>
      <w:kern w:val="2"/>
      <w:sz w:val="24"/>
      <w:szCs w:val="24"/>
      <w:lang w:val="en-GB" w:eastAsia="zh-CN"/>
      <w14:ligatures w14:val="standardContextual"/>
    </w:rPr>
  </w:style>
  <w:style w:type="character" w:customStyle="1" w:styleId="Heading7Char">
    <w:name w:val="Heading 7 Char"/>
    <w:basedOn w:val="DefaultParagraphFont"/>
    <w:link w:val="Heading7"/>
    <w:uiPriority w:val="9"/>
    <w:semiHidden/>
    <w:rsid w:val="00272EB4"/>
    <w:rPr>
      <w:rFonts w:eastAsiaTheme="majorEastAsia" w:cstheme="majorBidi"/>
      <w:color w:val="595959" w:themeColor="text1" w:themeTint="A6"/>
      <w:kern w:val="2"/>
      <w:sz w:val="24"/>
      <w:szCs w:val="24"/>
      <w:lang w:val="en-GB" w:eastAsia="zh-CN"/>
      <w14:ligatures w14:val="standardContextual"/>
    </w:rPr>
  </w:style>
  <w:style w:type="character" w:customStyle="1" w:styleId="Heading8Char">
    <w:name w:val="Heading 8 Char"/>
    <w:basedOn w:val="DefaultParagraphFont"/>
    <w:link w:val="Heading8"/>
    <w:uiPriority w:val="9"/>
    <w:semiHidden/>
    <w:rsid w:val="00272EB4"/>
    <w:rPr>
      <w:rFonts w:eastAsiaTheme="majorEastAsia" w:cstheme="majorBidi"/>
      <w:i/>
      <w:iCs/>
      <w:color w:val="272727" w:themeColor="text1" w:themeTint="D8"/>
      <w:kern w:val="2"/>
      <w:sz w:val="24"/>
      <w:szCs w:val="24"/>
      <w:lang w:val="en-GB" w:eastAsia="zh-CN"/>
      <w14:ligatures w14:val="standardContextual"/>
    </w:rPr>
  </w:style>
  <w:style w:type="character" w:customStyle="1" w:styleId="Heading9Char">
    <w:name w:val="Heading 9 Char"/>
    <w:basedOn w:val="DefaultParagraphFont"/>
    <w:link w:val="Heading9"/>
    <w:uiPriority w:val="9"/>
    <w:semiHidden/>
    <w:rsid w:val="00272EB4"/>
    <w:rPr>
      <w:rFonts w:eastAsiaTheme="majorEastAsia" w:cstheme="majorBidi"/>
      <w:color w:val="272727" w:themeColor="text1" w:themeTint="D8"/>
      <w:kern w:val="2"/>
      <w:sz w:val="24"/>
      <w:szCs w:val="24"/>
      <w:lang w:val="en-GB" w:eastAsia="zh-CN"/>
      <w14:ligatures w14:val="standardContextual"/>
    </w:rPr>
  </w:style>
  <w:style w:type="paragraph" w:styleId="Title">
    <w:name w:val="Title"/>
    <w:basedOn w:val="Normal"/>
    <w:next w:val="Normal"/>
    <w:link w:val="TitleChar"/>
    <w:uiPriority w:val="10"/>
    <w:qFormat/>
    <w:rsid w:val="00272EB4"/>
    <w:pPr>
      <w:spacing w:after="80"/>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TitleChar">
    <w:name w:val="Title Char"/>
    <w:basedOn w:val="DefaultParagraphFont"/>
    <w:link w:val="Title"/>
    <w:uiPriority w:val="10"/>
    <w:rsid w:val="00272EB4"/>
    <w:rPr>
      <w:rFonts w:asciiTheme="majorHAnsi" w:eastAsiaTheme="majorEastAsia" w:hAnsiTheme="majorHAnsi" w:cstheme="majorBidi"/>
      <w:spacing w:val="-10"/>
      <w:kern w:val="28"/>
      <w:sz w:val="56"/>
      <w:szCs w:val="56"/>
      <w:lang w:val="en-GB" w:eastAsia="zh-CN"/>
      <w14:ligatures w14:val="standardContextual"/>
    </w:rPr>
  </w:style>
  <w:style w:type="paragraph" w:styleId="Subtitle">
    <w:name w:val="Subtitle"/>
    <w:basedOn w:val="Normal"/>
    <w:next w:val="Normal"/>
    <w:link w:val="SubtitleChar"/>
    <w:uiPriority w:val="11"/>
    <w:qFormat/>
    <w:rsid w:val="00272EB4"/>
    <w:pPr>
      <w:numPr>
        <w:ilvl w:val="1"/>
      </w:numPr>
      <w:spacing w:after="160" w:line="278" w:lineRule="auto"/>
    </w:pPr>
    <w:rPr>
      <w:rFonts w:eastAsiaTheme="majorEastAsia" w:cstheme="majorBidi"/>
      <w:color w:val="595959" w:themeColor="text1" w:themeTint="A6"/>
      <w:spacing w:val="15"/>
      <w:kern w:val="2"/>
      <w:sz w:val="28"/>
      <w:szCs w:val="28"/>
      <w:lang w:val="en-GB" w:eastAsia="zh-CN"/>
      <w14:ligatures w14:val="standardContextual"/>
    </w:rPr>
  </w:style>
  <w:style w:type="character" w:customStyle="1" w:styleId="SubtitleChar">
    <w:name w:val="Subtitle Char"/>
    <w:basedOn w:val="DefaultParagraphFont"/>
    <w:link w:val="Subtitle"/>
    <w:uiPriority w:val="11"/>
    <w:rsid w:val="00272EB4"/>
    <w:rPr>
      <w:rFonts w:eastAsiaTheme="majorEastAsia" w:cstheme="majorBidi"/>
      <w:color w:val="595959" w:themeColor="text1" w:themeTint="A6"/>
      <w:spacing w:val="15"/>
      <w:kern w:val="2"/>
      <w:sz w:val="28"/>
      <w:szCs w:val="28"/>
      <w:lang w:val="en-GB" w:eastAsia="zh-CN"/>
      <w14:ligatures w14:val="standardContextual"/>
    </w:rPr>
  </w:style>
  <w:style w:type="paragraph" w:styleId="Quote">
    <w:name w:val="Quote"/>
    <w:basedOn w:val="Normal"/>
    <w:next w:val="Normal"/>
    <w:link w:val="QuoteChar"/>
    <w:uiPriority w:val="29"/>
    <w:qFormat/>
    <w:rsid w:val="00272EB4"/>
    <w:pPr>
      <w:spacing w:before="160" w:after="160" w:line="278" w:lineRule="auto"/>
      <w:jc w:val="center"/>
    </w:pPr>
    <w:rPr>
      <w:i/>
      <w:iCs/>
      <w:color w:val="404040" w:themeColor="text1" w:themeTint="BF"/>
      <w:kern w:val="2"/>
      <w:lang w:val="en-GB" w:eastAsia="zh-CN"/>
      <w14:ligatures w14:val="standardContextual"/>
    </w:rPr>
  </w:style>
  <w:style w:type="character" w:customStyle="1" w:styleId="QuoteChar">
    <w:name w:val="Quote Char"/>
    <w:basedOn w:val="DefaultParagraphFont"/>
    <w:link w:val="Quote"/>
    <w:uiPriority w:val="29"/>
    <w:rsid w:val="00272EB4"/>
    <w:rPr>
      <w:rFonts w:eastAsiaTheme="minorEastAsia"/>
      <w:i/>
      <w:iCs/>
      <w:color w:val="404040" w:themeColor="text1" w:themeTint="BF"/>
      <w:kern w:val="2"/>
      <w:sz w:val="24"/>
      <w:szCs w:val="24"/>
      <w:lang w:val="en-GB" w:eastAsia="zh-CN"/>
      <w14:ligatures w14:val="standardContextual"/>
    </w:rPr>
  </w:style>
  <w:style w:type="paragraph" w:styleId="ListParagraph">
    <w:name w:val="List Paragraph"/>
    <w:basedOn w:val="Normal"/>
    <w:uiPriority w:val="34"/>
    <w:qFormat/>
    <w:rsid w:val="00272EB4"/>
    <w:pPr>
      <w:spacing w:after="160" w:line="278" w:lineRule="auto"/>
      <w:ind w:left="720"/>
      <w:contextualSpacing/>
    </w:pPr>
    <w:rPr>
      <w:kern w:val="2"/>
      <w:lang w:val="en-GB" w:eastAsia="zh-CN"/>
      <w14:ligatures w14:val="standardContextual"/>
    </w:rPr>
  </w:style>
  <w:style w:type="character" w:styleId="IntenseEmphasis">
    <w:name w:val="Intense Emphasis"/>
    <w:basedOn w:val="DefaultParagraphFont"/>
    <w:uiPriority w:val="21"/>
    <w:qFormat/>
    <w:rsid w:val="00272EB4"/>
    <w:rPr>
      <w:i/>
      <w:iCs/>
      <w:color w:val="365F91" w:themeColor="accent1" w:themeShade="BF"/>
    </w:rPr>
  </w:style>
  <w:style w:type="paragraph" w:styleId="IntenseQuote">
    <w:name w:val="Intense Quote"/>
    <w:basedOn w:val="Normal"/>
    <w:next w:val="Normal"/>
    <w:link w:val="IntenseQuoteChar"/>
    <w:uiPriority w:val="30"/>
    <w:qFormat/>
    <w:rsid w:val="00272EB4"/>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lang w:val="en-GB" w:eastAsia="zh-CN"/>
      <w14:ligatures w14:val="standardContextual"/>
    </w:rPr>
  </w:style>
  <w:style w:type="character" w:customStyle="1" w:styleId="IntenseQuoteChar">
    <w:name w:val="Intense Quote Char"/>
    <w:basedOn w:val="DefaultParagraphFont"/>
    <w:link w:val="IntenseQuote"/>
    <w:uiPriority w:val="30"/>
    <w:rsid w:val="00272EB4"/>
    <w:rPr>
      <w:rFonts w:eastAsiaTheme="minorEastAsia"/>
      <w:i/>
      <w:iCs/>
      <w:color w:val="365F91" w:themeColor="accent1" w:themeShade="BF"/>
      <w:kern w:val="2"/>
      <w:sz w:val="24"/>
      <w:szCs w:val="24"/>
      <w:lang w:val="en-GB" w:eastAsia="zh-CN"/>
      <w14:ligatures w14:val="standardContextual"/>
    </w:rPr>
  </w:style>
  <w:style w:type="character" w:styleId="IntenseReference">
    <w:name w:val="Intense Reference"/>
    <w:basedOn w:val="DefaultParagraphFont"/>
    <w:uiPriority w:val="32"/>
    <w:qFormat/>
    <w:rsid w:val="00272EB4"/>
    <w:rPr>
      <w:b/>
      <w:bCs/>
      <w:smallCaps/>
      <w:color w:val="365F91" w:themeColor="accent1" w:themeShade="BF"/>
      <w:spacing w:val="5"/>
    </w:rPr>
  </w:style>
  <w:style w:type="paragraph" w:styleId="Date">
    <w:name w:val="Date"/>
    <w:basedOn w:val="Normal"/>
    <w:next w:val="Normal"/>
    <w:link w:val="DateChar"/>
    <w:uiPriority w:val="99"/>
    <w:semiHidden/>
    <w:unhideWhenUsed/>
    <w:rsid w:val="00272EB4"/>
    <w:pPr>
      <w:spacing w:after="160" w:line="278" w:lineRule="auto"/>
    </w:pPr>
    <w:rPr>
      <w:kern w:val="2"/>
      <w:lang w:val="en-GB" w:eastAsia="zh-CN"/>
      <w14:ligatures w14:val="standardContextual"/>
    </w:rPr>
  </w:style>
  <w:style w:type="character" w:customStyle="1" w:styleId="DateChar">
    <w:name w:val="Date Char"/>
    <w:basedOn w:val="DefaultParagraphFont"/>
    <w:link w:val="Date"/>
    <w:uiPriority w:val="99"/>
    <w:semiHidden/>
    <w:rsid w:val="00272EB4"/>
    <w:rPr>
      <w:rFonts w:eastAsiaTheme="minorEastAsia"/>
      <w:kern w:val="2"/>
      <w:sz w:val="24"/>
      <w:szCs w:val="24"/>
      <w:lang w:val="en-GB" w:eastAsia="zh-CN"/>
      <w14:ligatures w14:val="standardContextual"/>
    </w:rPr>
  </w:style>
  <w:style w:type="character" w:styleId="PlaceholderText">
    <w:name w:val="Placeholder Text"/>
    <w:basedOn w:val="DefaultParagraphFont"/>
    <w:uiPriority w:val="99"/>
    <w:semiHidden/>
    <w:rsid w:val="00272EB4"/>
    <w:rPr>
      <w:color w:val="666666"/>
    </w:rPr>
  </w:style>
  <w:style w:type="character" w:styleId="PageNumber">
    <w:name w:val="page number"/>
    <w:basedOn w:val="DefaultParagraphFont"/>
    <w:uiPriority w:val="99"/>
    <w:semiHidden/>
    <w:unhideWhenUsed/>
    <w:rsid w:val="00272EB4"/>
  </w:style>
  <w:style w:type="character" w:customStyle="1" w:styleId="mord">
    <w:name w:val="mord"/>
    <w:basedOn w:val="DefaultParagraphFont"/>
    <w:rsid w:val="00272EB4"/>
  </w:style>
  <w:style w:type="character" w:customStyle="1" w:styleId="vlist-s">
    <w:name w:val="vlist-s"/>
    <w:basedOn w:val="DefaultParagraphFont"/>
    <w:rsid w:val="00272EB4"/>
  </w:style>
  <w:style w:type="character" w:customStyle="1" w:styleId="mrel">
    <w:name w:val="mrel"/>
    <w:basedOn w:val="DefaultParagraphFont"/>
    <w:rsid w:val="00272EB4"/>
  </w:style>
  <w:style w:type="character" w:styleId="UnresolvedMention">
    <w:name w:val="Unresolved Mention"/>
    <w:basedOn w:val="DefaultParagraphFont"/>
    <w:uiPriority w:val="99"/>
    <w:semiHidden/>
    <w:unhideWhenUsed/>
    <w:rsid w:val="00272EB4"/>
    <w:rPr>
      <w:color w:val="605E5C"/>
      <w:shd w:val="clear" w:color="auto" w:fill="E1DFDD"/>
    </w:rPr>
  </w:style>
  <w:style w:type="character" w:styleId="Emphasis">
    <w:name w:val="Emphasis"/>
    <w:basedOn w:val="DefaultParagraphFont"/>
    <w:uiPriority w:val="20"/>
    <w:qFormat/>
    <w:rsid w:val="00272EB4"/>
    <w:rPr>
      <w:i/>
      <w:iCs/>
    </w:rPr>
  </w:style>
  <w:style w:type="character" w:styleId="FollowedHyperlink">
    <w:name w:val="FollowedHyperlink"/>
    <w:basedOn w:val="DefaultParagraphFont"/>
    <w:uiPriority w:val="99"/>
    <w:semiHidden/>
    <w:unhideWhenUsed/>
    <w:rsid w:val="00272EB4"/>
    <w:rPr>
      <w:color w:val="800080" w:themeColor="followedHyperlink"/>
      <w:u w:val="single"/>
    </w:rPr>
  </w:style>
  <w:style w:type="character" w:styleId="CommentReference">
    <w:name w:val="annotation reference"/>
    <w:basedOn w:val="DefaultParagraphFont"/>
    <w:uiPriority w:val="99"/>
    <w:semiHidden/>
    <w:unhideWhenUsed/>
    <w:rsid w:val="00272EB4"/>
    <w:rPr>
      <w:sz w:val="16"/>
      <w:szCs w:val="16"/>
    </w:rPr>
  </w:style>
  <w:style w:type="paragraph" w:styleId="CommentText">
    <w:name w:val="annotation text"/>
    <w:basedOn w:val="Normal"/>
    <w:link w:val="CommentTextChar"/>
    <w:uiPriority w:val="99"/>
    <w:semiHidden/>
    <w:unhideWhenUsed/>
    <w:rsid w:val="00272EB4"/>
    <w:pPr>
      <w:spacing w:after="160"/>
    </w:pPr>
    <w:rPr>
      <w:kern w:val="2"/>
      <w:sz w:val="20"/>
      <w:szCs w:val="20"/>
      <w:lang w:val="en-GB" w:eastAsia="zh-CN"/>
      <w14:ligatures w14:val="standardContextual"/>
    </w:rPr>
  </w:style>
  <w:style w:type="character" w:customStyle="1" w:styleId="CommentTextChar">
    <w:name w:val="Comment Text Char"/>
    <w:basedOn w:val="DefaultParagraphFont"/>
    <w:link w:val="CommentText"/>
    <w:uiPriority w:val="99"/>
    <w:semiHidden/>
    <w:rsid w:val="00272EB4"/>
    <w:rPr>
      <w:rFonts w:eastAsiaTheme="minorEastAsia"/>
      <w:kern w:val="2"/>
      <w:sz w:val="20"/>
      <w:szCs w:val="20"/>
      <w:lang w:val="en-GB" w:eastAsia="zh-CN"/>
      <w14:ligatures w14:val="standardContextual"/>
    </w:rPr>
  </w:style>
  <w:style w:type="paragraph" w:styleId="CommentSubject">
    <w:name w:val="annotation subject"/>
    <w:basedOn w:val="CommentText"/>
    <w:next w:val="CommentText"/>
    <w:link w:val="CommentSubjectChar"/>
    <w:uiPriority w:val="99"/>
    <w:semiHidden/>
    <w:unhideWhenUsed/>
    <w:rsid w:val="00272EB4"/>
    <w:rPr>
      <w:b/>
      <w:bCs/>
    </w:rPr>
  </w:style>
  <w:style w:type="character" w:customStyle="1" w:styleId="CommentSubjectChar">
    <w:name w:val="Comment Subject Char"/>
    <w:basedOn w:val="CommentTextChar"/>
    <w:link w:val="CommentSubject"/>
    <w:uiPriority w:val="99"/>
    <w:semiHidden/>
    <w:rsid w:val="00272EB4"/>
    <w:rPr>
      <w:rFonts w:eastAsiaTheme="minorEastAsia"/>
      <w:b/>
      <w:bCs/>
      <w:kern w:val="2"/>
      <w:sz w:val="20"/>
      <w:szCs w:val="20"/>
      <w:lang w:val="en-GB" w:eastAsia="zh-CN"/>
      <w14:ligatures w14:val="standardContextual"/>
    </w:rPr>
  </w:style>
  <w:style w:type="paragraph" w:styleId="Revision">
    <w:name w:val="Revision"/>
    <w:hidden/>
    <w:uiPriority w:val="99"/>
    <w:semiHidden/>
    <w:rsid w:val="00272EB4"/>
    <w:pPr>
      <w:spacing w:after="0" w:line="240" w:lineRule="auto"/>
    </w:pPr>
    <w:rPr>
      <w:rFonts w:eastAsiaTheme="minorEastAsia"/>
      <w:kern w:val="2"/>
      <w:sz w:val="24"/>
      <w:szCs w:val="24"/>
      <w:lang w:val="en-GB"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1889840">
      <w:bodyDiv w:val="1"/>
      <w:marLeft w:val="0"/>
      <w:marRight w:val="0"/>
      <w:marTop w:val="0"/>
      <w:marBottom w:val="0"/>
      <w:divBdr>
        <w:top w:val="none" w:sz="0" w:space="0" w:color="auto"/>
        <w:left w:val="none" w:sz="0" w:space="0" w:color="auto"/>
        <w:bottom w:val="none" w:sz="0" w:space="0" w:color="auto"/>
        <w:right w:val="none" w:sz="0" w:space="0" w:color="auto"/>
      </w:divBdr>
    </w:div>
    <w:div w:id="536310555">
      <w:bodyDiv w:val="1"/>
      <w:marLeft w:val="0"/>
      <w:marRight w:val="0"/>
      <w:marTop w:val="0"/>
      <w:marBottom w:val="0"/>
      <w:divBdr>
        <w:top w:val="none" w:sz="0" w:space="0" w:color="auto"/>
        <w:left w:val="none" w:sz="0" w:space="0" w:color="auto"/>
        <w:bottom w:val="none" w:sz="0" w:space="0" w:color="auto"/>
        <w:right w:val="none" w:sz="0" w:space="0" w:color="auto"/>
      </w:divBdr>
    </w:div>
    <w:div w:id="2139494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red.stlouisfed.org/series/DGS10" TargetMode="External"/><Relationship Id="rId39" Type="http://schemas.openxmlformats.org/officeDocument/2006/relationships/image" Target="media/image24.png"/><Relationship Id="rId21" Type="http://schemas.openxmlformats.org/officeDocument/2006/relationships/footer" Target="footer1.xm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esearchtrend.net/ijet/pdf/The-Black-Scholes-Model-A-Comprehensive-Analysis-Bhagwan-Kumar-3.pdf"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10.2307/2325578" TargetMode="Externa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jstor.org.coloradocollege.idm.oclc.org/stable/25603071"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header" Target="header2.xml"/><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01F64DE4-5527-40EC-AB71-DF9D493D8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7137</Words>
  <Characters>40682</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Cassandra Benson</dc:creator>
  <cp:lastModifiedBy>Wes Vorley (Alum)</cp:lastModifiedBy>
  <cp:revision>2</cp:revision>
  <cp:lastPrinted>2013-05-07T15:32:00Z</cp:lastPrinted>
  <dcterms:created xsi:type="dcterms:W3CDTF">2026-06-24T21:13:00Z</dcterms:created>
  <dcterms:modified xsi:type="dcterms:W3CDTF">2026-06-24T21:13:00Z</dcterms:modified>
</cp:coreProperties>
</file>