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83790" w:rsidRPr="00E62C86" w:rsidRDefault="00683790">
      <w:pPr>
        <w:spacing w:line="240" w:lineRule="auto"/>
        <w:jc w:val="center"/>
        <w:rPr>
          <w:rFonts w:ascii="Times New Roman" w:eastAsia="Times New Roman" w:hAnsi="Times New Roman" w:cs="Times New Roman"/>
          <w:b/>
          <w:sz w:val="70"/>
          <w:szCs w:val="70"/>
          <w:lang w:val="en-SG"/>
        </w:rPr>
      </w:pPr>
      <w:bookmarkStart w:id="0" w:name="_heading=h.ets7s8d1l1w0" w:colFirst="0" w:colLast="0"/>
      <w:bookmarkEnd w:id="0"/>
    </w:p>
    <w:p w14:paraId="00000002" w14:textId="77777777" w:rsidR="00683790" w:rsidRPr="00E62C86" w:rsidRDefault="00683790">
      <w:pPr>
        <w:spacing w:line="240" w:lineRule="auto"/>
        <w:rPr>
          <w:rFonts w:ascii="Times New Roman" w:eastAsia="Times New Roman" w:hAnsi="Times New Roman" w:cs="Times New Roman"/>
          <w:b/>
          <w:sz w:val="70"/>
          <w:szCs w:val="70"/>
          <w:lang w:val="en-SG"/>
        </w:rPr>
      </w:pPr>
      <w:bookmarkStart w:id="1" w:name="_heading=h.uccycnedq0iv" w:colFirst="0" w:colLast="0"/>
      <w:bookmarkEnd w:id="1"/>
    </w:p>
    <w:p w14:paraId="00000003" w14:textId="77777777" w:rsidR="00683790" w:rsidRPr="00E62C86" w:rsidRDefault="00683790">
      <w:pPr>
        <w:spacing w:line="240" w:lineRule="auto"/>
        <w:rPr>
          <w:rFonts w:ascii="Times New Roman" w:eastAsia="Times New Roman" w:hAnsi="Times New Roman" w:cs="Times New Roman"/>
          <w:b/>
          <w:sz w:val="70"/>
          <w:szCs w:val="70"/>
          <w:lang w:val="en-SG"/>
        </w:rPr>
      </w:pPr>
      <w:bookmarkStart w:id="2" w:name="_heading=h.3xorxoc4eeb" w:colFirst="0" w:colLast="0"/>
      <w:bookmarkEnd w:id="2"/>
    </w:p>
    <w:p w14:paraId="00000004" w14:textId="77777777" w:rsidR="00683790" w:rsidRPr="00E62C86" w:rsidRDefault="00683790">
      <w:pPr>
        <w:spacing w:line="240" w:lineRule="auto"/>
        <w:jc w:val="center"/>
        <w:rPr>
          <w:rFonts w:ascii="Times New Roman" w:eastAsia="Times New Roman" w:hAnsi="Times New Roman" w:cs="Times New Roman"/>
          <w:b/>
          <w:sz w:val="70"/>
          <w:szCs w:val="70"/>
          <w:lang w:val="en-SG"/>
        </w:rPr>
      </w:pPr>
      <w:bookmarkStart w:id="3" w:name="_heading=h.exr1aoy3xo8m" w:colFirst="0" w:colLast="0"/>
      <w:bookmarkEnd w:id="3"/>
    </w:p>
    <w:p w14:paraId="00000005" w14:textId="77777777" w:rsidR="00683790" w:rsidRPr="00E62C86" w:rsidRDefault="009F75CB">
      <w:pPr>
        <w:spacing w:line="240" w:lineRule="auto"/>
        <w:jc w:val="center"/>
        <w:rPr>
          <w:rFonts w:ascii="Times New Roman" w:eastAsia="Times New Roman" w:hAnsi="Times New Roman" w:cs="Times New Roman"/>
          <w:b/>
          <w:sz w:val="70"/>
          <w:szCs w:val="70"/>
          <w:lang w:val="en-SG"/>
        </w:rPr>
      </w:pPr>
      <w:bookmarkStart w:id="4" w:name="_heading=h.nwewr0sv0xtn" w:colFirst="0" w:colLast="0"/>
      <w:bookmarkEnd w:id="4"/>
      <w:r w:rsidRPr="00E62C86">
        <w:rPr>
          <w:rFonts w:ascii="Times New Roman" w:eastAsia="Times New Roman" w:hAnsi="Times New Roman" w:cs="Times New Roman"/>
          <w:b/>
          <w:sz w:val="70"/>
          <w:szCs w:val="70"/>
          <w:lang w:val="en-SG"/>
        </w:rPr>
        <w:t>Gait Monitoring and Analysis of Parkinson’s Disease Patients</w:t>
      </w:r>
    </w:p>
    <w:p w14:paraId="00000006" w14:textId="77777777" w:rsidR="00683790" w:rsidRPr="00E62C86" w:rsidRDefault="00683790">
      <w:pPr>
        <w:spacing w:line="240" w:lineRule="auto"/>
        <w:jc w:val="center"/>
        <w:rPr>
          <w:rFonts w:ascii="Times New Roman" w:eastAsia="Times New Roman" w:hAnsi="Times New Roman" w:cs="Times New Roman"/>
          <w:sz w:val="20"/>
          <w:szCs w:val="20"/>
          <w:lang w:val="en-SG"/>
        </w:rPr>
      </w:pPr>
    </w:p>
    <w:p w14:paraId="00000007" w14:textId="77777777" w:rsidR="00683790" w:rsidRPr="00E62C86" w:rsidRDefault="00683790">
      <w:pPr>
        <w:spacing w:line="240" w:lineRule="auto"/>
        <w:jc w:val="center"/>
        <w:rPr>
          <w:rFonts w:ascii="Times New Roman" w:eastAsia="Times New Roman" w:hAnsi="Times New Roman" w:cs="Times New Roman"/>
          <w:sz w:val="30"/>
          <w:szCs w:val="30"/>
          <w:lang w:val="en-SG"/>
        </w:rPr>
      </w:pPr>
    </w:p>
    <w:p w14:paraId="00000008" w14:textId="77777777" w:rsidR="00683790" w:rsidRPr="00E62C86" w:rsidRDefault="009F75CB">
      <w:pPr>
        <w:spacing w:line="240" w:lineRule="auto"/>
        <w:jc w:val="center"/>
        <w:rPr>
          <w:rFonts w:ascii="Times New Roman" w:eastAsia="Times New Roman" w:hAnsi="Times New Roman" w:cs="Times New Roman"/>
          <w:sz w:val="30"/>
          <w:szCs w:val="30"/>
          <w:lang w:val="en-SG"/>
        </w:rPr>
      </w:pPr>
      <w:r w:rsidRPr="00E62C86">
        <w:rPr>
          <w:rFonts w:ascii="Times New Roman" w:eastAsia="Times New Roman" w:hAnsi="Times New Roman" w:cs="Times New Roman"/>
          <w:sz w:val="30"/>
          <w:szCs w:val="30"/>
          <w:lang w:val="en-SG"/>
        </w:rPr>
        <w:t>Ye Chen Rui</w:t>
      </w:r>
      <w:r w:rsidRPr="00E62C86">
        <w:rPr>
          <w:rFonts w:ascii="Times New Roman" w:eastAsia="Times New Roman" w:hAnsi="Times New Roman" w:cs="Times New Roman"/>
          <w:sz w:val="30"/>
          <w:szCs w:val="30"/>
          <w:vertAlign w:val="superscript"/>
          <w:lang w:val="en-SG"/>
        </w:rPr>
        <w:t>1</w:t>
      </w:r>
      <w:r w:rsidRPr="00E62C86">
        <w:rPr>
          <w:rFonts w:ascii="Times New Roman" w:eastAsia="Times New Roman" w:hAnsi="Times New Roman" w:cs="Times New Roman"/>
          <w:sz w:val="30"/>
          <w:szCs w:val="30"/>
          <w:lang w:val="en-SG"/>
        </w:rPr>
        <w:t>, Gupta Prannaya</w:t>
      </w:r>
      <w:r w:rsidRPr="00E62C86">
        <w:rPr>
          <w:rFonts w:ascii="Times New Roman" w:eastAsia="Times New Roman" w:hAnsi="Times New Roman" w:cs="Times New Roman"/>
          <w:sz w:val="30"/>
          <w:szCs w:val="30"/>
          <w:vertAlign w:val="superscript"/>
          <w:lang w:val="en-SG"/>
        </w:rPr>
        <w:t>1</w:t>
      </w:r>
      <w:r w:rsidRPr="00E62C86">
        <w:rPr>
          <w:rFonts w:ascii="Times New Roman" w:eastAsia="Times New Roman" w:hAnsi="Times New Roman" w:cs="Times New Roman"/>
          <w:sz w:val="30"/>
          <w:szCs w:val="30"/>
          <w:lang w:val="en-SG"/>
        </w:rPr>
        <w:t xml:space="preserve"> and </w:t>
      </w:r>
      <w:proofErr w:type="spellStart"/>
      <w:r w:rsidRPr="00E62C86">
        <w:rPr>
          <w:rFonts w:ascii="Times New Roman" w:eastAsia="Times New Roman" w:hAnsi="Times New Roman" w:cs="Times New Roman"/>
          <w:sz w:val="30"/>
          <w:szCs w:val="30"/>
          <w:lang w:val="en-SG"/>
        </w:rPr>
        <w:t>Nallapuraju</w:t>
      </w:r>
      <w:proofErr w:type="spellEnd"/>
      <w:r w:rsidRPr="00E62C86">
        <w:rPr>
          <w:rFonts w:ascii="Times New Roman" w:eastAsia="Times New Roman" w:hAnsi="Times New Roman" w:cs="Times New Roman"/>
          <w:sz w:val="30"/>
          <w:szCs w:val="30"/>
          <w:lang w:val="en-SG"/>
        </w:rPr>
        <w:t xml:space="preserve"> Ananya</w:t>
      </w:r>
      <w:r w:rsidRPr="00E62C86">
        <w:rPr>
          <w:rFonts w:ascii="Times New Roman" w:eastAsia="Times New Roman" w:hAnsi="Times New Roman" w:cs="Times New Roman"/>
          <w:sz w:val="30"/>
          <w:szCs w:val="30"/>
          <w:vertAlign w:val="superscript"/>
          <w:lang w:val="en-SG"/>
        </w:rPr>
        <w:t>1</w:t>
      </w:r>
    </w:p>
    <w:p w14:paraId="00000009" w14:textId="77777777" w:rsidR="00683790" w:rsidRPr="00E62C86" w:rsidRDefault="00683790">
      <w:pPr>
        <w:spacing w:line="240" w:lineRule="auto"/>
        <w:jc w:val="center"/>
        <w:rPr>
          <w:rFonts w:ascii="Times New Roman" w:eastAsia="Times New Roman" w:hAnsi="Times New Roman" w:cs="Times New Roman"/>
          <w:sz w:val="30"/>
          <w:szCs w:val="30"/>
          <w:lang w:val="en-SG"/>
        </w:rPr>
      </w:pPr>
    </w:p>
    <w:p w14:paraId="0000000A" w14:textId="77777777" w:rsidR="00683790" w:rsidRPr="00E62C86" w:rsidRDefault="009F75CB">
      <w:pPr>
        <w:spacing w:line="240" w:lineRule="auto"/>
        <w:jc w:val="center"/>
        <w:rPr>
          <w:rFonts w:ascii="Times New Roman" w:eastAsia="Times New Roman" w:hAnsi="Times New Roman" w:cs="Times New Roman"/>
          <w:sz w:val="30"/>
          <w:szCs w:val="30"/>
          <w:lang w:val="en-SG"/>
        </w:rPr>
      </w:pPr>
      <w:r w:rsidRPr="00E62C86">
        <w:rPr>
          <w:rFonts w:ascii="Times New Roman" w:eastAsia="Times New Roman" w:hAnsi="Times New Roman" w:cs="Times New Roman"/>
          <w:sz w:val="30"/>
          <w:szCs w:val="30"/>
          <w:lang w:val="en-SG"/>
        </w:rPr>
        <w:t>Mentor(s): Tay Arthur</w:t>
      </w:r>
      <w:r w:rsidRPr="00E62C86">
        <w:rPr>
          <w:rFonts w:ascii="Times New Roman" w:eastAsia="Times New Roman" w:hAnsi="Times New Roman" w:cs="Times New Roman"/>
          <w:sz w:val="30"/>
          <w:szCs w:val="30"/>
          <w:vertAlign w:val="superscript"/>
          <w:lang w:val="en-SG"/>
        </w:rPr>
        <w:t>2</w:t>
      </w:r>
    </w:p>
    <w:p w14:paraId="0000000B" w14:textId="77777777" w:rsidR="00683790" w:rsidRPr="00E62C86" w:rsidRDefault="00683790">
      <w:pPr>
        <w:spacing w:line="240" w:lineRule="auto"/>
        <w:jc w:val="center"/>
        <w:rPr>
          <w:rFonts w:ascii="Times New Roman" w:eastAsia="Times New Roman" w:hAnsi="Times New Roman" w:cs="Times New Roman"/>
          <w:sz w:val="30"/>
          <w:szCs w:val="30"/>
          <w:lang w:val="en-SG"/>
        </w:rPr>
      </w:pPr>
    </w:p>
    <w:p w14:paraId="0000000C" w14:textId="77777777" w:rsidR="00683790" w:rsidRPr="00E62C86" w:rsidRDefault="009F75CB">
      <w:pPr>
        <w:spacing w:line="240" w:lineRule="auto"/>
        <w:jc w:val="center"/>
        <w:rPr>
          <w:rFonts w:ascii="Times New Roman" w:eastAsia="Times New Roman" w:hAnsi="Times New Roman" w:cs="Times New Roman"/>
          <w:sz w:val="28"/>
          <w:szCs w:val="28"/>
          <w:lang w:val="en-SG"/>
        </w:rPr>
      </w:pPr>
      <w:r w:rsidRPr="00E62C86">
        <w:rPr>
          <w:rFonts w:ascii="Times New Roman" w:eastAsia="Times New Roman" w:hAnsi="Times New Roman" w:cs="Times New Roman"/>
          <w:sz w:val="28"/>
          <w:szCs w:val="28"/>
          <w:vertAlign w:val="superscript"/>
          <w:lang w:val="en-SG"/>
        </w:rPr>
        <w:t>1</w:t>
      </w:r>
      <w:r w:rsidRPr="00E62C86">
        <w:rPr>
          <w:rFonts w:ascii="Times New Roman" w:eastAsia="Times New Roman" w:hAnsi="Times New Roman" w:cs="Times New Roman"/>
          <w:sz w:val="28"/>
          <w:szCs w:val="28"/>
          <w:lang w:val="en-SG"/>
        </w:rPr>
        <w:t xml:space="preserve"> NUS High School of Mathematics and Science, 20 Clementi Ave 1, Singapore 129957</w:t>
      </w:r>
    </w:p>
    <w:p w14:paraId="0000000D" w14:textId="77777777" w:rsidR="00683790" w:rsidRPr="00E62C86" w:rsidRDefault="009F75CB">
      <w:pPr>
        <w:spacing w:line="240" w:lineRule="auto"/>
        <w:jc w:val="center"/>
        <w:rPr>
          <w:rFonts w:ascii="Times New Roman" w:eastAsia="Times New Roman" w:hAnsi="Times New Roman" w:cs="Times New Roman"/>
          <w:sz w:val="20"/>
          <w:szCs w:val="20"/>
          <w:lang w:val="en-SG"/>
        </w:rPr>
      </w:pPr>
      <w:r w:rsidRPr="00E62C86">
        <w:rPr>
          <w:rFonts w:ascii="Times New Roman" w:eastAsia="Times New Roman" w:hAnsi="Times New Roman" w:cs="Times New Roman"/>
          <w:sz w:val="28"/>
          <w:szCs w:val="28"/>
          <w:vertAlign w:val="superscript"/>
          <w:lang w:val="en-SG"/>
        </w:rPr>
        <w:t>2</w:t>
      </w:r>
      <w:r w:rsidRPr="00E62C86">
        <w:rPr>
          <w:rFonts w:ascii="Times New Roman" w:eastAsia="Times New Roman" w:hAnsi="Times New Roman" w:cs="Times New Roman"/>
          <w:sz w:val="28"/>
          <w:szCs w:val="28"/>
          <w:lang w:val="en-SG"/>
        </w:rPr>
        <w:t xml:space="preserve"> Electrical and Computer Engineering, National University of Singapore, 4 Engineering Drive 3, Singapore 117583</w:t>
      </w:r>
    </w:p>
    <w:p w14:paraId="0000000E" w14:textId="77777777" w:rsidR="00683790" w:rsidRPr="00E62C86" w:rsidRDefault="009F75CB">
      <w:pPr>
        <w:spacing w:line="240" w:lineRule="auto"/>
        <w:jc w:val="center"/>
        <w:rPr>
          <w:rFonts w:ascii="Times New Roman" w:eastAsia="Times New Roman" w:hAnsi="Times New Roman" w:cs="Times New Roman"/>
          <w:b/>
          <w:sz w:val="24"/>
          <w:szCs w:val="24"/>
          <w:lang w:val="en-SG"/>
        </w:rPr>
      </w:pPr>
      <w:r w:rsidRPr="00E62C86">
        <w:rPr>
          <w:lang w:val="en-SG"/>
        </w:rPr>
        <w:br w:type="page"/>
      </w:r>
    </w:p>
    <w:p w14:paraId="0000000F" w14:textId="77777777" w:rsidR="00683790" w:rsidRPr="00E62C86" w:rsidRDefault="009F75CB">
      <w:pPr>
        <w:spacing w:line="360" w:lineRule="auto"/>
        <w:jc w:val="center"/>
        <w:rPr>
          <w:rFonts w:ascii="Times New Roman" w:eastAsia="Times New Roman" w:hAnsi="Times New Roman" w:cs="Times New Roman"/>
          <w:b/>
          <w:sz w:val="24"/>
          <w:szCs w:val="24"/>
          <w:lang w:val="en-SG"/>
        </w:rPr>
      </w:pPr>
      <w:sdt>
        <w:sdtPr>
          <w:rPr>
            <w:lang w:val="en-SG"/>
          </w:rPr>
          <w:tag w:val="goog_rdk_0"/>
          <w:id w:val="1116636139"/>
        </w:sdtPr>
        <w:sdtEndPr/>
        <w:sdtContent>
          <w:commentRangeStart w:id="5"/>
        </w:sdtContent>
      </w:sdt>
      <w:r w:rsidRPr="00E62C86">
        <w:rPr>
          <w:rFonts w:ascii="Times New Roman" w:eastAsia="Times New Roman" w:hAnsi="Times New Roman" w:cs="Times New Roman"/>
          <w:b/>
          <w:sz w:val="24"/>
          <w:szCs w:val="24"/>
          <w:lang w:val="en-SG"/>
        </w:rPr>
        <w:t>PROJECT ABSTRACT</w:t>
      </w:r>
      <w:commentRangeEnd w:id="5"/>
      <w:r w:rsidRPr="00E62C86">
        <w:rPr>
          <w:lang w:val="en-SG"/>
        </w:rPr>
        <w:commentReference w:id="5"/>
      </w:r>
    </w:p>
    <w:p w14:paraId="00000010"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11" w14:textId="67846031"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Parkinson’s disease (PD) is a neurodegenerative disorder that affects the dopamine producing neurons in the substantia nigra, an area of the brain, leading to shaking, stiffness and difficulty walking. Parkinson’s patients frequently exhibit the debilitati</w:t>
      </w:r>
      <w:r w:rsidRPr="00E62C86">
        <w:rPr>
          <w:rFonts w:ascii="Times New Roman" w:eastAsia="Times New Roman" w:hAnsi="Times New Roman" w:cs="Times New Roman"/>
          <w:sz w:val="24"/>
          <w:szCs w:val="24"/>
          <w:lang w:val="en-SG"/>
        </w:rPr>
        <w:t>ng condition, freezing of gait (FOG), which is when patients cannot move their feet forward despite the intention to walk. While the feet remain in place, the torso still has forward momentum, making falls very common. Several studies have reported methodo</w:t>
      </w:r>
      <w:r w:rsidRPr="00E62C86">
        <w:rPr>
          <w:rFonts w:ascii="Times New Roman" w:eastAsia="Times New Roman" w:hAnsi="Times New Roman" w:cs="Times New Roman"/>
          <w:sz w:val="24"/>
          <w:szCs w:val="24"/>
          <w:lang w:val="en-SG"/>
        </w:rPr>
        <w:t xml:space="preserve">logies to identify the PD patients at an early stage, such as PD scales and using Inertial Measurement Units (IMU). However, these methods are ineffective as scales are not personalised and the IMUs are generally big and bulky. In this study, acceleration </w:t>
      </w:r>
      <w:r w:rsidRPr="00E62C86">
        <w:rPr>
          <w:rFonts w:ascii="Times New Roman" w:eastAsia="Times New Roman" w:hAnsi="Times New Roman" w:cs="Times New Roman"/>
          <w:sz w:val="24"/>
          <w:szCs w:val="24"/>
          <w:lang w:val="en-SG"/>
        </w:rPr>
        <w:t>data from the thigh of PD patients has been put through signal processing algorithms so as to postulate a generic Freeze Index, which is then run through multiple Support Vector Machine models to analy</w:t>
      </w:r>
      <w:r w:rsidR="00E62C86" w:rsidRPr="00E62C86">
        <w:rPr>
          <w:rFonts w:ascii="Times New Roman" w:eastAsia="Times New Roman" w:hAnsi="Times New Roman" w:cs="Times New Roman"/>
          <w:sz w:val="24"/>
          <w:szCs w:val="24"/>
          <w:lang w:val="en-SG"/>
        </w:rPr>
        <w:t>s</w:t>
      </w:r>
      <w:r w:rsidRPr="00E62C86">
        <w:rPr>
          <w:rFonts w:ascii="Times New Roman" w:eastAsia="Times New Roman" w:hAnsi="Times New Roman" w:cs="Times New Roman"/>
          <w:sz w:val="24"/>
          <w:szCs w:val="24"/>
          <w:lang w:val="en-SG"/>
        </w:rPr>
        <w:t>e and therefore predict FOG events. The analysis found</w:t>
      </w:r>
      <w:r w:rsidRPr="00E62C86">
        <w:rPr>
          <w:rFonts w:ascii="Times New Roman" w:eastAsia="Times New Roman" w:hAnsi="Times New Roman" w:cs="Times New Roman"/>
          <w:sz w:val="24"/>
          <w:szCs w:val="24"/>
          <w:lang w:val="en-SG"/>
        </w:rPr>
        <w:t xml:space="preserve"> that vertical and horizontal lateral acceleration was the most accurate at predicting FOG. Ultimately, a small and lightweight prototype was created based on acceleration data from accelerometers placed on the thigh.</w:t>
      </w:r>
    </w:p>
    <w:p w14:paraId="00000012" w14:textId="77777777" w:rsidR="00683790" w:rsidRPr="00E62C86" w:rsidRDefault="009F75CB">
      <w:pPr>
        <w:spacing w:line="240" w:lineRule="auto"/>
        <w:jc w:val="center"/>
        <w:rPr>
          <w:rFonts w:ascii="Times New Roman" w:eastAsia="Times New Roman" w:hAnsi="Times New Roman" w:cs="Times New Roman"/>
          <w:b/>
          <w:sz w:val="24"/>
          <w:szCs w:val="24"/>
          <w:lang w:val="en-SG"/>
        </w:rPr>
      </w:pPr>
      <w:r w:rsidRPr="00E62C86">
        <w:rPr>
          <w:lang w:val="en-SG"/>
        </w:rPr>
        <w:br w:type="page"/>
      </w:r>
    </w:p>
    <w:p w14:paraId="00000013" w14:textId="77777777" w:rsidR="00683790" w:rsidRPr="00E62C86" w:rsidRDefault="009F75CB">
      <w:pPr>
        <w:spacing w:line="240" w:lineRule="auto"/>
        <w:jc w:val="center"/>
        <w:rPr>
          <w:rFonts w:ascii="Times New Roman" w:eastAsia="Times New Roman" w:hAnsi="Times New Roman" w:cs="Times New Roman"/>
          <w:b/>
          <w:sz w:val="24"/>
          <w:szCs w:val="24"/>
          <w:lang w:val="en-SG"/>
        </w:rPr>
      </w:pPr>
      <w:sdt>
        <w:sdtPr>
          <w:rPr>
            <w:lang w:val="en-SG"/>
          </w:rPr>
          <w:tag w:val="goog_rdk_1"/>
          <w:id w:val="-1122682457"/>
        </w:sdtPr>
        <w:sdtEndPr/>
        <w:sdtContent>
          <w:commentRangeStart w:id="6"/>
        </w:sdtContent>
      </w:sdt>
      <w:r w:rsidRPr="00E62C86">
        <w:rPr>
          <w:rFonts w:ascii="Times New Roman" w:eastAsia="Times New Roman" w:hAnsi="Times New Roman" w:cs="Times New Roman"/>
          <w:b/>
          <w:sz w:val="24"/>
          <w:szCs w:val="24"/>
          <w:lang w:val="en-SG"/>
        </w:rPr>
        <w:t>INTRODUCTION</w:t>
      </w:r>
      <w:commentRangeEnd w:id="6"/>
      <w:r w:rsidRPr="00E62C86">
        <w:rPr>
          <w:lang w:val="en-SG"/>
        </w:rPr>
        <w:commentReference w:id="6"/>
      </w:r>
    </w:p>
    <w:p w14:paraId="00000014" w14:textId="77777777" w:rsidR="00683790" w:rsidRPr="00E62C86" w:rsidRDefault="00683790">
      <w:pPr>
        <w:spacing w:line="240" w:lineRule="auto"/>
        <w:jc w:val="center"/>
        <w:rPr>
          <w:rFonts w:ascii="Times New Roman" w:eastAsia="Times New Roman" w:hAnsi="Times New Roman" w:cs="Times New Roman"/>
          <w:b/>
          <w:sz w:val="24"/>
          <w:szCs w:val="24"/>
          <w:lang w:val="en-SG"/>
        </w:rPr>
      </w:pPr>
    </w:p>
    <w:p w14:paraId="00000016" w14:textId="13D4078A" w:rsidR="00683790"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Parkinson’s Disea</w:t>
      </w:r>
      <w:r w:rsidRPr="00E62C86">
        <w:rPr>
          <w:rFonts w:ascii="Times New Roman" w:eastAsia="Times New Roman" w:hAnsi="Times New Roman" w:cs="Times New Roman"/>
          <w:sz w:val="24"/>
          <w:szCs w:val="24"/>
          <w:lang w:val="en-SG"/>
        </w:rPr>
        <w:t xml:space="preserve">se (PD) is a progressive neurodegenerative disorder that affects the substantia nigra, an area of the brain, resulting in the progressive loss of dopamine neurotransmitters and poorer connection between the central nervous system and </w:t>
      </w:r>
      <w:proofErr w:type="gramStart"/>
      <w:r w:rsidRPr="00E62C86">
        <w:rPr>
          <w:rFonts w:ascii="Times New Roman" w:eastAsia="Times New Roman" w:hAnsi="Times New Roman" w:cs="Times New Roman"/>
          <w:sz w:val="24"/>
          <w:szCs w:val="24"/>
          <w:lang w:val="en-SG"/>
        </w:rPr>
        <w:t>muscles</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1]</w:t>
      </w:r>
      <w:r w:rsidRPr="00E62C86">
        <w:rPr>
          <w:rFonts w:ascii="Times New Roman" w:eastAsia="Times New Roman" w:hAnsi="Times New Roman" w:cs="Times New Roman"/>
          <w:sz w:val="24"/>
          <w:szCs w:val="24"/>
          <w:lang w:val="en-SG"/>
        </w:rPr>
        <w:t>. This leads</w:t>
      </w:r>
      <w:r w:rsidRPr="00E62C86">
        <w:rPr>
          <w:rFonts w:ascii="Times New Roman" w:eastAsia="Times New Roman" w:hAnsi="Times New Roman" w:cs="Times New Roman"/>
          <w:sz w:val="24"/>
          <w:szCs w:val="24"/>
          <w:lang w:val="en-SG"/>
        </w:rPr>
        <w:t xml:space="preserve"> to many gait abnormalities, mainly tremors, bradykinesia, rigidity, and a loss of postural reflexes. Secondary motor symptoms that are evoked include stride length reduction, shuffling gait, step festination and </w:t>
      </w:r>
      <w:proofErr w:type="gramStart"/>
      <w:r w:rsidRPr="00E62C86">
        <w:rPr>
          <w:rFonts w:ascii="Times New Roman" w:eastAsia="Times New Roman" w:hAnsi="Times New Roman" w:cs="Times New Roman"/>
          <w:sz w:val="24"/>
          <w:szCs w:val="24"/>
          <w:lang w:val="en-SG"/>
        </w:rPr>
        <w:t>freezing</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2,3]</w:t>
      </w:r>
      <w:r w:rsidRPr="00E62C86">
        <w:rPr>
          <w:rFonts w:ascii="Times New Roman" w:eastAsia="Times New Roman" w:hAnsi="Times New Roman" w:cs="Times New Roman"/>
          <w:sz w:val="24"/>
          <w:szCs w:val="24"/>
          <w:lang w:val="en-SG"/>
        </w:rPr>
        <w:t xml:space="preserve">. </w:t>
      </w:r>
    </w:p>
    <w:p w14:paraId="4831EB69" w14:textId="77777777" w:rsidR="00E62C86" w:rsidRPr="00E62C86" w:rsidRDefault="00E62C86">
      <w:pPr>
        <w:spacing w:line="360" w:lineRule="auto"/>
        <w:jc w:val="both"/>
        <w:rPr>
          <w:rFonts w:ascii="Times New Roman" w:eastAsia="Times New Roman" w:hAnsi="Times New Roman" w:cs="Times New Roman"/>
          <w:sz w:val="24"/>
          <w:szCs w:val="24"/>
          <w:lang w:val="en-SG"/>
        </w:rPr>
      </w:pPr>
    </w:p>
    <w:p w14:paraId="00000017" w14:textId="3171AB63"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Freezing of Gait (FOG) is </w:t>
      </w:r>
      <w:r w:rsidRPr="00E62C86">
        <w:rPr>
          <w:rFonts w:ascii="Times New Roman" w:eastAsia="Times New Roman" w:hAnsi="Times New Roman" w:cs="Times New Roman"/>
          <w:sz w:val="24"/>
          <w:szCs w:val="24"/>
          <w:lang w:val="en-SG"/>
        </w:rPr>
        <w:t xml:space="preserve">one of the most debilitating effects of PD and is defined as a brief, episodic absence or marked reduction of forward progression of the feet despite the intention to </w:t>
      </w:r>
      <w:proofErr w:type="gramStart"/>
      <w:r w:rsidRPr="00E62C86">
        <w:rPr>
          <w:rFonts w:ascii="Times New Roman" w:eastAsia="Times New Roman" w:hAnsi="Times New Roman" w:cs="Times New Roman"/>
          <w:sz w:val="24"/>
          <w:szCs w:val="24"/>
          <w:lang w:val="en-SG"/>
        </w:rPr>
        <w:t>walk</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2]</w:t>
      </w:r>
      <w:r w:rsidRPr="00E62C86">
        <w:rPr>
          <w:rFonts w:ascii="Times New Roman" w:eastAsia="Times New Roman" w:hAnsi="Times New Roman" w:cs="Times New Roman"/>
          <w:sz w:val="24"/>
          <w:szCs w:val="24"/>
          <w:lang w:val="en-SG"/>
        </w:rPr>
        <w:t>. It has serious social and clinical consequences for patients as it leads to fall</w:t>
      </w:r>
      <w:r w:rsidRPr="00E62C86">
        <w:rPr>
          <w:rFonts w:ascii="Times New Roman" w:eastAsia="Times New Roman" w:hAnsi="Times New Roman" w:cs="Times New Roman"/>
          <w:sz w:val="24"/>
          <w:szCs w:val="24"/>
          <w:lang w:val="en-SG"/>
        </w:rPr>
        <w:t>s</w:t>
      </w:r>
      <w:r w:rsidRPr="00E62C86">
        <w:rPr>
          <w:rFonts w:ascii="Times New Roman" w:eastAsia="Times New Roman" w:hAnsi="Times New Roman" w:cs="Times New Roman"/>
          <w:sz w:val="24"/>
          <w:szCs w:val="24"/>
          <w:vertAlign w:val="superscript"/>
          <w:lang w:val="en-SG"/>
        </w:rPr>
        <w:t>[4]</w:t>
      </w:r>
      <w:r w:rsidRP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due to the torso still having forward momentum even though the feet remain in place, interferes with daily activities, and significantly impacts quality of life</w:t>
      </w:r>
      <w:r w:rsidRPr="00E62C86">
        <w:rPr>
          <w:rFonts w:ascii="Times New Roman" w:eastAsia="Times New Roman" w:hAnsi="Times New Roman" w:cs="Times New Roman"/>
          <w:sz w:val="24"/>
          <w:szCs w:val="24"/>
          <w:vertAlign w:val="superscript"/>
          <w:lang w:val="en-SG"/>
        </w:rPr>
        <w:t>[5]</w:t>
      </w:r>
      <w:r w:rsidRPr="00E62C86">
        <w:rPr>
          <w:rFonts w:ascii="Times New Roman" w:eastAsia="Times New Roman" w:hAnsi="Times New Roman" w:cs="Times New Roman"/>
          <w:sz w:val="24"/>
          <w:szCs w:val="24"/>
          <w:lang w:val="en-SG"/>
        </w:rPr>
        <w:t xml:space="preserve">. </w:t>
      </w:r>
    </w:p>
    <w:p w14:paraId="00000018"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19" w14:textId="77777777" w:rsidR="00683790" w:rsidRPr="00E62C86" w:rsidRDefault="009F75CB">
      <w:pPr>
        <w:spacing w:line="360" w:lineRule="auto"/>
        <w:jc w:val="center"/>
        <w:rPr>
          <w:rFonts w:ascii="Times New Roman" w:eastAsia="Times New Roman" w:hAnsi="Times New Roman" w:cs="Times New Roman"/>
          <w:b/>
          <w:sz w:val="24"/>
          <w:szCs w:val="24"/>
          <w:lang w:val="en-SG"/>
        </w:rPr>
      </w:pPr>
      <w:sdt>
        <w:sdtPr>
          <w:rPr>
            <w:lang w:val="en-SG"/>
          </w:rPr>
          <w:tag w:val="goog_rdk_2"/>
          <w:id w:val="-1452941215"/>
        </w:sdtPr>
        <w:sdtEndPr/>
        <w:sdtContent>
          <w:commentRangeStart w:id="7"/>
        </w:sdtContent>
      </w:sdt>
      <w:r w:rsidRPr="00E62C86">
        <w:rPr>
          <w:rFonts w:ascii="Times New Roman" w:eastAsia="Times New Roman" w:hAnsi="Times New Roman" w:cs="Times New Roman"/>
          <w:b/>
          <w:sz w:val="24"/>
          <w:szCs w:val="24"/>
          <w:lang w:val="en-SG"/>
        </w:rPr>
        <w:t>AIMS AND OBJECTIVES</w:t>
      </w:r>
      <w:commentRangeEnd w:id="7"/>
      <w:r w:rsidRPr="00E62C86">
        <w:rPr>
          <w:lang w:val="en-SG"/>
        </w:rPr>
        <w:commentReference w:id="7"/>
      </w:r>
    </w:p>
    <w:p w14:paraId="0000001B" w14:textId="1991997A" w:rsidR="00683790" w:rsidRDefault="009F75CB" w:rsidP="00E62C86">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As the prevalence of PD increases in our aging society, it is of increasing urgency that </w:t>
      </w:r>
      <w:proofErr w:type="gramStart"/>
      <w:r w:rsidRPr="00E62C86">
        <w:rPr>
          <w:rFonts w:ascii="Times New Roman" w:eastAsia="Times New Roman" w:hAnsi="Times New Roman" w:cs="Times New Roman"/>
          <w:sz w:val="24"/>
          <w:szCs w:val="24"/>
          <w:lang w:val="en-SG"/>
        </w:rPr>
        <w:t>these elderly</w:t>
      </w:r>
      <w:proofErr w:type="gramEnd"/>
      <w:r w:rsidRPr="00E62C86">
        <w:rPr>
          <w:rFonts w:ascii="Times New Roman" w:eastAsia="Times New Roman" w:hAnsi="Times New Roman" w:cs="Times New Roman"/>
          <w:sz w:val="24"/>
          <w:szCs w:val="24"/>
          <w:lang w:val="en-SG"/>
        </w:rPr>
        <w:t xml:space="preserve"> are kept safe. This study aims to compare multiple machine learning models that can analyse public PD datasets and extract their motion patterns. From wh</w:t>
      </w:r>
      <w:r w:rsidRPr="00E62C86">
        <w:rPr>
          <w:rFonts w:ascii="Times New Roman" w:eastAsia="Times New Roman" w:hAnsi="Times New Roman" w:cs="Times New Roman"/>
          <w:sz w:val="24"/>
          <w:szCs w:val="24"/>
          <w:lang w:val="en-SG"/>
        </w:rPr>
        <w:t>ich, FOG can be more efficiently predicted. This study also aims to create a wearable prototype and apply the findings to real life.</w:t>
      </w:r>
      <w:bookmarkStart w:id="8" w:name="_heading=h.wdd1igtkksng" w:colFirst="0" w:colLast="0"/>
      <w:bookmarkEnd w:id="8"/>
    </w:p>
    <w:p w14:paraId="01B99AB1" w14:textId="487022B6" w:rsidR="00E62C86" w:rsidRPr="00E62C86" w:rsidRDefault="00E62C86" w:rsidP="00E62C86">
      <w:pPr>
        <w:spacing w:line="360" w:lineRule="auto"/>
        <w:jc w:val="center"/>
        <w:rPr>
          <w:rFonts w:ascii="Times New Roman" w:eastAsia="Times New Roman" w:hAnsi="Times New Roman" w:cs="Times New Roman"/>
          <w:sz w:val="24"/>
          <w:szCs w:val="24"/>
          <w:lang w:val="en-SG"/>
        </w:rPr>
      </w:pPr>
      <w:r w:rsidRPr="00E62C86">
        <w:rPr>
          <w:rFonts w:ascii="Times New Roman" w:hAnsi="Times New Roman" w:cs="Times New Roman"/>
          <w:b/>
          <w:bCs/>
          <w:sz w:val="24"/>
          <w:szCs w:val="24"/>
          <w:lang w:val="en-SG"/>
        </w:rPr>
        <w:t>HYPOTHESIS</w:t>
      </w:r>
      <w:commentRangeStart w:id="9"/>
      <w:commentRangeEnd w:id="9"/>
      <w:r w:rsidRPr="00E62C86">
        <w:rPr>
          <w:rFonts w:ascii="Times New Roman" w:hAnsi="Times New Roman" w:cs="Times New Roman"/>
          <w:b/>
          <w:bCs/>
          <w:sz w:val="24"/>
          <w:szCs w:val="24"/>
          <w:lang w:val="en-SG"/>
        </w:rPr>
        <w:commentReference w:id="9"/>
      </w:r>
    </w:p>
    <w:p w14:paraId="0000001D" w14:textId="5FCFB767" w:rsidR="00683790" w:rsidRPr="00E62C86" w:rsidRDefault="009F75CB" w:rsidP="00E62C86">
      <w:pPr>
        <w:spacing w:after="240"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T</w:t>
      </w:r>
      <w:r w:rsidRPr="00E62C86">
        <w:rPr>
          <w:rFonts w:ascii="Times New Roman" w:eastAsia="Times New Roman" w:hAnsi="Times New Roman" w:cs="Times New Roman"/>
          <w:sz w:val="24"/>
          <w:szCs w:val="24"/>
          <w:lang w:val="en-SG"/>
        </w:rPr>
        <w:t>he Support Vector Machine performs the best under the Gaussian Kernel with all 3 parameters as training fe</w:t>
      </w:r>
      <w:r w:rsidRPr="00E62C86">
        <w:rPr>
          <w:rFonts w:ascii="Times New Roman" w:eastAsia="Times New Roman" w:hAnsi="Times New Roman" w:cs="Times New Roman"/>
          <w:sz w:val="24"/>
          <w:szCs w:val="24"/>
          <w:lang w:val="en-SG"/>
        </w:rPr>
        <w:t>atures.</w:t>
      </w:r>
    </w:p>
    <w:p w14:paraId="0000001E" w14:textId="77777777" w:rsidR="00683790" w:rsidRPr="00E62C86" w:rsidRDefault="009F75CB">
      <w:pPr>
        <w:spacing w:line="360" w:lineRule="auto"/>
        <w:jc w:val="center"/>
        <w:rPr>
          <w:rFonts w:ascii="Times New Roman" w:eastAsia="Times New Roman" w:hAnsi="Times New Roman" w:cs="Times New Roman"/>
          <w:sz w:val="24"/>
          <w:szCs w:val="24"/>
          <w:lang w:val="en-SG"/>
        </w:rPr>
      </w:pPr>
      <w:sdt>
        <w:sdtPr>
          <w:rPr>
            <w:lang w:val="en-SG"/>
          </w:rPr>
          <w:tag w:val="goog_rdk_4"/>
          <w:id w:val="351158320"/>
        </w:sdtPr>
        <w:sdtEndPr/>
        <w:sdtContent>
          <w:commentRangeStart w:id="10"/>
        </w:sdtContent>
      </w:sdt>
      <w:r w:rsidRPr="00E62C86">
        <w:rPr>
          <w:rFonts w:ascii="Times New Roman" w:eastAsia="Times New Roman" w:hAnsi="Times New Roman" w:cs="Times New Roman"/>
          <w:b/>
          <w:sz w:val="24"/>
          <w:szCs w:val="24"/>
          <w:lang w:val="en-SG"/>
        </w:rPr>
        <w:t>LITERATURE REVIEW</w:t>
      </w:r>
      <w:commentRangeEnd w:id="10"/>
      <w:r w:rsidRPr="00E62C86">
        <w:rPr>
          <w:lang w:val="en-SG"/>
        </w:rPr>
        <w:commentReference w:id="10"/>
      </w:r>
    </w:p>
    <w:p w14:paraId="0000001F" w14:textId="77777777" w:rsidR="00683790" w:rsidRPr="00E62C86" w:rsidRDefault="009F75CB">
      <w:pPr>
        <w:spacing w:line="360" w:lineRule="auto"/>
        <w:jc w:val="both"/>
        <w:rPr>
          <w:rFonts w:ascii="Times New Roman" w:eastAsia="Times New Roman" w:hAnsi="Times New Roman" w:cs="Times New Roman"/>
          <w:b/>
          <w:i/>
          <w:sz w:val="24"/>
          <w:szCs w:val="24"/>
          <w:lang w:val="en-SG"/>
        </w:rPr>
      </w:pPr>
      <w:r w:rsidRPr="00E62C86">
        <w:rPr>
          <w:rFonts w:ascii="Times New Roman" w:eastAsia="Times New Roman" w:hAnsi="Times New Roman" w:cs="Times New Roman"/>
          <w:b/>
          <w:i/>
          <w:sz w:val="24"/>
          <w:szCs w:val="24"/>
          <w:lang w:val="en-SG"/>
        </w:rPr>
        <w:t>FOG Characterization</w:t>
      </w:r>
    </w:p>
    <w:p w14:paraId="00000020" w14:textId="2DBCE225" w:rsidR="00683790" w:rsidRPr="00E62C86" w:rsidRDefault="009F75CB">
      <w:pPr>
        <w:spacing w:after="200"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Currently, FOG characterization is done using two main methods, gait tests and individual questionnaires. Gait tests include the timed up and go (TUG) </w:t>
      </w:r>
      <w:proofErr w:type="gramStart"/>
      <w:r w:rsidRPr="00E62C86">
        <w:rPr>
          <w:rFonts w:ascii="Times New Roman" w:eastAsia="Times New Roman" w:hAnsi="Times New Roman" w:cs="Times New Roman"/>
          <w:sz w:val="24"/>
          <w:szCs w:val="24"/>
          <w:lang w:val="en-SG"/>
        </w:rPr>
        <w:t>test</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6]</w:t>
      </w:r>
      <w:r w:rsidRPr="00E62C86">
        <w:rPr>
          <w:rFonts w:ascii="Times New Roman" w:eastAsia="Times New Roman" w:hAnsi="Times New Roman" w:cs="Times New Roman"/>
          <w:sz w:val="24"/>
          <w:szCs w:val="24"/>
          <w:lang w:val="en-SG"/>
        </w:rPr>
        <w:t xml:space="preserve"> and the Hoehn and </w:t>
      </w:r>
      <w:proofErr w:type="spellStart"/>
      <w:r w:rsidRPr="00E62C86">
        <w:rPr>
          <w:rFonts w:ascii="Times New Roman" w:eastAsia="Times New Roman" w:hAnsi="Times New Roman" w:cs="Times New Roman"/>
          <w:sz w:val="24"/>
          <w:szCs w:val="24"/>
          <w:lang w:val="en-SG"/>
        </w:rPr>
        <w:t>Yahr</w:t>
      </w:r>
      <w:proofErr w:type="spellEnd"/>
      <w:r w:rsidRPr="00E62C86">
        <w:rPr>
          <w:rFonts w:ascii="Times New Roman" w:eastAsia="Times New Roman" w:hAnsi="Times New Roman" w:cs="Times New Roman"/>
          <w:sz w:val="24"/>
          <w:szCs w:val="24"/>
          <w:lang w:val="en-SG"/>
        </w:rPr>
        <w:t xml:space="preserve"> (H&amp;Y) scal</w:t>
      </w:r>
      <w:r w:rsidR="00E62C86">
        <w:rPr>
          <w:rFonts w:ascii="Times New Roman" w:eastAsia="Times New Roman" w:hAnsi="Times New Roman" w:cs="Times New Roman"/>
          <w:sz w:val="24"/>
          <w:szCs w:val="24"/>
          <w:lang w:val="en-SG"/>
        </w:rPr>
        <w:t>e</w:t>
      </w:r>
      <w:r w:rsidRPr="00E62C86">
        <w:rPr>
          <w:rFonts w:ascii="Times New Roman" w:eastAsia="Times New Roman" w:hAnsi="Times New Roman" w:cs="Times New Roman"/>
          <w:sz w:val="24"/>
          <w:szCs w:val="24"/>
          <w:vertAlign w:val="superscript"/>
          <w:lang w:val="en-SG"/>
        </w:rPr>
        <w:t>[7]</w:t>
      </w:r>
      <w:r w:rsidR="00E62C86">
        <w:rPr>
          <w:rFonts w:ascii="Times New Roman" w:eastAsia="Times New Roman" w:hAnsi="Times New Roman" w:cs="Times New Roman"/>
          <w:sz w:val="24"/>
          <w:szCs w:val="24"/>
          <w:lang w:val="en-SG"/>
        </w:rPr>
        <w:t>.</w:t>
      </w:r>
      <w:r w:rsidRPr="00E62C86">
        <w:rPr>
          <w:rFonts w:ascii="Times New Roman" w:eastAsia="Times New Roman" w:hAnsi="Times New Roman" w:cs="Times New Roman"/>
          <w:sz w:val="24"/>
          <w:szCs w:val="24"/>
          <w:lang w:val="en-SG"/>
        </w:rPr>
        <w:t xml:space="preserve"> </w:t>
      </w:r>
    </w:p>
    <w:p w14:paraId="00000021" w14:textId="423C7577"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In </w:t>
      </w:r>
      <w:r w:rsidRPr="00E62C86">
        <w:rPr>
          <w:rFonts w:ascii="Times New Roman" w:eastAsia="Times New Roman" w:hAnsi="Times New Roman" w:cs="Times New Roman"/>
          <w:sz w:val="24"/>
          <w:szCs w:val="24"/>
          <w:lang w:val="en-SG"/>
        </w:rPr>
        <w:t xml:space="preserve">the second method, individual questionnaires are used. The Freezing of Gait Questionnaire (FOG-Q) is a notable one, comprising 6 questions and utilising a 5-point scale to rank symptom </w:t>
      </w:r>
      <w:proofErr w:type="gramStart"/>
      <w:r w:rsidRPr="00E62C86">
        <w:rPr>
          <w:rFonts w:ascii="Times New Roman" w:eastAsia="Times New Roman" w:hAnsi="Times New Roman" w:cs="Times New Roman"/>
          <w:sz w:val="24"/>
          <w:szCs w:val="24"/>
          <w:lang w:val="en-SG"/>
        </w:rPr>
        <w:t>severity</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8]</w:t>
      </w:r>
      <w:r w:rsidRPr="00E62C86">
        <w:rPr>
          <w:rFonts w:ascii="Times New Roman" w:eastAsia="Times New Roman" w:hAnsi="Times New Roman" w:cs="Times New Roman"/>
          <w:sz w:val="24"/>
          <w:szCs w:val="24"/>
          <w:lang w:val="en-SG"/>
        </w:rPr>
        <w:t>.</w:t>
      </w:r>
    </w:p>
    <w:p w14:paraId="00000022"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24" w14:textId="0668DDDC"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lastRenderedPageBreak/>
        <w:t>However, both methods are highly inefficient in measurin</w:t>
      </w:r>
      <w:r w:rsidRPr="00E62C86">
        <w:rPr>
          <w:rFonts w:ascii="Times New Roman" w:eastAsia="Times New Roman" w:hAnsi="Times New Roman" w:cs="Times New Roman"/>
          <w:sz w:val="24"/>
          <w:szCs w:val="24"/>
          <w:lang w:val="en-SG"/>
        </w:rPr>
        <w:t>g FOG as it is highly sensitive to environmental triggers, medication, and the patient’s mental state. Therefore, there has been research into using wearable inertial measurement units (IMUs) to display exactly the gait types of PD patients.</w:t>
      </w:r>
    </w:p>
    <w:p w14:paraId="00000025" w14:textId="71FC74BA" w:rsidR="00683790" w:rsidRPr="00E62C86" w:rsidRDefault="009F75CB" w:rsidP="00E62C86">
      <w:pPr>
        <w:pStyle w:val="Heading2"/>
        <w:spacing w:line="360" w:lineRule="auto"/>
        <w:ind w:left="0"/>
        <w:jc w:val="both"/>
        <w:rPr>
          <w:rFonts w:ascii="Times New Roman" w:hAnsi="Times New Roman" w:cs="Times New Roman"/>
          <w:b/>
          <w:bCs/>
          <w:i/>
          <w:iCs/>
          <w:sz w:val="24"/>
          <w:szCs w:val="24"/>
          <w:lang w:val="en-SG"/>
        </w:rPr>
      </w:pPr>
      <w:bookmarkStart w:id="11" w:name="_heading=h.aq1yhfr1q7yr" w:colFirst="0" w:colLast="0"/>
      <w:bookmarkEnd w:id="11"/>
      <w:r w:rsidRPr="00E62C86">
        <w:rPr>
          <w:rFonts w:ascii="Times New Roman" w:hAnsi="Times New Roman" w:cs="Times New Roman"/>
          <w:b/>
          <w:bCs/>
          <w:i/>
          <w:iCs/>
          <w:sz w:val="24"/>
          <w:szCs w:val="24"/>
          <w:lang w:val="en-SG"/>
        </w:rPr>
        <w:t>Utilisation o</w:t>
      </w:r>
      <w:r w:rsidRPr="00E62C86">
        <w:rPr>
          <w:rFonts w:ascii="Times New Roman" w:hAnsi="Times New Roman" w:cs="Times New Roman"/>
          <w:b/>
          <w:bCs/>
          <w:i/>
          <w:iCs/>
          <w:sz w:val="24"/>
          <w:szCs w:val="24"/>
          <w:lang w:val="en-SG"/>
        </w:rPr>
        <w:t>f IMUs in analysis</w:t>
      </w:r>
    </w:p>
    <w:p w14:paraId="00000026" w14:textId="100E0F2D"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This section reports previous studies which have explored the application of motion sensors on PD patients to accurately predict FOG. Ferster </w:t>
      </w:r>
      <w:proofErr w:type="gramStart"/>
      <w:r w:rsidRPr="00E62C86">
        <w:rPr>
          <w:rFonts w:ascii="Times New Roman" w:eastAsia="Times New Roman" w:hAnsi="Times New Roman" w:cs="Times New Roman"/>
          <w:sz w:val="24"/>
          <w:szCs w:val="24"/>
          <w:lang w:val="en-SG"/>
        </w:rPr>
        <w:t>et al.</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2]</w:t>
      </w:r>
      <w:r w:rsid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placed 9-axis IMUs (comprising 3D accelerometers, 3D gyroscopes and 3D magnetometers)</w:t>
      </w:r>
      <w:r w:rsidRPr="00E62C86">
        <w:rPr>
          <w:rFonts w:ascii="Times New Roman" w:eastAsia="Times New Roman" w:hAnsi="Times New Roman" w:cs="Times New Roman"/>
          <w:sz w:val="24"/>
          <w:szCs w:val="24"/>
          <w:lang w:val="en-SG"/>
        </w:rPr>
        <w:t xml:space="preserve"> on both ankles of the subjects to extract gait features such as stride length and stride duration. Moreover, as FOG exhibits unique frequency ranges, they introduce and discuss frequency features such as dominant frequency, dominant frequency amplitude an</w:t>
      </w:r>
      <w:r w:rsidRPr="00E62C86">
        <w:rPr>
          <w:rFonts w:ascii="Times New Roman" w:eastAsia="Times New Roman" w:hAnsi="Times New Roman" w:cs="Times New Roman"/>
          <w:sz w:val="24"/>
          <w:szCs w:val="24"/>
          <w:lang w:val="en-SG"/>
        </w:rPr>
        <w:t>d the inverse of the dominant frequency slope of the acceleration data to quantify changes in gait quality. Ferster was able to show specific changes in the stride duration, stride length, dominant frequency, and the inverse of the dominant frequency slope</w:t>
      </w:r>
      <w:r w:rsidRPr="00E62C86">
        <w:rPr>
          <w:rFonts w:ascii="Times New Roman" w:eastAsia="Times New Roman" w:hAnsi="Times New Roman" w:cs="Times New Roman"/>
          <w:sz w:val="24"/>
          <w:szCs w:val="24"/>
          <w:lang w:val="en-SG"/>
        </w:rPr>
        <w:t xml:space="preserve"> with up to four seconds prior to F</w:t>
      </w:r>
      <w:r w:rsidR="00E62C86">
        <w:rPr>
          <w:rFonts w:ascii="Times New Roman" w:eastAsia="Times New Roman" w:hAnsi="Times New Roman" w:cs="Times New Roman"/>
          <w:sz w:val="24"/>
          <w:szCs w:val="24"/>
          <w:lang w:val="en-SG"/>
        </w:rPr>
        <w:t>O</w:t>
      </w:r>
      <w:r w:rsidRPr="00E62C86">
        <w:rPr>
          <w:rFonts w:ascii="Times New Roman" w:eastAsia="Times New Roman" w:hAnsi="Times New Roman" w:cs="Times New Roman"/>
          <w:sz w:val="24"/>
          <w:szCs w:val="24"/>
          <w:lang w:val="en-SG"/>
        </w:rPr>
        <w:t>G on all subjects.</w:t>
      </w:r>
    </w:p>
    <w:p w14:paraId="00000027"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28" w14:textId="4120E88F" w:rsidR="00683790" w:rsidRPr="00E62C86" w:rsidRDefault="009F75CB">
      <w:pPr>
        <w:spacing w:line="360" w:lineRule="auto"/>
        <w:jc w:val="both"/>
        <w:rPr>
          <w:rFonts w:ascii="Times New Roman" w:eastAsia="Times New Roman" w:hAnsi="Times New Roman" w:cs="Times New Roman"/>
          <w:b/>
          <w:sz w:val="24"/>
          <w:szCs w:val="24"/>
          <w:lang w:val="en-SG"/>
        </w:rPr>
      </w:pPr>
      <w:r w:rsidRPr="00E62C86">
        <w:rPr>
          <w:rFonts w:ascii="Times New Roman" w:eastAsia="Times New Roman" w:hAnsi="Times New Roman" w:cs="Times New Roman"/>
          <w:sz w:val="24"/>
          <w:szCs w:val="24"/>
          <w:lang w:val="en-SG"/>
        </w:rPr>
        <w:t xml:space="preserve">Baechlin </w:t>
      </w:r>
      <w:proofErr w:type="gramStart"/>
      <w:r w:rsidRPr="00E62C86">
        <w:rPr>
          <w:rFonts w:ascii="Times New Roman" w:eastAsia="Times New Roman" w:hAnsi="Times New Roman" w:cs="Times New Roman"/>
          <w:sz w:val="24"/>
          <w:szCs w:val="24"/>
          <w:lang w:val="en-SG"/>
        </w:rPr>
        <w:t>et al.</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9]</w:t>
      </w:r>
      <w:r w:rsid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proposed placing accelerometers at three different parts of the body: the shank, thigh, and lower back, where the wearable computer is attached to.</w:t>
      </w:r>
    </w:p>
    <w:p w14:paraId="00000029" w14:textId="77777777" w:rsidR="00683790" w:rsidRPr="00E62C86" w:rsidRDefault="009F75CB">
      <w:pPr>
        <w:spacing w:line="240" w:lineRule="auto"/>
        <w:jc w:val="center"/>
        <w:rPr>
          <w:rFonts w:ascii="Times New Roman" w:eastAsia="Times New Roman" w:hAnsi="Times New Roman" w:cs="Times New Roman"/>
          <w:sz w:val="24"/>
          <w:szCs w:val="24"/>
          <w:lang w:val="en-SG"/>
        </w:rPr>
      </w:pPr>
      <w:r w:rsidRPr="00E62C86">
        <w:rPr>
          <w:rFonts w:ascii="Times New Roman" w:eastAsia="Times New Roman" w:hAnsi="Times New Roman" w:cs="Times New Roman"/>
          <w:noProof/>
          <w:sz w:val="24"/>
          <w:szCs w:val="24"/>
          <w:lang w:val="en-SG"/>
        </w:rPr>
        <w:drawing>
          <wp:inline distT="114300" distB="114300" distL="114300" distR="114300" wp14:anchorId="0006B01B" wp14:editId="7E363B90">
            <wp:extent cx="5212080" cy="3642360"/>
            <wp:effectExtent l="0" t="0" r="762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13019" cy="3643016"/>
                    </a:xfrm>
                    <a:prstGeom prst="rect">
                      <a:avLst/>
                    </a:prstGeom>
                    <a:ln/>
                  </pic:spPr>
                </pic:pic>
              </a:graphicData>
            </a:graphic>
          </wp:inline>
        </w:drawing>
      </w:r>
    </w:p>
    <w:p w14:paraId="0000002A" w14:textId="77777777" w:rsidR="00683790" w:rsidRPr="00E62C86" w:rsidRDefault="009F75CB">
      <w:pPr>
        <w:spacing w:line="360" w:lineRule="auto"/>
        <w:jc w:val="center"/>
        <w:rPr>
          <w:rFonts w:ascii="Times New Roman" w:eastAsia="Times New Roman" w:hAnsi="Times New Roman" w:cs="Times New Roman"/>
          <w:sz w:val="24"/>
          <w:szCs w:val="24"/>
          <w:lang w:val="en-SG"/>
        </w:rPr>
      </w:pPr>
      <w:r w:rsidRPr="00E62C86">
        <w:rPr>
          <w:rFonts w:ascii="Times New Roman" w:eastAsia="Times New Roman" w:hAnsi="Times New Roman" w:cs="Times New Roman"/>
          <w:b/>
          <w:sz w:val="24"/>
          <w:szCs w:val="24"/>
          <w:lang w:val="en-SG"/>
        </w:rPr>
        <w:t>Figure 1</w:t>
      </w:r>
      <w:r w:rsidRPr="00E62C86">
        <w:rPr>
          <w:rFonts w:ascii="Times New Roman" w:eastAsia="Times New Roman" w:hAnsi="Times New Roman" w:cs="Times New Roman"/>
          <w:sz w:val="24"/>
          <w:szCs w:val="24"/>
          <w:lang w:val="en-SG"/>
        </w:rPr>
        <w:t>: The Baechlin et al. 3-axial Accelerometer Wearable System</w:t>
      </w:r>
    </w:p>
    <w:p w14:paraId="0000002B"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2C" w14:textId="3F41B6E8"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Alam </w:t>
      </w:r>
      <w:proofErr w:type="gramStart"/>
      <w:r w:rsidRPr="00E62C86">
        <w:rPr>
          <w:rFonts w:ascii="Times New Roman" w:eastAsia="Times New Roman" w:hAnsi="Times New Roman" w:cs="Times New Roman"/>
          <w:sz w:val="24"/>
          <w:szCs w:val="24"/>
          <w:lang w:val="en-SG"/>
        </w:rPr>
        <w:t>et al.</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10]</w:t>
      </w:r>
      <w:r w:rsid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an</w:t>
      </w:r>
      <w:r w:rsidRPr="00E62C86">
        <w:rPr>
          <w:rFonts w:ascii="Times New Roman" w:eastAsia="Times New Roman" w:hAnsi="Times New Roman" w:cs="Times New Roman"/>
          <w:sz w:val="24"/>
          <w:szCs w:val="24"/>
          <w:lang w:val="en-SG"/>
        </w:rPr>
        <w:t xml:space="preserve">alysed the vertical ground reaction force using force insoles in patients’ shoes to display gait cycles. Pinto </w:t>
      </w:r>
      <w:proofErr w:type="gramStart"/>
      <w:r w:rsidRPr="00E62C86">
        <w:rPr>
          <w:rFonts w:ascii="Times New Roman" w:eastAsia="Times New Roman" w:hAnsi="Times New Roman" w:cs="Times New Roman"/>
          <w:sz w:val="24"/>
          <w:szCs w:val="24"/>
          <w:lang w:val="en-SG"/>
        </w:rPr>
        <w:t>et al.</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11]</w:t>
      </w:r>
      <w:r w:rsidRP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again utilised accelerometers and gyroscopes to determine stride time, this time placing the accelerometer at the shank. In summary, a</w:t>
      </w:r>
      <w:r w:rsidRPr="00E62C86">
        <w:rPr>
          <w:rFonts w:ascii="Times New Roman" w:eastAsia="Times New Roman" w:hAnsi="Times New Roman" w:cs="Times New Roman"/>
          <w:sz w:val="24"/>
          <w:szCs w:val="24"/>
          <w:lang w:val="en-SG"/>
        </w:rPr>
        <w:t xml:space="preserve"> consolidated list of the main IMUs that were considered in this study is provided in Table 1.</w:t>
      </w:r>
    </w:p>
    <w:p w14:paraId="0000002D" w14:textId="77777777" w:rsidR="00683790" w:rsidRPr="00E62C86" w:rsidRDefault="00683790">
      <w:pPr>
        <w:spacing w:line="360" w:lineRule="auto"/>
        <w:jc w:val="both"/>
        <w:rPr>
          <w:rFonts w:ascii="Times New Roman" w:eastAsia="Times New Roman" w:hAnsi="Times New Roman" w:cs="Times New Roman"/>
          <w:sz w:val="24"/>
          <w:szCs w:val="24"/>
          <w:lang w:val="en-SG"/>
        </w:rPr>
      </w:pPr>
    </w:p>
    <w:tbl>
      <w:tblPr>
        <w:tblStyle w:val="a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3465"/>
        <w:gridCol w:w="3585"/>
      </w:tblGrid>
      <w:tr w:rsidR="00683790" w:rsidRPr="00E62C86" w14:paraId="68F49A0B" w14:textId="77777777">
        <w:trPr>
          <w:trHeight w:val="615"/>
        </w:trPr>
        <w:tc>
          <w:tcPr>
            <w:tcW w:w="1965" w:type="dxa"/>
            <w:tcMar>
              <w:top w:w="100" w:type="dxa"/>
              <w:left w:w="200" w:type="dxa"/>
              <w:bottom w:w="100" w:type="dxa"/>
              <w:right w:w="200" w:type="dxa"/>
            </w:tcMar>
          </w:tcPr>
          <w:p w14:paraId="0000002E" w14:textId="77777777" w:rsidR="00683790" w:rsidRPr="00E62C86" w:rsidRDefault="009F75CB">
            <w:pPr>
              <w:widowControl w:val="0"/>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IMU</w:t>
            </w:r>
          </w:p>
        </w:tc>
        <w:tc>
          <w:tcPr>
            <w:tcW w:w="3465" w:type="dxa"/>
            <w:tcMar>
              <w:top w:w="100" w:type="dxa"/>
              <w:left w:w="200" w:type="dxa"/>
              <w:bottom w:w="100" w:type="dxa"/>
              <w:right w:w="200" w:type="dxa"/>
            </w:tcMar>
          </w:tcPr>
          <w:p w14:paraId="0000002F" w14:textId="77777777" w:rsidR="00683790" w:rsidRPr="00E62C86" w:rsidRDefault="009F75CB">
            <w:pPr>
              <w:widowControl w:val="0"/>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Purpose</w:t>
            </w:r>
          </w:p>
        </w:tc>
        <w:tc>
          <w:tcPr>
            <w:tcW w:w="3585" w:type="dxa"/>
            <w:tcMar>
              <w:top w:w="100" w:type="dxa"/>
              <w:left w:w="200" w:type="dxa"/>
              <w:bottom w:w="100" w:type="dxa"/>
              <w:right w:w="200" w:type="dxa"/>
            </w:tcMar>
          </w:tcPr>
          <w:p w14:paraId="00000030" w14:textId="77777777" w:rsidR="00683790" w:rsidRPr="00E62C86" w:rsidRDefault="009F75CB">
            <w:pPr>
              <w:widowControl w:val="0"/>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Measured Parameter</w:t>
            </w:r>
          </w:p>
        </w:tc>
      </w:tr>
      <w:tr w:rsidR="00683790" w:rsidRPr="00E62C86" w14:paraId="0AC6864B" w14:textId="77777777">
        <w:tc>
          <w:tcPr>
            <w:tcW w:w="1965" w:type="dxa"/>
            <w:tcMar>
              <w:top w:w="100" w:type="dxa"/>
              <w:left w:w="200" w:type="dxa"/>
              <w:bottom w:w="100" w:type="dxa"/>
              <w:right w:w="200" w:type="dxa"/>
            </w:tcMar>
          </w:tcPr>
          <w:p w14:paraId="00000031"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Accelerometer</w:t>
            </w:r>
          </w:p>
        </w:tc>
        <w:tc>
          <w:tcPr>
            <w:tcW w:w="3465" w:type="dxa"/>
            <w:tcMar>
              <w:top w:w="100" w:type="dxa"/>
              <w:left w:w="200" w:type="dxa"/>
              <w:bottom w:w="100" w:type="dxa"/>
              <w:right w:w="200" w:type="dxa"/>
            </w:tcMar>
          </w:tcPr>
          <w:p w14:paraId="00000032"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Measuring acceleration</w:t>
            </w:r>
          </w:p>
        </w:tc>
        <w:tc>
          <w:tcPr>
            <w:tcW w:w="3585" w:type="dxa"/>
            <w:tcMar>
              <w:top w:w="100" w:type="dxa"/>
              <w:left w:w="200" w:type="dxa"/>
              <w:bottom w:w="100" w:type="dxa"/>
              <w:right w:w="200" w:type="dxa"/>
            </w:tcMar>
          </w:tcPr>
          <w:p w14:paraId="00000033"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Stride Length, Stride Duration</w:t>
            </w:r>
          </w:p>
        </w:tc>
      </w:tr>
      <w:tr w:rsidR="00683790" w:rsidRPr="00E62C86" w14:paraId="7D1AAD1B" w14:textId="77777777">
        <w:tc>
          <w:tcPr>
            <w:tcW w:w="1965" w:type="dxa"/>
            <w:tcMar>
              <w:top w:w="100" w:type="dxa"/>
              <w:left w:w="200" w:type="dxa"/>
              <w:bottom w:w="100" w:type="dxa"/>
              <w:right w:w="200" w:type="dxa"/>
            </w:tcMar>
          </w:tcPr>
          <w:p w14:paraId="00000034"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Gyroscope</w:t>
            </w:r>
          </w:p>
        </w:tc>
        <w:tc>
          <w:tcPr>
            <w:tcW w:w="3465" w:type="dxa"/>
            <w:tcMar>
              <w:top w:w="100" w:type="dxa"/>
              <w:left w:w="200" w:type="dxa"/>
              <w:bottom w:w="100" w:type="dxa"/>
              <w:right w:w="200" w:type="dxa"/>
            </w:tcMar>
          </w:tcPr>
          <w:p w14:paraId="00000035"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Measuring angular velocity</w:t>
            </w:r>
          </w:p>
        </w:tc>
        <w:tc>
          <w:tcPr>
            <w:tcW w:w="3585" w:type="dxa"/>
            <w:tcMar>
              <w:top w:w="100" w:type="dxa"/>
              <w:left w:w="200" w:type="dxa"/>
              <w:bottom w:w="100" w:type="dxa"/>
              <w:right w:w="200" w:type="dxa"/>
            </w:tcMar>
          </w:tcPr>
          <w:p w14:paraId="00000036"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Step Festination, Gait Asymmetry</w:t>
            </w:r>
          </w:p>
        </w:tc>
      </w:tr>
      <w:tr w:rsidR="00683790" w:rsidRPr="00E62C86" w14:paraId="036FD80D" w14:textId="77777777">
        <w:tc>
          <w:tcPr>
            <w:tcW w:w="1965" w:type="dxa"/>
            <w:tcMar>
              <w:top w:w="100" w:type="dxa"/>
              <w:left w:w="200" w:type="dxa"/>
              <w:bottom w:w="100" w:type="dxa"/>
              <w:right w:w="200" w:type="dxa"/>
            </w:tcMar>
          </w:tcPr>
          <w:p w14:paraId="00000037"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Flexible Goniometer</w:t>
            </w:r>
          </w:p>
        </w:tc>
        <w:tc>
          <w:tcPr>
            <w:tcW w:w="3465" w:type="dxa"/>
            <w:tcMar>
              <w:top w:w="100" w:type="dxa"/>
              <w:left w:w="200" w:type="dxa"/>
              <w:bottom w:w="100" w:type="dxa"/>
              <w:right w:w="200" w:type="dxa"/>
            </w:tcMar>
          </w:tcPr>
          <w:p w14:paraId="00000038"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Measuring body joint angles</w:t>
            </w:r>
          </w:p>
        </w:tc>
        <w:tc>
          <w:tcPr>
            <w:tcW w:w="3585" w:type="dxa"/>
            <w:tcMar>
              <w:top w:w="100" w:type="dxa"/>
              <w:left w:w="200" w:type="dxa"/>
              <w:bottom w:w="100" w:type="dxa"/>
              <w:right w:w="200" w:type="dxa"/>
            </w:tcMar>
          </w:tcPr>
          <w:p w14:paraId="00000039"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Flat Foot Strike</w:t>
            </w:r>
          </w:p>
        </w:tc>
      </w:tr>
      <w:tr w:rsidR="00683790" w:rsidRPr="00E62C86" w14:paraId="74C02C48" w14:textId="77777777">
        <w:tc>
          <w:tcPr>
            <w:tcW w:w="1965" w:type="dxa"/>
            <w:tcMar>
              <w:top w:w="100" w:type="dxa"/>
              <w:left w:w="200" w:type="dxa"/>
              <w:bottom w:w="100" w:type="dxa"/>
              <w:right w:w="200" w:type="dxa"/>
            </w:tcMar>
          </w:tcPr>
          <w:p w14:paraId="0000003A"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Force- sensitive Insole</w:t>
            </w:r>
          </w:p>
        </w:tc>
        <w:tc>
          <w:tcPr>
            <w:tcW w:w="3465" w:type="dxa"/>
            <w:tcMar>
              <w:top w:w="100" w:type="dxa"/>
              <w:left w:w="200" w:type="dxa"/>
              <w:bottom w:w="100" w:type="dxa"/>
              <w:right w:w="200" w:type="dxa"/>
            </w:tcMar>
          </w:tcPr>
          <w:p w14:paraId="0000003B"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Measuring the tension and compression forces that act on the sensor</w:t>
            </w:r>
          </w:p>
        </w:tc>
        <w:tc>
          <w:tcPr>
            <w:tcW w:w="3585" w:type="dxa"/>
            <w:tcMar>
              <w:top w:w="100" w:type="dxa"/>
              <w:left w:w="200" w:type="dxa"/>
              <w:bottom w:w="100" w:type="dxa"/>
              <w:right w:w="200" w:type="dxa"/>
            </w:tcMar>
          </w:tcPr>
          <w:p w14:paraId="0000003C" w14:textId="77777777" w:rsidR="00683790" w:rsidRPr="00E62C86" w:rsidRDefault="009F75CB">
            <w:pPr>
              <w:widowControl w:val="0"/>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Gait Cycle (not accurate for PD patients who suffer from flat footedness)</w:t>
            </w:r>
          </w:p>
        </w:tc>
      </w:tr>
    </w:tbl>
    <w:p w14:paraId="0000003D" w14:textId="77777777" w:rsidR="00683790" w:rsidRPr="00E62C86" w:rsidRDefault="009F75CB">
      <w:pPr>
        <w:spacing w:before="200" w:after="200" w:line="360" w:lineRule="auto"/>
        <w:jc w:val="center"/>
        <w:rPr>
          <w:rFonts w:ascii="Times New Roman" w:eastAsia="Times New Roman" w:hAnsi="Times New Roman" w:cs="Times New Roman"/>
          <w:sz w:val="24"/>
          <w:szCs w:val="24"/>
          <w:lang w:val="en-SG"/>
        </w:rPr>
      </w:pPr>
      <w:r w:rsidRPr="00E62C86">
        <w:rPr>
          <w:rFonts w:ascii="Times New Roman" w:eastAsia="Times New Roman" w:hAnsi="Times New Roman" w:cs="Times New Roman"/>
          <w:b/>
          <w:sz w:val="24"/>
          <w:szCs w:val="24"/>
          <w:lang w:val="en-SG"/>
        </w:rPr>
        <w:t>Table 1</w:t>
      </w:r>
      <w:r w:rsidRPr="00E62C86">
        <w:rPr>
          <w:rFonts w:ascii="Times New Roman" w:eastAsia="Times New Roman" w:hAnsi="Times New Roman" w:cs="Times New Roman"/>
          <w:sz w:val="24"/>
          <w:szCs w:val="24"/>
          <w:lang w:val="en-SG"/>
        </w:rPr>
        <w:t>: Table of possible IMUs</w:t>
      </w:r>
    </w:p>
    <w:p w14:paraId="0000003E"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3F" w14:textId="77777777"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Many works have utilised motion capture systems to annotate FOG events, synchron</w:t>
      </w:r>
      <w:r w:rsidRPr="00E62C86">
        <w:rPr>
          <w:rFonts w:ascii="Times New Roman" w:eastAsia="Times New Roman" w:hAnsi="Times New Roman" w:cs="Times New Roman"/>
          <w:sz w:val="24"/>
          <w:szCs w:val="24"/>
          <w:lang w:val="en-SG"/>
        </w:rPr>
        <w:t xml:space="preserve">ising sensor data and computer analysis to make way for machine learning algorithms. Kuhner </w:t>
      </w:r>
      <w:proofErr w:type="gramStart"/>
      <w:r w:rsidRPr="00E62C86">
        <w:rPr>
          <w:rFonts w:ascii="Times New Roman" w:eastAsia="Times New Roman" w:hAnsi="Times New Roman" w:cs="Times New Roman"/>
          <w:sz w:val="24"/>
          <w:szCs w:val="24"/>
          <w:lang w:val="en-SG"/>
        </w:rPr>
        <w:t>et al.</w:t>
      </w:r>
      <w:r w:rsidRPr="00E62C86">
        <w:rPr>
          <w:rFonts w:ascii="Times New Roman" w:eastAsia="Times New Roman" w:hAnsi="Times New Roman" w:cs="Times New Roman"/>
          <w:sz w:val="24"/>
          <w:szCs w:val="24"/>
          <w:vertAlign w:val="superscript"/>
          <w:lang w:val="en-SG"/>
        </w:rPr>
        <w:t>[</w:t>
      </w:r>
      <w:proofErr w:type="gramEnd"/>
      <w:r w:rsidRPr="00E62C86">
        <w:rPr>
          <w:rFonts w:ascii="Times New Roman" w:eastAsia="Times New Roman" w:hAnsi="Times New Roman" w:cs="Times New Roman"/>
          <w:sz w:val="24"/>
          <w:szCs w:val="24"/>
          <w:vertAlign w:val="superscript"/>
          <w:lang w:val="en-SG"/>
        </w:rPr>
        <w:t>12]</w:t>
      </w:r>
      <w:r w:rsidRPr="00E62C86">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 xml:space="preserve">performed this experiment, setting up 12 cameras as well as utilising an inertial measurement suit to create a ‘live’ system that reduces the latency of </w:t>
      </w:r>
      <w:r w:rsidRPr="00E62C86">
        <w:rPr>
          <w:rFonts w:ascii="Times New Roman" w:eastAsia="Times New Roman" w:hAnsi="Times New Roman" w:cs="Times New Roman"/>
          <w:sz w:val="24"/>
          <w:szCs w:val="24"/>
          <w:lang w:val="en-SG"/>
        </w:rPr>
        <w:t xml:space="preserve">data processing. </w:t>
      </w:r>
    </w:p>
    <w:p w14:paraId="00000040"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41" w14:textId="77777777"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The above literature confirms the success of utilising accelerometers, gyroscopes, and force insoles to effectively differentiate FOG from normal gait and has greatly helped in designing the proposed approach for this study.</w:t>
      </w:r>
    </w:p>
    <w:p w14:paraId="00000042" w14:textId="77777777" w:rsidR="00683790" w:rsidRPr="00E62C86" w:rsidRDefault="00683790">
      <w:pPr>
        <w:spacing w:line="240" w:lineRule="auto"/>
        <w:jc w:val="both"/>
        <w:rPr>
          <w:rFonts w:ascii="Times New Roman" w:eastAsia="Times New Roman" w:hAnsi="Times New Roman" w:cs="Times New Roman"/>
          <w:sz w:val="24"/>
          <w:szCs w:val="24"/>
          <w:lang w:val="en-SG"/>
        </w:rPr>
      </w:pPr>
    </w:p>
    <w:p w14:paraId="00000043" w14:textId="77777777" w:rsidR="00683790" w:rsidRPr="00E62C86" w:rsidRDefault="009F75CB">
      <w:pPr>
        <w:spacing w:line="240" w:lineRule="auto"/>
        <w:jc w:val="both"/>
        <w:rPr>
          <w:rFonts w:ascii="Times New Roman" w:eastAsia="Times New Roman" w:hAnsi="Times New Roman" w:cs="Times New Roman"/>
          <w:b/>
          <w:i/>
          <w:sz w:val="24"/>
          <w:szCs w:val="24"/>
          <w:lang w:val="en-SG"/>
        </w:rPr>
      </w:pPr>
      <w:r w:rsidRPr="00E62C86">
        <w:rPr>
          <w:lang w:val="en-SG"/>
        </w:rPr>
        <w:br w:type="page"/>
      </w:r>
    </w:p>
    <w:p w14:paraId="00000044" w14:textId="77777777" w:rsidR="00683790" w:rsidRPr="00E62C86" w:rsidRDefault="009F75CB">
      <w:pPr>
        <w:spacing w:line="240" w:lineRule="auto"/>
        <w:jc w:val="both"/>
        <w:rPr>
          <w:rFonts w:ascii="Times New Roman" w:eastAsia="Times New Roman" w:hAnsi="Times New Roman" w:cs="Times New Roman"/>
          <w:b/>
          <w:i/>
          <w:sz w:val="24"/>
          <w:szCs w:val="24"/>
          <w:lang w:val="en-SG"/>
        </w:rPr>
      </w:pPr>
      <w:r w:rsidRPr="00E62C86">
        <w:rPr>
          <w:rFonts w:ascii="Times New Roman" w:eastAsia="Times New Roman" w:hAnsi="Times New Roman" w:cs="Times New Roman"/>
          <w:b/>
          <w:i/>
          <w:sz w:val="24"/>
          <w:szCs w:val="24"/>
          <w:lang w:val="en-SG"/>
        </w:rPr>
        <w:lastRenderedPageBreak/>
        <w:t>Gait parameters to be analys</w:t>
      </w:r>
      <w:r w:rsidRPr="00E62C86">
        <w:rPr>
          <w:rFonts w:ascii="Times New Roman" w:eastAsia="Times New Roman" w:hAnsi="Times New Roman" w:cs="Times New Roman"/>
          <w:b/>
          <w:i/>
          <w:sz w:val="24"/>
          <w:szCs w:val="24"/>
          <w:lang w:val="en-SG"/>
        </w:rPr>
        <w:t>ed</w:t>
      </w:r>
    </w:p>
    <w:p w14:paraId="00000045" w14:textId="77777777" w:rsidR="00683790" w:rsidRPr="00E62C86" w:rsidRDefault="00683790">
      <w:pPr>
        <w:spacing w:line="240" w:lineRule="auto"/>
        <w:jc w:val="both"/>
        <w:rPr>
          <w:rFonts w:ascii="Times New Roman" w:eastAsia="Times New Roman" w:hAnsi="Times New Roman" w:cs="Times New Roman"/>
          <w:b/>
          <w:i/>
          <w:sz w:val="24"/>
          <w:szCs w:val="24"/>
          <w:lang w:val="en-SG"/>
        </w:rPr>
      </w:pPr>
    </w:p>
    <w:tbl>
      <w:tblPr>
        <w:tblStyle w:val="a8"/>
        <w:tblW w:w="9135" w:type="dxa"/>
        <w:tblBorders>
          <w:top w:val="nil"/>
          <w:left w:val="nil"/>
          <w:bottom w:val="nil"/>
          <w:right w:val="nil"/>
          <w:insideH w:val="nil"/>
          <w:insideV w:val="nil"/>
        </w:tblBorders>
        <w:tblLayout w:type="fixed"/>
        <w:tblLook w:val="0600" w:firstRow="0" w:lastRow="0" w:firstColumn="0" w:lastColumn="0" w:noHBand="1" w:noVBand="1"/>
      </w:tblPr>
      <w:tblGrid>
        <w:gridCol w:w="2640"/>
        <w:gridCol w:w="6495"/>
      </w:tblGrid>
      <w:tr w:rsidR="00683790" w:rsidRPr="00E62C86" w14:paraId="0B6FC3E4" w14:textId="77777777">
        <w:trPr>
          <w:trHeight w:val="277"/>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6"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Gait abnormalities</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7"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Definition</w:t>
            </w:r>
          </w:p>
        </w:tc>
      </w:tr>
      <w:tr w:rsidR="00683790" w:rsidRPr="00E62C86" w14:paraId="59BAAD83" w14:textId="77777777">
        <w:trPr>
          <w:trHeight w:val="355"/>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8"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Step Festination</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9"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Shortening of steps</w:t>
            </w:r>
          </w:p>
        </w:tc>
      </w:tr>
      <w:tr w:rsidR="00683790" w:rsidRPr="00E62C86" w14:paraId="699F5075" w14:textId="77777777">
        <w:trPr>
          <w:trHeight w:val="633"/>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A"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Decrease in Stride Duration</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B"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Decrease in the time difference between two consecutive detected acceleration peaks of the same leg</w:t>
            </w:r>
          </w:p>
        </w:tc>
      </w:tr>
      <w:tr w:rsidR="00683790" w:rsidRPr="00E62C86" w14:paraId="1FDE787D" w14:textId="77777777">
        <w:trPr>
          <w:trHeight w:val="347"/>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C"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Postural Instability</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D"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Loss of balance</w:t>
            </w:r>
          </w:p>
        </w:tc>
      </w:tr>
      <w:tr w:rsidR="00683790" w:rsidRPr="00E62C86" w14:paraId="34C12109" w14:textId="77777777">
        <w:trPr>
          <w:trHeight w:val="482"/>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E"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Increase in step-to-step time variability</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4F"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Difference in time taken between each stride</w:t>
            </w:r>
          </w:p>
        </w:tc>
      </w:tr>
      <w:tr w:rsidR="00683790" w:rsidRPr="00E62C86" w14:paraId="701D3700" w14:textId="77777777">
        <w:trPr>
          <w:trHeight w:val="565"/>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0"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Stride Length Reduction</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1"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Reduction in distance between each stride/step</w:t>
            </w:r>
          </w:p>
        </w:tc>
      </w:tr>
      <w:tr w:rsidR="00683790" w:rsidRPr="00E62C86" w14:paraId="2BD3E7F3" w14:textId="77777777">
        <w:trPr>
          <w:trHeight w:val="472"/>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2"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Decreased Cadence</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3"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Decrease in number of steps taken per unit time</w:t>
            </w:r>
          </w:p>
        </w:tc>
      </w:tr>
      <w:tr w:rsidR="00683790" w:rsidRPr="00E62C86" w14:paraId="7B760CF2" w14:textId="77777777">
        <w:trPr>
          <w:trHeight w:val="306"/>
        </w:trPr>
        <w:tc>
          <w:tcPr>
            <w:tcW w:w="2640"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4" w14:textId="77777777" w:rsidR="00683790" w:rsidRPr="00E62C86" w:rsidRDefault="009F75CB">
            <w:pPr>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Gait Asymmetry</w:t>
            </w:r>
          </w:p>
        </w:tc>
        <w:tc>
          <w:tcPr>
            <w:tcW w:w="6495" w:type="dxa"/>
            <w:tcBorders>
              <w:top w:val="single" w:sz="8" w:space="0" w:color="24292E"/>
              <w:left w:val="single" w:sz="8" w:space="0" w:color="24292E"/>
              <w:bottom w:val="single" w:sz="8" w:space="0" w:color="24292E"/>
              <w:right w:val="single" w:sz="8" w:space="0" w:color="24292E"/>
            </w:tcBorders>
            <w:tcMar>
              <w:top w:w="100" w:type="dxa"/>
              <w:left w:w="200" w:type="dxa"/>
              <w:bottom w:w="100" w:type="dxa"/>
              <w:right w:w="200" w:type="dxa"/>
            </w:tcMar>
          </w:tcPr>
          <w:p w14:paraId="00000055" w14:textId="77777777" w:rsidR="00683790" w:rsidRPr="00E62C86" w:rsidRDefault="009F75CB">
            <w:pPr>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Difference in gait between the two legs of patient</w:t>
            </w:r>
          </w:p>
        </w:tc>
      </w:tr>
    </w:tbl>
    <w:p w14:paraId="00000056" w14:textId="77777777" w:rsidR="00683790" w:rsidRPr="00E62C86" w:rsidRDefault="009F75CB">
      <w:pPr>
        <w:spacing w:before="200" w:after="200" w:line="360" w:lineRule="auto"/>
        <w:jc w:val="center"/>
        <w:rPr>
          <w:rFonts w:ascii="Times New Roman" w:eastAsia="Times New Roman" w:hAnsi="Times New Roman" w:cs="Times New Roman"/>
          <w:sz w:val="24"/>
          <w:szCs w:val="24"/>
          <w:lang w:val="en-SG"/>
        </w:rPr>
      </w:pPr>
      <w:r w:rsidRPr="00E62C86">
        <w:rPr>
          <w:rFonts w:ascii="Times New Roman" w:eastAsia="Times New Roman" w:hAnsi="Times New Roman" w:cs="Times New Roman"/>
          <w:b/>
          <w:sz w:val="24"/>
          <w:szCs w:val="24"/>
          <w:lang w:val="en-SG"/>
        </w:rPr>
        <w:t>Table 2</w:t>
      </w:r>
      <w:r w:rsidRPr="00E62C86">
        <w:rPr>
          <w:rFonts w:ascii="Times New Roman" w:eastAsia="Times New Roman" w:hAnsi="Times New Roman" w:cs="Times New Roman"/>
          <w:sz w:val="24"/>
          <w:szCs w:val="24"/>
          <w:lang w:val="en-SG"/>
        </w:rPr>
        <w:t>: Summary of Gait parameters found in this research</w:t>
      </w:r>
    </w:p>
    <w:p w14:paraId="00000057"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58" w14:textId="77777777"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Accelerometers have been chosen to be the focus of the data analysis as they are very versatile. Previous research has shown that accelerometers can be used to determine key gait parameters like stride time, gait cycle and gait velocity. Hence, they would </w:t>
      </w:r>
      <w:r w:rsidRPr="00E62C86">
        <w:rPr>
          <w:rFonts w:ascii="Times New Roman" w:eastAsia="Times New Roman" w:hAnsi="Times New Roman" w:cs="Times New Roman"/>
          <w:sz w:val="24"/>
          <w:szCs w:val="24"/>
          <w:lang w:val="en-SG"/>
        </w:rPr>
        <w:t>be a good starting point.</w:t>
      </w:r>
    </w:p>
    <w:p w14:paraId="00000059" w14:textId="77777777" w:rsidR="00683790" w:rsidRPr="00E62C86" w:rsidRDefault="00683790">
      <w:pPr>
        <w:spacing w:line="240" w:lineRule="auto"/>
        <w:jc w:val="both"/>
        <w:rPr>
          <w:rFonts w:ascii="Times New Roman" w:eastAsia="Times New Roman" w:hAnsi="Times New Roman" w:cs="Times New Roman"/>
          <w:b/>
          <w:i/>
          <w:sz w:val="24"/>
          <w:szCs w:val="24"/>
          <w:lang w:val="en-SG"/>
        </w:rPr>
        <w:sectPr w:rsidR="00683790" w:rsidRPr="00E62C86">
          <w:headerReference w:type="default" r:id="rId11"/>
          <w:footerReference w:type="even" r:id="rId12"/>
          <w:footerReference w:type="default" r:id="rId13"/>
          <w:headerReference w:type="first" r:id="rId14"/>
          <w:footerReference w:type="first" r:id="rId15"/>
          <w:pgSz w:w="11909" w:h="16834"/>
          <w:pgMar w:top="1440" w:right="1440" w:bottom="1440" w:left="1440" w:header="306" w:footer="306" w:gutter="0"/>
          <w:pgNumType w:start="1"/>
          <w:cols w:space="720"/>
          <w:titlePg/>
        </w:sectPr>
      </w:pPr>
    </w:p>
    <w:p w14:paraId="0000005A" w14:textId="77777777" w:rsidR="00683790" w:rsidRPr="00E62C86" w:rsidRDefault="00683790">
      <w:pPr>
        <w:spacing w:line="360" w:lineRule="auto"/>
        <w:jc w:val="both"/>
        <w:rPr>
          <w:rFonts w:ascii="Times New Roman" w:eastAsia="Times New Roman" w:hAnsi="Times New Roman" w:cs="Times New Roman"/>
          <w:sz w:val="24"/>
          <w:szCs w:val="24"/>
          <w:lang w:val="en-SG"/>
        </w:rPr>
      </w:pPr>
    </w:p>
    <w:p w14:paraId="0000005B" w14:textId="77777777" w:rsidR="00683790" w:rsidRPr="00E62C86" w:rsidRDefault="009F75CB">
      <w:pPr>
        <w:pStyle w:val="Heading2"/>
        <w:spacing w:before="0" w:after="0" w:line="360" w:lineRule="auto"/>
        <w:ind w:left="0"/>
        <w:jc w:val="both"/>
        <w:rPr>
          <w:rFonts w:ascii="Times New Roman" w:eastAsia="Times New Roman" w:hAnsi="Times New Roman" w:cs="Times New Roman"/>
          <w:b/>
          <w:i/>
          <w:sz w:val="24"/>
          <w:szCs w:val="24"/>
          <w:lang w:val="en-SG"/>
        </w:rPr>
      </w:pPr>
      <w:bookmarkStart w:id="12" w:name="_heading=h.kt912v2ai9at" w:colFirst="0" w:colLast="0"/>
      <w:bookmarkEnd w:id="12"/>
      <w:r w:rsidRPr="00E62C86">
        <w:rPr>
          <w:lang w:val="en-SG"/>
        </w:rPr>
        <w:br w:type="page"/>
      </w:r>
    </w:p>
    <w:p w14:paraId="0000005C" w14:textId="77777777" w:rsidR="00683790" w:rsidRPr="00E62C86" w:rsidRDefault="009F75CB">
      <w:pPr>
        <w:shd w:val="clear" w:color="auto" w:fill="FFFFFF"/>
        <w:spacing w:after="240" w:line="360" w:lineRule="auto"/>
        <w:jc w:val="center"/>
        <w:rPr>
          <w:lang w:val="en-SG"/>
        </w:rPr>
      </w:pPr>
      <w:sdt>
        <w:sdtPr>
          <w:rPr>
            <w:lang w:val="en-SG"/>
          </w:rPr>
          <w:tag w:val="goog_rdk_5"/>
          <w:id w:val="-214038899"/>
        </w:sdtPr>
        <w:sdtEndPr/>
        <w:sdtContent>
          <w:commentRangeStart w:id="13"/>
        </w:sdtContent>
      </w:sdt>
      <w:r w:rsidRPr="00E62C86">
        <w:rPr>
          <w:rFonts w:ascii="Times New Roman" w:eastAsia="Times New Roman" w:hAnsi="Times New Roman" w:cs="Times New Roman"/>
          <w:b/>
          <w:sz w:val="24"/>
          <w:szCs w:val="24"/>
          <w:lang w:val="en-SG"/>
        </w:rPr>
        <w:t>METHODOLOGY</w:t>
      </w:r>
      <w:commentRangeEnd w:id="13"/>
      <w:r w:rsidRPr="00E62C86">
        <w:rPr>
          <w:lang w:val="en-SG"/>
        </w:rPr>
        <w:commentReference w:id="13"/>
      </w:r>
    </w:p>
    <w:p w14:paraId="0000005D" w14:textId="77777777" w:rsidR="00683790" w:rsidRPr="00E62C86" w:rsidRDefault="009F75CB">
      <w:pPr>
        <w:pStyle w:val="Heading2"/>
        <w:spacing w:before="0" w:after="0" w:line="360" w:lineRule="auto"/>
        <w:ind w:left="0"/>
        <w:jc w:val="both"/>
        <w:rPr>
          <w:rFonts w:ascii="Times New Roman" w:eastAsia="Times New Roman" w:hAnsi="Times New Roman" w:cs="Times New Roman"/>
          <w:b/>
          <w:i/>
          <w:sz w:val="24"/>
          <w:szCs w:val="24"/>
          <w:lang w:val="en-SG"/>
        </w:rPr>
      </w:pPr>
      <w:bookmarkStart w:id="14" w:name="_heading=h.ccuxlyiojurf" w:colFirst="0" w:colLast="0"/>
      <w:bookmarkEnd w:id="14"/>
      <w:proofErr w:type="spellStart"/>
      <w:r w:rsidRPr="00E62C86">
        <w:rPr>
          <w:rFonts w:ascii="Times New Roman" w:eastAsia="Times New Roman" w:hAnsi="Times New Roman" w:cs="Times New Roman"/>
          <w:b/>
          <w:i/>
          <w:sz w:val="24"/>
          <w:szCs w:val="24"/>
          <w:lang w:val="en-SG"/>
        </w:rPr>
        <w:t>DAPHNet</w:t>
      </w:r>
      <w:proofErr w:type="spellEnd"/>
      <w:r w:rsidRPr="00E62C86">
        <w:rPr>
          <w:rFonts w:ascii="Times New Roman" w:eastAsia="Times New Roman" w:hAnsi="Times New Roman" w:cs="Times New Roman"/>
          <w:b/>
          <w:i/>
          <w:sz w:val="24"/>
          <w:szCs w:val="24"/>
          <w:lang w:val="en-SG"/>
        </w:rPr>
        <w:t xml:space="preserve"> Dataset</w:t>
      </w:r>
    </w:p>
    <w:p w14:paraId="0000005E" w14:textId="77777777" w:rsidR="00683790" w:rsidRPr="00E62C86" w:rsidRDefault="009F75CB">
      <w:pPr>
        <w:shd w:val="clear" w:color="auto" w:fill="FFFFFF"/>
        <w:spacing w:after="240"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 xml:space="preserve">In the main investigation, the </w:t>
      </w:r>
      <w:proofErr w:type="spellStart"/>
      <w:r w:rsidRPr="00E62C86">
        <w:rPr>
          <w:rFonts w:ascii="Times New Roman" w:eastAsia="Times New Roman" w:hAnsi="Times New Roman" w:cs="Times New Roman"/>
          <w:color w:val="24292E"/>
          <w:sz w:val="24"/>
          <w:szCs w:val="24"/>
          <w:lang w:val="en-SG"/>
        </w:rPr>
        <w:t>Daphnet</w:t>
      </w:r>
      <w:proofErr w:type="spellEnd"/>
      <w:r w:rsidRPr="00E62C86">
        <w:rPr>
          <w:rFonts w:ascii="Times New Roman" w:eastAsia="Times New Roman" w:hAnsi="Times New Roman" w:cs="Times New Roman"/>
          <w:color w:val="24292E"/>
          <w:sz w:val="24"/>
          <w:szCs w:val="24"/>
          <w:lang w:val="en-SG"/>
        </w:rPr>
        <w:t xml:space="preserve"> Freezing in users with Parkinson's disease (hereafter known as the </w:t>
      </w:r>
      <w:proofErr w:type="spellStart"/>
      <w:r w:rsidRPr="00E62C86">
        <w:rPr>
          <w:rFonts w:ascii="Times New Roman" w:eastAsia="Times New Roman" w:hAnsi="Times New Roman" w:cs="Times New Roman"/>
          <w:color w:val="24292E"/>
          <w:sz w:val="24"/>
          <w:szCs w:val="24"/>
          <w:lang w:val="en-SG"/>
        </w:rPr>
        <w:t>DAPHNet</w:t>
      </w:r>
      <w:proofErr w:type="spellEnd"/>
      <w:r w:rsidRPr="00E62C86">
        <w:rPr>
          <w:rFonts w:ascii="Times New Roman" w:eastAsia="Times New Roman" w:hAnsi="Times New Roman" w:cs="Times New Roman"/>
          <w:color w:val="24292E"/>
          <w:sz w:val="24"/>
          <w:szCs w:val="24"/>
          <w:lang w:val="en-SG"/>
        </w:rPr>
        <w:t xml:space="preserve"> Dataset) is employed, and is the result of a study done by Baechlin et al.</w:t>
      </w:r>
      <w:r w:rsidRPr="00E62C86">
        <w:rPr>
          <w:rFonts w:ascii="Times New Roman" w:eastAsia="Times New Roman" w:hAnsi="Times New Roman" w:cs="Times New Roman"/>
          <w:vertAlign w:val="superscript"/>
          <w:lang w:val="en-SG"/>
        </w:rPr>
        <w:t>[9]</w:t>
      </w:r>
      <w:r w:rsidRPr="00E62C86">
        <w:rPr>
          <w:rFonts w:ascii="Times New Roman" w:eastAsia="Times New Roman" w:hAnsi="Times New Roman" w:cs="Times New Roman"/>
          <w:lang w:val="en-SG"/>
        </w:rPr>
        <w:t xml:space="preserve">, </w:t>
      </w:r>
      <w:r w:rsidRPr="00E62C86">
        <w:rPr>
          <w:rFonts w:ascii="Times New Roman" w:eastAsia="Times New Roman" w:hAnsi="Times New Roman" w:cs="Times New Roman"/>
          <w:color w:val="24292E"/>
          <w:sz w:val="24"/>
          <w:szCs w:val="24"/>
          <w:lang w:val="en-SG"/>
        </w:rPr>
        <w:t xml:space="preserve">carried out by the Laboratory for Gait and </w:t>
      </w:r>
      <w:proofErr w:type="spellStart"/>
      <w:r w:rsidRPr="00E62C86">
        <w:rPr>
          <w:rFonts w:ascii="Times New Roman" w:eastAsia="Times New Roman" w:hAnsi="Times New Roman" w:cs="Times New Roman"/>
          <w:color w:val="24292E"/>
          <w:sz w:val="24"/>
          <w:szCs w:val="24"/>
          <w:lang w:val="en-SG"/>
        </w:rPr>
        <w:t>Neurodynamics</w:t>
      </w:r>
      <w:proofErr w:type="spellEnd"/>
      <w:r w:rsidRPr="00E62C86">
        <w:rPr>
          <w:rFonts w:ascii="Times New Roman" w:eastAsia="Times New Roman" w:hAnsi="Times New Roman" w:cs="Times New Roman"/>
          <w:color w:val="24292E"/>
          <w:sz w:val="24"/>
          <w:szCs w:val="24"/>
          <w:lang w:val="en-SG"/>
        </w:rPr>
        <w:t>, Depar</w:t>
      </w:r>
      <w:r w:rsidRPr="00E62C86">
        <w:rPr>
          <w:rFonts w:ascii="Times New Roman" w:eastAsia="Times New Roman" w:hAnsi="Times New Roman" w:cs="Times New Roman"/>
          <w:color w:val="24292E"/>
          <w:sz w:val="24"/>
          <w:szCs w:val="24"/>
          <w:lang w:val="en-SG"/>
        </w:rPr>
        <w:t xml:space="preserve">tment of Neurology, Tel Aviv </w:t>
      </w:r>
      <w:proofErr w:type="spellStart"/>
      <w:r w:rsidRPr="00E62C86">
        <w:rPr>
          <w:rFonts w:ascii="Times New Roman" w:eastAsia="Times New Roman" w:hAnsi="Times New Roman" w:cs="Times New Roman"/>
          <w:color w:val="24292E"/>
          <w:sz w:val="24"/>
          <w:szCs w:val="24"/>
          <w:lang w:val="en-SG"/>
        </w:rPr>
        <w:t>Sourasky</w:t>
      </w:r>
      <w:proofErr w:type="spellEnd"/>
      <w:r w:rsidRPr="00E62C86">
        <w:rPr>
          <w:rFonts w:ascii="Times New Roman" w:eastAsia="Times New Roman" w:hAnsi="Times New Roman" w:cs="Times New Roman"/>
          <w:color w:val="24292E"/>
          <w:sz w:val="24"/>
          <w:szCs w:val="24"/>
          <w:lang w:val="en-SG"/>
        </w:rPr>
        <w:t xml:space="preserve"> Medical </w:t>
      </w:r>
      <w:proofErr w:type="spellStart"/>
      <w:r w:rsidRPr="00E62C86">
        <w:rPr>
          <w:rFonts w:ascii="Times New Roman" w:eastAsia="Times New Roman" w:hAnsi="Times New Roman" w:cs="Times New Roman"/>
          <w:color w:val="24292E"/>
          <w:sz w:val="24"/>
          <w:szCs w:val="24"/>
          <w:lang w:val="en-SG"/>
        </w:rPr>
        <w:t>Center</w:t>
      </w:r>
      <w:proofErr w:type="spellEnd"/>
      <w:r w:rsidRPr="00E62C86">
        <w:rPr>
          <w:rFonts w:ascii="Times New Roman" w:eastAsia="Times New Roman" w:hAnsi="Times New Roman" w:cs="Times New Roman"/>
          <w:color w:val="24292E"/>
          <w:sz w:val="24"/>
          <w:szCs w:val="24"/>
          <w:lang w:val="en-SG"/>
        </w:rPr>
        <w:t xml:space="preserve"> (TASMC). In this experiment, 17 samples were derived from 10 PD patients who were made to do various walking tasks, including walking back and forth in a straight line, doing several 180 degrees turns, r</w:t>
      </w:r>
      <w:r w:rsidRPr="00E62C86">
        <w:rPr>
          <w:rFonts w:ascii="Times New Roman" w:eastAsia="Times New Roman" w:hAnsi="Times New Roman" w:cs="Times New Roman"/>
          <w:color w:val="24292E"/>
          <w:sz w:val="24"/>
          <w:szCs w:val="24"/>
          <w:lang w:val="en-SG"/>
        </w:rPr>
        <w:t>andom walking including a series of initiated stops and 360 degree turns and walking simulating daily activities</w:t>
      </w:r>
      <w:r w:rsidRPr="00E62C86">
        <w:rPr>
          <w:rFonts w:ascii="Times New Roman" w:eastAsia="Times New Roman" w:hAnsi="Times New Roman" w:cs="Times New Roman"/>
          <w:color w:val="24292E"/>
          <w:sz w:val="24"/>
          <w:szCs w:val="24"/>
          <w:vertAlign w:val="superscript"/>
          <w:lang w:val="en-SG"/>
        </w:rPr>
        <w:footnoteReference w:id="1"/>
      </w:r>
      <w:r w:rsidRPr="00E62C86">
        <w:rPr>
          <w:rFonts w:ascii="Times New Roman" w:eastAsia="Times New Roman" w:hAnsi="Times New Roman" w:cs="Times New Roman"/>
          <w:color w:val="24292E"/>
          <w:sz w:val="24"/>
          <w:szCs w:val="24"/>
          <w:lang w:val="en-SG"/>
        </w:rPr>
        <w:t xml:space="preserve">. </w:t>
      </w:r>
    </w:p>
    <w:p w14:paraId="0000005F" w14:textId="77777777" w:rsidR="00683790" w:rsidRPr="00E62C86" w:rsidRDefault="009F75CB">
      <w:pPr>
        <w:shd w:val="clear" w:color="auto" w:fill="FFFFFF"/>
        <w:spacing w:before="240" w:after="240"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 xml:space="preserve">Data was recorded using three 3D acceleration sensors attached to the shank, thigh, and the lower back of each subject. The sensors recorded at 64Hz and transmitted the acceleration data via a Bluetooth link to a wearable computing system that was located </w:t>
      </w:r>
      <w:r w:rsidRPr="00E62C86">
        <w:rPr>
          <w:rFonts w:ascii="Times New Roman" w:eastAsia="Times New Roman" w:hAnsi="Times New Roman" w:cs="Times New Roman"/>
          <w:color w:val="24292E"/>
          <w:sz w:val="24"/>
          <w:szCs w:val="24"/>
          <w:lang w:val="en-SG"/>
        </w:rPr>
        <w:t>at the lower back of the subjects.</w:t>
      </w:r>
    </w:p>
    <w:p w14:paraId="00000060"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drawing>
          <wp:inline distT="114300" distB="114300" distL="114300" distR="114300" wp14:anchorId="1B9EA2B3" wp14:editId="2FD46AEC">
            <wp:extent cx="5731200" cy="3213100"/>
            <wp:effectExtent l="0" t="0" r="0" b="0"/>
            <wp:docPr id="18" name="image7.png" descr="Acceleration Data from S03R02.txt"/>
            <wp:cNvGraphicFramePr/>
            <a:graphic xmlns:a="http://schemas.openxmlformats.org/drawingml/2006/main">
              <a:graphicData uri="http://schemas.openxmlformats.org/drawingml/2006/picture">
                <pic:pic xmlns:pic="http://schemas.openxmlformats.org/drawingml/2006/picture">
                  <pic:nvPicPr>
                    <pic:cNvPr id="0" name="image7.png" descr="Acceleration Data from S03R02.txt"/>
                    <pic:cNvPicPr preferRelativeResize="0"/>
                  </pic:nvPicPr>
                  <pic:blipFill>
                    <a:blip r:embed="rId16"/>
                    <a:srcRect/>
                    <a:stretch>
                      <a:fillRect/>
                    </a:stretch>
                  </pic:blipFill>
                  <pic:spPr>
                    <a:xfrm>
                      <a:off x="0" y="0"/>
                      <a:ext cx="5731200" cy="3213100"/>
                    </a:xfrm>
                    <a:prstGeom prst="rect">
                      <a:avLst/>
                    </a:prstGeom>
                    <a:ln/>
                  </pic:spPr>
                </pic:pic>
              </a:graphicData>
            </a:graphic>
          </wp:inline>
        </w:drawing>
      </w:r>
    </w:p>
    <w:p w14:paraId="00000061" w14:textId="77777777" w:rsidR="00683790" w:rsidRPr="00E62C86" w:rsidRDefault="009F75CB">
      <w:pPr>
        <w:shd w:val="clear" w:color="auto" w:fill="FFFFFF"/>
        <w:spacing w:after="24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2</w:t>
      </w:r>
      <w:r w:rsidRPr="00E62C86">
        <w:rPr>
          <w:rFonts w:ascii="Times New Roman" w:eastAsia="Times New Roman" w:hAnsi="Times New Roman" w:cs="Times New Roman"/>
          <w:color w:val="24292E"/>
          <w:sz w:val="24"/>
          <w:szCs w:val="24"/>
          <w:lang w:val="en-SG"/>
        </w:rPr>
        <w:t>: Acceleration Data from S03R02.txt. The blue line depicts the acceleration data provided.</w:t>
      </w:r>
    </w:p>
    <w:p w14:paraId="00000062" w14:textId="77777777" w:rsidR="00683790" w:rsidRPr="00E62C86" w:rsidRDefault="009F75CB">
      <w:pPr>
        <w:pStyle w:val="Heading2"/>
        <w:spacing w:before="0" w:after="0" w:line="360" w:lineRule="auto"/>
        <w:ind w:left="0"/>
        <w:jc w:val="both"/>
        <w:rPr>
          <w:rFonts w:ascii="Times New Roman" w:eastAsia="Times New Roman" w:hAnsi="Times New Roman" w:cs="Times New Roman"/>
          <w:b/>
          <w:i/>
          <w:sz w:val="24"/>
          <w:szCs w:val="24"/>
          <w:lang w:val="en-SG"/>
        </w:rPr>
      </w:pPr>
      <w:bookmarkStart w:id="15" w:name="_heading=h.4uxa7cjm8z5r" w:colFirst="0" w:colLast="0"/>
      <w:bookmarkEnd w:id="15"/>
      <w:r w:rsidRPr="00E62C86">
        <w:rPr>
          <w:rFonts w:ascii="Times New Roman" w:eastAsia="Times New Roman" w:hAnsi="Times New Roman" w:cs="Times New Roman"/>
          <w:b/>
          <w:i/>
          <w:sz w:val="24"/>
          <w:szCs w:val="24"/>
          <w:lang w:val="en-SG"/>
        </w:rPr>
        <w:lastRenderedPageBreak/>
        <w:t>Signal Processing</w:t>
      </w:r>
    </w:p>
    <w:p w14:paraId="00000063" w14:textId="77777777" w:rsidR="00683790" w:rsidRPr="00E62C86" w:rsidRDefault="009F75CB">
      <w:pPr>
        <w:shd w:val="clear" w:color="auto" w:fill="FFFFFF"/>
        <w:spacing w:after="240"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 xml:space="preserve">This study uses signal processing algorithms to compute a postulated freeze index (FI). Moore </w:t>
      </w:r>
      <w:proofErr w:type="gramStart"/>
      <w:r w:rsidRPr="00E62C86">
        <w:rPr>
          <w:rFonts w:ascii="Times New Roman" w:eastAsia="Times New Roman" w:hAnsi="Times New Roman" w:cs="Times New Roman"/>
          <w:color w:val="24292E"/>
          <w:sz w:val="24"/>
          <w:szCs w:val="24"/>
          <w:lang w:val="en-SG"/>
        </w:rPr>
        <w:t>et al.</w:t>
      </w:r>
      <w:r w:rsidRPr="00E62C86">
        <w:rPr>
          <w:rFonts w:ascii="Times New Roman" w:eastAsia="Times New Roman" w:hAnsi="Times New Roman" w:cs="Times New Roman"/>
          <w:color w:val="24292E"/>
          <w:sz w:val="24"/>
          <w:szCs w:val="24"/>
          <w:vertAlign w:val="superscript"/>
          <w:lang w:val="en-SG"/>
        </w:rPr>
        <w:t>[</w:t>
      </w:r>
      <w:proofErr w:type="gramEnd"/>
      <w:r w:rsidRPr="00E62C86">
        <w:rPr>
          <w:rFonts w:ascii="Times New Roman" w:eastAsia="Times New Roman" w:hAnsi="Times New Roman" w:cs="Times New Roman"/>
          <w:color w:val="24292E"/>
          <w:sz w:val="24"/>
          <w:szCs w:val="24"/>
          <w:vertAlign w:val="superscript"/>
          <w:lang w:val="en-SG"/>
        </w:rPr>
        <w:t>13]</w:t>
      </w:r>
      <w:r w:rsidRPr="00E62C86">
        <w:rPr>
          <w:rFonts w:ascii="Times New Roman" w:eastAsia="Times New Roman" w:hAnsi="Times New Roman" w:cs="Times New Roman"/>
          <w:color w:val="24292E"/>
          <w:sz w:val="24"/>
          <w:szCs w:val="24"/>
          <w:lang w:val="en-SG"/>
        </w:rPr>
        <w:t xml:space="preserve"> </w:t>
      </w:r>
      <w:r w:rsidRPr="00E62C86">
        <w:rPr>
          <w:rFonts w:ascii="Times New Roman" w:eastAsia="Times New Roman" w:hAnsi="Times New Roman" w:cs="Times New Roman"/>
          <w:color w:val="24292E"/>
          <w:sz w:val="24"/>
          <w:szCs w:val="24"/>
          <w:lang w:val="en-SG"/>
        </w:rPr>
        <w:t>defined the FI as the power ratio of freeze band (0.5–3.0 Hz) to locomotor band (3–8 Hz) derived from the frequency spectrum. The FI is postulated as a</w:t>
      </w:r>
      <w:r w:rsidRPr="00E62C86">
        <w:rPr>
          <w:rFonts w:ascii="Times New Roman" w:eastAsia="Times New Roman" w:hAnsi="Times New Roman" w:cs="Times New Roman"/>
          <w:color w:val="24292E"/>
          <w:sz w:val="24"/>
          <w:szCs w:val="24"/>
          <w:lang w:val="en-SG"/>
        </w:rPr>
        <w:t xml:space="preserve"> unitless magnitude of resistance experienced in the direction of acceleration from which it is tabulated. This approach was chosen instead of generic gait parameters because it was a lot more accurate and took into account many other crucial factors in ou</w:t>
      </w:r>
      <w:r w:rsidRPr="00E62C86">
        <w:rPr>
          <w:rFonts w:ascii="Times New Roman" w:eastAsia="Times New Roman" w:hAnsi="Times New Roman" w:cs="Times New Roman"/>
          <w:color w:val="24292E"/>
          <w:sz w:val="24"/>
          <w:szCs w:val="24"/>
          <w:lang w:val="en-SG"/>
        </w:rPr>
        <w:t>r investigation, like the rhythmic movement of the legs in normal and abnormal walking, gait velocity abnormalities and others.</w:t>
      </w:r>
    </w:p>
    <w:p w14:paraId="00000064" w14:textId="77777777" w:rsidR="00683790" w:rsidRPr="00E62C86" w:rsidRDefault="009F75CB">
      <w:pPr>
        <w:shd w:val="clear" w:color="auto" w:fill="FFFFFF"/>
        <w:spacing w:after="240"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Moore et al. later identified FOG episodes at the time periods when FI exceeds a certain threshold. The code uses an updated for</w:t>
      </w:r>
      <w:r w:rsidRPr="00E62C86">
        <w:rPr>
          <w:rFonts w:ascii="Times New Roman" w:eastAsia="Times New Roman" w:hAnsi="Times New Roman" w:cs="Times New Roman"/>
          <w:color w:val="24292E"/>
          <w:sz w:val="24"/>
          <w:szCs w:val="24"/>
          <w:lang w:val="en-SG"/>
        </w:rPr>
        <w:t>m of Moore’s algorithm, wherein it calculates the FI from data from a specific axis (horizontal forward, horizontal lateral and vertical) from the sensors on the thigh by performing windowing of data with a length of 256 data points and steps up 32 data po</w:t>
      </w:r>
      <w:r w:rsidRPr="00E62C86">
        <w:rPr>
          <w:rFonts w:ascii="Times New Roman" w:eastAsia="Times New Roman" w:hAnsi="Times New Roman" w:cs="Times New Roman"/>
          <w:color w:val="24292E"/>
          <w:sz w:val="24"/>
          <w:szCs w:val="24"/>
          <w:lang w:val="en-SG"/>
        </w:rPr>
        <w:t xml:space="preserve">ints. After performing a mean normalisation, the code finds the Fast Fourier Transform of the normalised window and uses that to compute the FI and supposed Power Spectral Density (PSD). After this, it accounts for a standing case where the </w:t>
      </w:r>
      <m:oMath>
        <m:sSub>
          <m:sSubPr>
            <m:ctrlPr>
              <w:rPr>
                <w:rFonts w:ascii="Times New Roman" w:eastAsia="Times New Roman" w:hAnsi="Times New Roman" w:cs="Times New Roman"/>
                <w:color w:val="24292E"/>
                <w:sz w:val="24"/>
                <w:szCs w:val="24"/>
                <w:lang w:val="en-SG"/>
              </w:rPr>
            </m:ctrlPr>
          </m:sSubPr>
          <m:e>
            <m:r>
              <w:rPr>
                <w:rFonts w:ascii="Times New Roman" w:eastAsia="Times New Roman" w:hAnsi="Times New Roman" w:cs="Times New Roman"/>
                <w:color w:val="24292E"/>
                <w:sz w:val="24"/>
                <w:szCs w:val="24"/>
                <w:lang w:val="en-SG"/>
              </w:rPr>
              <m:t>PSD</m:t>
            </m:r>
          </m:e>
          <m:sub>
            <m:r>
              <w:rPr>
                <w:rFonts w:ascii="Times New Roman" w:eastAsia="Times New Roman" w:hAnsi="Times New Roman" w:cs="Times New Roman"/>
                <w:color w:val="24292E"/>
                <w:sz w:val="24"/>
                <w:szCs w:val="24"/>
                <w:lang w:val="en-SG"/>
              </w:rPr>
              <m:t>t</m:t>
            </m:r>
            <m:r>
              <w:rPr>
                <w:rFonts w:ascii="Times New Roman" w:eastAsia="Times New Roman" w:hAnsi="Times New Roman" w:cs="Times New Roman"/>
                <w:color w:val="24292E"/>
                <w:sz w:val="24"/>
                <w:szCs w:val="24"/>
                <w:lang w:val="en-SG"/>
              </w:rPr>
              <m:t>h</m:t>
            </m:r>
            <m:r>
              <w:rPr>
                <w:rFonts w:ascii="Times New Roman" w:eastAsia="Times New Roman" w:hAnsi="Times New Roman" w:cs="Times New Roman"/>
                <w:color w:val="24292E"/>
                <w:sz w:val="24"/>
                <w:szCs w:val="24"/>
                <w:lang w:val="en-SG"/>
              </w:rPr>
              <m:t>res</m:t>
            </m:r>
            <m:r>
              <w:rPr>
                <w:rFonts w:ascii="Times New Roman" w:eastAsia="Times New Roman" w:hAnsi="Times New Roman" w:cs="Times New Roman"/>
                <w:color w:val="24292E"/>
                <w:sz w:val="24"/>
                <w:szCs w:val="24"/>
                <w:lang w:val="en-SG"/>
              </w:rPr>
              <m:t>h</m:t>
            </m:r>
            <m:r>
              <w:rPr>
                <w:rFonts w:ascii="Times New Roman" w:eastAsia="Times New Roman" w:hAnsi="Times New Roman" w:cs="Times New Roman"/>
                <w:color w:val="24292E"/>
                <w:sz w:val="24"/>
                <w:szCs w:val="24"/>
                <w:lang w:val="en-SG"/>
              </w:rPr>
              <m:t>old</m:t>
            </m:r>
          </m:sub>
        </m:sSub>
        <m:r>
          <w:rPr>
            <w:rFonts w:ascii="Times New Roman" w:eastAsia="Times New Roman" w:hAnsi="Times New Roman" w:cs="Times New Roman"/>
            <w:color w:val="24292E"/>
            <w:sz w:val="24"/>
            <w:szCs w:val="24"/>
            <w:lang w:val="en-SG"/>
          </w:rPr>
          <m:t>=</m:t>
        </m:r>
        <m:sSup>
          <m:sSupPr>
            <m:ctrlPr>
              <w:rPr>
                <w:rFonts w:ascii="Times New Roman" w:eastAsia="Times New Roman" w:hAnsi="Times New Roman" w:cs="Times New Roman"/>
                <w:color w:val="24292E"/>
                <w:sz w:val="24"/>
                <w:szCs w:val="24"/>
                <w:lang w:val="en-SG"/>
              </w:rPr>
            </m:ctrlPr>
          </m:sSupPr>
          <m:e>
            <m:r>
              <w:rPr>
                <w:rFonts w:ascii="Times New Roman" w:eastAsia="Times New Roman" w:hAnsi="Times New Roman" w:cs="Times New Roman"/>
                <w:color w:val="24292E"/>
                <w:sz w:val="24"/>
                <w:szCs w:val="24"/>
                <w:lang w:val="en-SG"/>
              </w:rPr>
              <m:t>2</m:t>
            </m:r>
          </m:e>
          <m:sup>
            <m:r>
              <w:rPr>
                <w:rFonts w:ascii="Times New Roman" w:eastAsia="Times New Roman" w:hAnsi="Times New Roman" w:cs="Times New Roman"/>
                <w:color w:val="24292E"/>
                <w:sz w:val="24"/>
                <w:szCs w:val="24"/>
                <w:lang w:val="en-SG"/>
              </w:rPr>
              <m:t>11.5</m:t>
            </m:r>
          </m:sup>
        </m:sSup>
      </m:oMath>
      <w:r w:rsidRPr="00E62C86">
        <w:rPr>
          <w:rFonts w:ascii="Times New Roman" w:eastAsia="Times New Roman" w:hAnsi="Times New Roman" w:cs="Times New Roman"/>
          <w:color w:val="24292E"/>
          <w:sz w:val="24"/>
          <w:szCs w:val="24"/>
          <w:lang w:val="en-SG"/>
        </w:rPr>
        <w:t>, and in cases where it is below this threshold, the FI becomes zero. This postulated FI was then considered.</w:t>
      </w:r>
    </w:p>
    <w:p w14:paraId="00000065" w14:textId="77777777" w:rsidR="00683790" w:rsidRPr="00E62C86" w:rsidRDefault="009F75CB">
      <w:pPr>
        <w:shd w:val="clear" w:color="auto" w:fill="FFFFFF"/>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In this experiment, a final function freeze(N) is defined, where</w:t>
      </w:r>
    </w:p>
    <w:p w14:paraId="00000066" w14:textId="77777777" w:rsidR="00683790" w:rsidRPr="00E62C86" w:rsidRDefault="009F75CB">
      <w:pPr>
        <w:shd w:val="clear" w:color="auto" w:fill="FFFFFF"/>
        <w:spacing w:line="360" w:lineRule="auto"/>
        <w:jc w:val="center"/>
        <w:rPr>
          <w:rFonts w:ascii="Times New Roman" w:eastAsia="Times New Roman" w:hAnsi="Times New Roman" w:cs="Times New Roman"/>
          <w:i/>
          <w:color w:val="24292E"/>
          <w:sz w:val="24"/>
          <w:szCs w:val="24"/>
          <w:lang w:val="en-SG"/>
        </w:rPr>
      </w:pPr>
      <w:r w:rsidRPr="00E62C86">
        <w:rPr>
          <w:rFonts w:ascii="Times New Roman" w:eastAsia="Times New Roman" w:hAnsi="Times New Roman" w:cs="Times New Roman"/>
          <w:i/>
          <w:color w:val="24292E"/>
          <w:sz w:val="24"/>
          <w:szCs w:val="24"/>
          <w:lang w:val="en-SG"/>
        </w:rPr>
        <w:t>freeze(N) = FI postulated from the N-axis acceleration data</w:t>
      </w:r>
    </w:p>
    <w:p w14:paraId="00000067" w14:textId="77777777" w:rsidR="00683790" w:rsidRPr="00E62C86" w:rsidRDefault="00683790">
      <w:pPr>
        <w:shd w:val="clear" w:color="auto" w:fill="FFFFFF"/>
        <w:spacing w:line="360" w:lineRule="auto"/>
        <w:jc w:val="both"/>
        <w:rPr>
          <w:rFonts w:ascii="Times New Roman" w:eastAsia="Times New Roman" w:hAnsi="Times New Roman" w:cs="Times New Roman"/>
          <w:color w:val="24292E"/>
          <w:sz w:val="24"/>
          <w:szCs w:val="24"/>
          <w:lang w:val="en-SG"/>
        </w:rPr>
      </w:pPr>
    </w:p>
    <w:p w14:paraId="00000068" w14:textId="77777777" w:rsidR="00683790" w:rsidRPr="00E62C86" w:rsidRDefault="009F75CB">
      <w:pPr>
        <w:shd w:val="clear" w:color="auto" w:fill="FFFFFF"/>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For thi</w:t>
      </w:r>
      <w:r w:rsidRPr="00E62C86">
        <w:rPr>
          <w:rFonts w:ascii="Times New Roman" w:eastAsia="Times New Roman" w:hAnsi="Times New Roman" w:cs="Times New Roman"/>
          <w:color w:val="24292E"/>
          <w:sz w:val="24"/>
          <w:szCs w:val="24"/>
          <w:lang w:val="en-SG"/>
        </w:rPr>
        <w:t>s investigation, the axes were defined as follows:</w:t>
      </w:r>
    </w:p>
    <w:p w14:paraId="00000069" w14:textId="77777777" w:rsidR="00683790" w:rsidRPr="00E62C86" w:rsidRDefault="00683790">
      <w:pPr>
        <w:shd w:val="clear" w:color="auto" w:fill="FFFFFF"/>
        <w:spacing w:line="360" w:lineRule="auto"/>
        <w:jc w:val="both"/>
        <w:rPr>
          <w:rFonts w:ascii="Times New Roman" w:eastAsia="Times New Roman" w:hAnsi="Times New Roman" w:cs="Times New Roman"/>
          <w:color w:val="24292E"/>
          <w:sz w:val="24"/>
          <w:szCs w:val="24"/>
          <w:lang w:val="en-SG"/>
        </w:rPr>
      </w:pPr>
    </w:p>
    <w:tbl>
      <w:tblPr>
        <w:tblStyle w:val="a9"/>
        <w:tblW w:w="4470" w:type="dxa"/>
        <w:jc w:val="center"/>
        <w:tblLayout w:type="fixed"/>
        <w:tblLook w:val="0600" w:firstRow="0" w:lastRow="0" w:firstColumn="0" w:lastColumn="0" w:noHBand="1" w:noVBand="1"/>
      </w:tblPr>
      <w:tblGrid>
        <w:gridCol w:w="870"/>
        <w:gridCol w:w="3600"/>
      </w:tblGrid>
      <w:tr w:rsidR="00683790" w:rsidRPr="00E62C86" w14:paraId="62175FF8" w14:textId="77777777">
        <w:trPr>
          <w:trHeight w:val="335"/>
          <w:jc w:val="center"/>
        </w:trPr>
        <w:tc>
          <w:tcPr>
            <w:tcW w:w="870" w:type="dxa"/>
            <w:tcBorders>
              <w:top w:val="nil"/>
              <w:left w:val="nil"/>
              <w:bottom w:val="nil"/>
              <w:right w:val="nil"/>
            </w:tcBorders>
            <w:tcMar>
              <w:top w:w="100" w:type="dxa"/>
              <w:left w:w="200" w:type="dxa"/>
              <w:bottom w:w="100" w:type="dxa"/>
              <w:right w:w="200" w:type="dxa"/>
            </w:tcMar>
          </w:tcPr>
          <w:p w14:paraId="0000006A"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Axis</w:t>
            </w:r>
          </w:p>
        </w:tc>
        <w:tc>
          <w:tcPr>
            <w:tcW w:w="3600" w:type="dxa"/>
            <w:tcBorders>
              <w:top w:val="nil"/>
              <w:left w:val="nil"/>
              <w:bottom w:val="nil"/>
              <w:right w:val="nil"/>
            </w:tcBorders>
            <w:tcMar>
              <w:top w:w="100" w:type="dxa"/>
              <w:left w:w="200" w:type="dxa"/>
              <w:bottom w:w="100" w:type="dxa"/>
              <w:right w:w="200" w:type="dxa"/>
            </w:tcMar>
          </w:tcPr>
          <w:p w14:paraId="0000006B"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Axis with respect to the user</w:t>
            </w:r>
          </w:p>
        </w:tc>
      </w:tr>
      <w:tr w:rsidR="00683790" w:rsidRPr="00E62C86" w14:paraId="35C9A3EE" w14:textId="77777777">
        <w:trPr>
          <w:trHeight w:val="380"/>
          <w:jc w:val="center"/>
        </w:trPr>
        <w:tc>
          <w:tcPr>
            <w:tcW w:w="870" w:type="dxa"/>
            <w:tcBorders>
              <w:top w:val="nil"/>
              <w:left w:val="nil"/>
              <w:bottom w:val="nil"/>
              <w:right w:val="nil"/>
            </w:tcBorders>
            <w:tcMar>
              <w:top w:w="100" w:type="dxa"/>
              <w:left w:w="200" w:type="dxa"/>
              <w:bottom w:w="100" w:type="dxa"/>
              <w:right w:w="200" w:type="dxa"/>
            </w:tcMar>
          </w:tcPr>
          <w:p w14:paraId="0000006C"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X</w:t>
            </w:r>
          </w:p>
        </w:tc>
        <w:tc>
          <w:tcPr>
            <w:tcW w:w="3600" w:type="dxa"/>
            <w:tcBorders>
              <w:top w:val="nil"/>
              <w:left w:val="nil"/>
              <w:bottom w:val="nil"/>
              <w:right w:val="nil"/>
            </w:tcBorders>
            <w:tcMar>
              <w:top w:w="100" w:type="dxa"/>
              <w:left w:w="200" w:type="dxa"/>
              <w:bottom w:w="100" w:type="dxa"/>
              <w:right w:w="200" w:type="dxa"/>
            </w:tcMar>
          </w:tcPr>
          <w:p w14:paraId="0000006D"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Horizontal Forward</w:t>
            </w:r>
          </w:p>
        </w:tc>
      </w:tr>
      <w:tr w:rsidR="00683790" w:rsidRPr="00E62C86" w14:paraId="13A2BE73" w14:textId="77777777">
        <w:trPr>
          <w:jc w:val="center"/>
        </w:trPr>
        <w:tc>
          <w:tcPr>
            <w:tcW w:w="870" w:type="dxa"/>
            <w:tcBorders>
              <w:top w:val="nil"/>
              <w:left w:val="nil"/>
              <w:bottom w:val="nil"/>
              <w:right w:val="nil"/>
            </w:tcBorders>
            <w:tcMar>
              <w:top w:w="100" w:type="dxa"/>
              <w:left w:w="200" w:type="dxa"/>
              <w:bottom w:w="100" w:type="dxa"/>
              <w:right w:w="200" w:type="dxa"/>
            </w:tcMar>
          </w:tcPr>
          <w:p w14:paraId="0000006E"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Y</w:t>
            </w:r>
          </w:p>
        </w:tc>
        <w:tc>
          <w:tcPr>
            <w:tcW w:w="3600" w:type="dxa"/>
            <w:tcBorders>
              <w:top w:val="nil"/>
              <w:left w:val="nil"/>
              <w:bottom w:val="nil"/>
              <w:right w:val="nil"/>
            </w:tcBorders>
            <w:tcMar>
              <w:top w:w="100" w:type="dxa"/>
              <w:left w:w="200" w:type="dxa"/>
              <w:bottom w:w="100" w:type="dxa"/>
              <w:right w:w="200" w:type="dxa"/>
            </w:tcMar>
          </w:tcPr>
          <w:p w14:paraId="0000006F"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Vertical</w:t>
            </w:r>
          </w:p>
        </w:tc>
      </w:tr>
      <w:tr w:rsidR="00683790" w:rsidRPr="00E62C86" w14:paraId="65710536" w14:textId="77777777">
        <w:trPr>
          <w:trHeight w:val="390"/>
          <w:jc w:val="center"/>
        </w:trPr>
        <w:tc>
          <w:tcPr>
            <w:tcW w:w="870" w:type="dxa"/>
            <w:tcBorders>
              <w:top w:val="nil"/>
              <w:left w:val="nil"/>
              <w:bottom w:val="nil"/>
              <w:right w:val="nil"/>
            </w:tcBorders>
            <w:tcMar>
              <w:top w:w="100" w:type="dxa"/>
              <w:left w:w="200" w:type="dxa"/>
              <w:bottom w:w="100" w:type="dxa"/>
              <w:right w:w="200" w:type="dxa"/>
            </w:tcMar>
          </w:tcPr>
          <w:p w14:paraId="00000070"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Z</w:t>
            </w:r>
          </w:p>
        </w:tc>
        <w:tc>
          <w:tcPr>
            <w:tcW w:w="3600" w:type="dxa"/>
            <w:tcBorders>
              <w:top w:val="nil"/>
              <w:left w:val="nil"/>
              <w:bottom w:val="nil"/>
              <w:right w:val="nil"/>
            </w:tcBorders>
            <w:tcMar>
              <w:top w:w="100" w:type="dxa"/>
              <w:left w:w="200" w:type="dxa"/>
              <w:bottom w:w="100" w:type="dxa"/>
              <w:right w:w="200" w:type="dxa"/>
            </w:tcMar>
          </w:tcPr>
          <w:p w14:paraId="00000071" w14:textId="77777777" w:rsidR="00683790" w:rsidRPr="00E62C86" w:rsidRDefault="009F75CB">
            <w:pPr>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Horizontal Vertical</w:t>
            </w:r>
          </w:p>
        </w:tc>
      </w:tr>
    </w:tbl>
    <w:p w14:paraId="00000072" w14:textId="77777777" w:rsidR="00683790" w:rsidRPr="00E62C86" w:rsidRDefault="009F75CB">
      <w:pPr>
        <w:pStyle w:val="Heading2"/>
        <w:spacing w:before="0" w:after="0" w:line="360" w:lineRule="auto"/>
        <w:ind w:left="0"/>
        <w:jc w:val="both"/>
        <w:rPr>
          <w:lang w:val="en-SG"/>
        </w:rPr>
      </w:pPr>
      <w:bookmarkStart w:id="16" w:name="_heading=h.obxm17c1mx0c" w:colFirst="0" w:colLast="0"/>
      <w:bookmarkEnd w:id="16"/>
      <w:r w:rsidRPr="00E62C86">
        <w:rPr>
          <w:lang w:val="en-SG"/>
        </w:rPr>
        <w:br w:type="page"/>
      </w:r>
    </w:p>
    <w:p w14:paraId="00000073" w14:textId="77777777" w:rsidR="00683790" w:rsidRPr="00E62C86" w:rsidRDefault="009F75CB">
      <w:pPr>
        <w:pStyle w:val="Heading2"/>
        <w:spacing w:before="0" w:after="0" w:line="360" w:lineRule="auto"/>
        <w:ind w:left="0"/>
        <w:jc w:val="both"/>
        <w:rPr>
          <w:rFonts w:ascii="Times New Roman" w:eastAsia="Times New Roman" w:hAnsi="Times New Roman" w:cs="Times New Roman"/>
          <w:b/>
          <w:i/>
          <w:sz w:val="24"/>
          <w:szCs w:val="24"/>
          <w:lang w:val="en-SG"/>
        </w:rPr>
      </w:pPr>
      <w:bookmarkStart w:id="17" w:name="_heading=h.61y57zbxpmfy" w:colFirst="0" w:colLast="0"/>
      <w:bookmarkEnd w:id="17"/>
      <w:r w:rsidRPr="00E62C86">
        <w:rPr>
          <w:rFonts w:ascii="Times New Roman" w:eastAsia="Times New Roman" w:hAnsi="Times New Roman" w:cs="Times New Roman"/>
          <w:b/>
          <w:i/>
          <w:sz w:val="24"/>
          <w:szCs w:val="24"/>
          <w:lang w:val="en-SG"/>
        </w:rPr>
        <w:lastRenderedPageBreak/>
        <w:t>SVM Analysis</w:t>
      </w:r>
    </w:p>
    <w:p w14:paraId="00000074" w14:textId="77777777" w:rsidR="00683790" w:rsidRPr="00E62C86" w:rsidRDefault="009F75CB">
      <w:pPr>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Unlike Baechlin </w:t>
      </w:r>
      <w:proofErr w:type="gramStart"/>
      <w:r w:rsidRPr="00E62C86">
        <w:rPr>
          <w:rFonts w:ascii="Times New Roman" w:eastAsia="Times New Roman" w:hAnsi="Times New Roman" w:cs="Times New Roman"/>
          <w:sz w:val="24"/>
          <w:szCs w:val="24"/>
          <w:lang w:val="en-SG"/>
        </w:rPr>
        <w:t>et al.</w:t>
      </w:r>
      <w:r w:rsidRPr="003A79F5">
        <w:rPr>
          <w:rFonts w:ascii="Times New Roman" w:eastAsia="Times New Roman" w:hAnsi="Times New Roman" w:cs="Times New Roman"/>
          <w:sz w:val="24"/>
          <w:szCs w:val="24"/>
          <w:vertAlign w:val="superscript"/>
          <w:lang w:val="en-SG"/>
        </w:rPr>
        <w:t>[</w:t>
      </w:r>
      <w:proofErr w:type="gramEnd"/>
      <w:r w:rsidRPr="003A79F5">
        <w:rPr>
          <w:rFonts w:ascii="Times New Roman" w:eastAsia="Times New Roman" w:hAnsi="Times New Roman" w:cs="Times New Roman"/>
          <w:sz w:val="24"/>
          <w:szCs w:val="24"/>
          <w:vertAlign w:val="superscript"/>
          <w:lang w:val="en-SG"/>
        </w:rPr>
        <w:t>9]</w:t>
      </w:r>
      <w:r w:rsidRPr="003A79F5">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 xml:space="preserve">where the FI with a threshold of </w:t>
      </w:r>
      <w:r w:rsidRPr="00E62C86">
        <w:rPr>
          <w:rFonts w:ascii="Times New Roman" w:eastAsia="Times New Roman" w:hAnsi="Times New Roman" w:cs="Times New Roman"/>
          <w:i/>
          <w:sz w:val="24"/>
          <w:szCs w:val="24"/>
          <w:lang w:val="en-SG"/>
        </w:rPr>
        <w:t>1.5</w:t>
      </w:r>
      <w:r w:rsidRPr="00E62C86">
        <w:rPr>
          <w:rFonts w:ascii="Times New Roman" w:eastAsia="Times New Roman" w:hAnsi="Times New Roman" w:cs="Times New Roman"/>
          <w:sz w:val="24"/>
          <w:szCs w:val="24"/>
          <w:lang w:val="en-SG"/>
        </w:rPr>
        <w:t xml:space="preserve"> is used such that a FI greater than the threshold is considered FOG, SVM models have been tested against the derived FI values. This was in-line with a comprehensive review of four different t</w:t>
      </w:r>
      <w:r w:rsidRPr="00E62C86">
        <w:rPr>
          <w:rFonts w:ascii="Times New Roman" w:eastAsia="Times New Roman" w:hAnsi="Times New Roman" w:cs="Times New Roman"/>
          <w:sz w:val="24"/>
          <w:szCs w:val="24"/>
          <w:lang w:val="en-SG"/>
        </w:rPr>
        <w:t>ypes of machine learning algorithms (Support Vector Machine (SVM); k-Nearest Neighbour (</w:t>
      </w:r>
      <w:proofErr w:type="spellStart"/>
      <w:r w:rsidRPr="00E62C86">
        <w:rPr>
          <w:rFonts w:ascii="Times New Roman" w:eastAsia="Times New Roman" w:hAnsi="Times New Roman" w:cs="Times New Roman"/>
          <w:sz w:val="24"/>
          <w:szCs w:val="24"/>
          <w:lang w:val="en-SG"/>
        </w:rPr>
        <w:t>kNN</w:t>
      </w:r>
      <w:proofErr w:type="spellEnd"/>
      <w:r w:rsidRPr="00E62C86">
        <w:rPr>
          <w:rFonts w:ascii="Times New Roman" w:eastAsia="Times New Roman" w:hAnsi="Times New Roman" w:cs="Times New Roman"/>
          <w:sz w:val="24"/>
          <w:szCs w:val="24"/>
          <w:lang w:val="en-SG"/>
        </w:rPr>
        <w:t xml:space="preserve">); Decision Tree (DT) and Naïve Bayes (NB)) in classifying patients with FOG or no FOG done by </w:t>
      </w:r>
      <w:proofErr w:type="spellStart"/>
      <w:r w:rsidRPr="00E62C86">
        <w:rPr>
          <w:rFonts w:ascii="Times New Roman" w:eastAsia="Times New Roman" w:hAnsi="Times New Roman" w:cs="Times New Roman"/>
          <w:sz w:val="24"/>
          <w:szCs w:val="24"/>
          <w:lang w:val="en-SG"/>
        </w:rPr>
        <w:t>Aich</w:t>
      </w:r>
      <w:proofErr w:type="spellEnd"/>
      <w:r w:rsidRPr="00E62C86">
        <w:rPr>
          <w:rFonts w:ascii="Times New Roman" w:eastAsia="Times New Roman" w:hAnsi="Times New Roman" w:cs="Times New Roman"/>
          <w:sz w:val="24"/>
          <w:szCs w:val="24"/>
          <w:lang w:val="en-SG"/>
        </w:rPr>
        <w:t xml:space="preserve"> et al</w:t>
      </w:r>
      <w:r w:rsidRPr="003A79F5">
        <w:rPr>
          <w:rFonts w:ascii="Times New Roman" w:eastAsia="Times New Roman" w:hAnsi="Times New Roman" w:cs="Times New Roman"/>
          <w:sz w:val="24"/>
          <w:szCs w:val="24"/>
          <w:vertAlign w:val="superscript"/>
          <w:lang w:val="en-SG"/>
        </w:rPr>
        <w:t>[14]</w:t>
      </w:r>
      <w:r w:rsidRPr="003A79F5">
        <w:rPr>
          <w:rFonts w:ascii="Times New Roman" w:eastAsia="Times New Roman" w:hAnsi="Times New Roman" w:cs="Times New Roman"/>
          <w:sz w:val="24"/>
          <w:szCs w:val="24"/>
          <w:lang w:val="en-SG"/>
        </w:rPr>
        <w:t xml:space="preserve">. </w:t>
      </w:r>
      <w:r w:rsidRPr="00E62C86">
        <w:rPr>
          <w:rFonts w:ascii="Times New Roman" w:eastAsia="Times New Roman" w:hAnsi="Times New Roman" w:cs="Times New Roman"/>
          <w:sz w:val="24"/>
          <w:szCs w:val="24"/>
          <w:lang w:val="en-SG"/>
        </w:rPr>
        <w:t>They found that the SVM classifier with radial basis f</w:t>
      </w:r>
      <w:r w:rsidRPr="00E62C86">
        <w:rPr>
          <w:rFonts w:ascii="Times New Roman" w:eastAsia="Times New Roman" w:hAnsi="Times New Roman" w:cs="Times New Roman"/>
          <w:sz w:val="24"/>
          <w:szCs w:val="24"/>
          <w:lang w:val="en-SG"/>
        </w:rPr>
        <w:t>unction provides the highest accuracy of 91.42% as well as the highest sensitivity and specificity of 90.89% and 91.21% respectively.</w:t>
      </w:r>
    </w:p>
    <w:p w14:paraId="00000075" w14:textId="77777777" w:rsidR="00683790" w:rsidRPr="00E62C86" w:rsidRDefault="009F75CB">
      <w:pPr>
        <w:spacing w:before="240" w:after="240"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Due to the large amount of data amassed from the signal processing algorithms, the Google Colaboratory </w:t>
      </w:r>
      <w:proofErr w:type="gramStart"/>
      <w:r w:rsidRPr="00E62C86">
        <w:rPr>
          <w:rFonts w:ascii="Times New Roman" w:eastAsia="Times New Roman" w:hAnsi="Times New Roman" w:cs="Times New Roman"/>
          <w:sz w:val="24"/>
          <w:szCs w:val="24"/>
          <w:lang w:val="en-SG"/>
        </w:rPr>
        <w:t>Tool</w:t>
      </w:r>
      <w:r w:rsidRPr="003A79F5">
        <w:rPr>
          <w:rFonts w:ascii="Times New Roman" w:eastAsia="Times New Roman" w:hAnsi="Times New Roman" w:cs="Times New Roman"/>
          <w:sz w:val="24"/>
          <w:szCs w:val="24"/>
          <w:vertAlign w:val="superscript"/>
          <w:lang w:val="en-SG"/>
        </w:rPr>
        <w:t>[</w:t>
      </w:r>
      <w:proofErr w:type="gramEnd"/>
      <w:r w:rsidRPr="003A79F5">
        <w:rPr>
          <w:rFonts w:ascii="Times New Roman" w:eastAsia="Times New Roman" w:hAnsi="Times New Roman" w:cs="Times New Roman"/>
          <w:sz w:val="24"/>
          <w:szCs w:val="24"/>
          <w:vertAlign w:val="superscript"/>
          <w:lang w:val="en-SG"/>
        </w:rPr>
        <w:t>15]</w:t>
      </w:r>
      <w:r w:rsidRPr="00E62C86">
        <w:rPr>
          <w:rFonts w:ascii="Times New Roman" w:eastAsia="Times New Roman" w:hAnsi="Times New Roman" w:cs="Times New Roman"/>
          <w:sz w:val="24"/>
          <w:szCs w:val="24"/>
          <w:lang w:val="en-SG"/>
        </w:rPr>
        <w:t xml:space="preserve"> is used. I</w:t>
      </w:r>
      <w:r w:rsidRPr="00E62C86">
        <w:rPr>
          <w:rFonts w:ascii="Times New Roman" w:eastAsia="Times New Roman" w:hAnsi="Times New Roman" w:cs="Times New Roman"/>
          <w:sz w:val="24"/>
          <w:szCs w:val="24"/>
          <w:lang w:val="en-SG"/>
        </w:rPr>
        <w:t xml:space="preserve">t allows Graphics Processing Units (GPUs) of more powerful computers at Google to be utilised. This allows the SVM to run much faster such that results can be obtained faster for the investigation. The ThunderSVM </w:t>
      </w:r>
      <w:proofErr w:type="gramStart"/>
      <w:r w:rsidRPr="00E62C86">
        <w:rPr>
          <w:rFonts w:ascii="Times New Roman" w:eastAsia="Times New Roman" w:hAnsi="Times New Roman" w:cs="Times New Roman"/>
          <w:sz w:val="24"/>
          <w:szCs w:val="24"/>
          <w:lang w:val="en-SG"/>
        </w:rPr>
        <w:t>utility</w:t>
      </w:r>
      <w:r w:rsidRPr="003A79F5">
        <w:rPr>
          <w:rFonts w:ascii="Times New Roman" w:eastAsia="Times New Roman" w:hAnsi="Times New Roman" w:cs="Times New Roman"/>
          <w:sz w:val="24"/>
          <w:szCs w:val="24"/>
          <w:vertAlign w:val="superscript"/>
          <w:lang w:val="en-SG"/>
        </w:rPr>
        <w:t>[</w:t>
      </w:r>
      <w:proofErr w:type="gramEnd"/>
      <w:r w:rsidRPr="003A79F5">
        <w:rPr>
          <w:rFonts w:ascii="Times New Roman" w:eastAsia="Times New Roman" w:hAnsi="Times New Roman" w:cs="Times New Roman"/>
          <w:sz w:val="24"/>
          <w:szCs w:val="24"/>
          <w:vertAlign w:val="superscript"/>
          <w:lang w:val="en-SG"/>
        </w:rPr>
        <w:t>16]</w:t>
      </w:r>
      <w:r w:rsidRPr="00E62C86">
        <w:rPr>
          <w:rFonts w:ascii="Times New Roman" w:eastAsia="Times New Roman" w:hAnsi="Times New Roman" w:cs="Times New Roman"/>
          <w:sz w:val="24"/>
          <w:szCs w:val="24"/>
          <w:lang w:val="en-SG"/>
        </w:rPr>
        <w:t xml:space="preserve"> developed by the </w:t>
      </w:r>
      <w:proofErr w:type="spellStart"/>
      <w:r w:rsidRPr="00E62C86">
        <w:rPr>
          <w:rFonts w:ascii="Times New Roman" w:eastAsia="Times New Roman" w:hAnsi="Times New Roman" w:cs="Times New Roman"/>
          <w:sz w:val="24"/>
          <w:szCs w:val="24"/>
          <w:lang w:val="en-SG"/>
        </w:rPr>
        <w:t>Xtra</w:t>
      </w:r>
      <w:proofErr w:type="spellEnd"/>
      <w:r w:rsidRPr="00E62C86">
        <w:rPr>
          <w:rFonts w:ascii="Times New Roman" w:eastAsia="Times New Roman" w:hAnsi="Times New Roman" w:cs="Times New Roman"/>
          <w:sz w:val="24"/>
          <w:szCs w:val="24"/>
          <w:lang w:val="en-SG"/>
        </w:rPr>
        <w:t xml:space="preserve"> Computing</w:t>
      </w:r>
      <w:r w:rsidRPr="00E62C86">
        <w:rPr>
          <w:rFonts w:ascii="Times New Roman" w:eastAsia="Times New Roman" w:hAnsi="Times New Roman" w:cs="Times New Roman"/>
          <w:sz w:val="24"/>
          <w:szCs w:val="24"/>
          <w:lang w:val="en-SG"/>
        </w:rPr>
        <w:t xml:space="preserve"> Group at the NUS School of Computing (SoC) is also used to fully utilise the GPUs.</w:t>
      </w:r>
    </w:p>
    <w:p w14:paraId="00000076" w14:textId="77777777" w:rsidR="00683790" w:rsidRPr="00E62C86" w:rsidRDefault="009F75CB">
      <w:pPr>
        <w:spacing w:before="240" w:after="240" w:line="360" w:lineRule="auto"/>
        <w:jc w:val="both"/>
        <w:rPr>
          <w:rFonts w:ascii="Times New Roman" w:eastAsia="Times New Roman" w:hAnsi="Times New Roman" w:cs="Times New Roman"/>
          <w:b/>
          <w:i/>
          <w:sz w:val="24"/>
          <w:szCs w:val="24"/>
          <w:lang w:val="en-SG"/>
        </w:rPr>
      </w:pPr>
      <w:r w:rsidRPr="00E62C86">
        <w:rPr>
          <w:rFonts w:ascii="Times New Roman" w:eastAsia="Times New Roman" w:hAnsi="Times New Roman" w:cs="Times New Roman"/>
          <w:sz w:val="24"/>
          <w:szCs w:val="24"/>
          <w:lang w:val="en-SG"/>
        </w:rPr>
        <w:t>For the investigation, Linear and Gaussian Kernels have been employed and these SVMs are tested with either 2-axial freeze indices (i.e. taking freeze indices from 2 of the</w:t>
      </w:r>
      <w:r w:rsidRPr="00E62C86">
        <w:rPr>
          <w:rFonts w:ascii="Times New Roman" w:eastAsia="Times New Roman" w:hAnsi="Times New Roman" w:cs="Times New Roman"/>
          <w:sz w:val="24"/>
          <w:szCs w:val="24"/>
          <w:lang w:val="en-SG"/>
        </w:rPr>
        <w:t xml:space="preserve"> 3 axes defined) or 3-axial freeze indices (which took into account freeze(X), freeze(Y) and freeze(Z)).</w:t>
      </w:r>
    </w:p>
    <w:p w14:paraId="00000077" w14:textId="77777777" w:rsidR="00683790" w:rsidRPr="00E62C86" w:rsidRDefault="009F75CB">
      <w:pPr>
        <w:shd w:val="clear" w:color="auto" w:fill="FFFFFF"/>
        <w:spacing w:line="360" w:lineRule="auto"/>
        <w:jc w:val="both"/>
        <w:rPr>
          <w:rFonts w:ascii="Times New Roman" w:eastAsia="Times New Roman" w:hAnsi="Times New Roman" w:cs="Times New Roman"/>
          <w:b/>
          <w:i/>
          <w:sz w:val="24"/>
          <w:szCs w:val="24"/>
          <w:lang w:val="en-SG"/>
        </w:rPr>
      </w:pPr>
      <w:r w:rsidRPr="00E62C86">
        <w:rPr>
          <w:rFonts w:ascii="Times New Roman" w:eastAsia="Times New Roman" w:hAnsi="Times New Roman" w:cs="Times New Roman"/>
          <w:b/>
          <w:i/>
          <w:sz w:val="24"/>
          <w:szCs w:val="24"/>
          <w:lang w:val="en-SG"/>
        </w:rPr>
        <w:t>Arduino Program</w:t>
      </w:r>
    </w:p>
    <w:p w14:paraId="00000078" w14:textId="77777777" w:rsidR="00683790" w:rsidRPr="00E62C86" w:rsidRDefault="009F75CB">
      <w:pPr>
        <w:shd w:val="clear" w:color="auto" w:fill="FFFFFF"/>
        <w:spacing w:line="360" w:lineRule="auto"/>
        <w:jc w:val="both"/>
        <w:rPr>
          <w:rFonts w:ascii="Times New Roman" w:eastAsia="Times New Roman" w:hAnsi="Times New Roman" w:cs="Times New Roman"/>
          <w:lang w:val="en-SG"/>
        </w:rPr>
      </w:pPr>
      <w:r w:rsidRPr="00E62C86">
        <w:rPr>
          <w:rFonts w:ascii="Times New Roman" w:eastAsia="Times New Roman" w:hAnsi="Times New Roman" w:cs="Times New Roman"/>
          <w:color w:val="24292E"/>
          <w:sz w:val="24"/>
          <w:szCs w:val="24"/>
          <w:lang w:val="en-SG"/>
        </w:rPr>
        <w:t>The program has been developed using Arduino's programming language based on the C++ programming language. To get the best SVM model, a</w:t>
      </w:r>
      <w:r w:rsidRPr="00E62C86">
        <w:rPr>
          <w:rFonts w:ascii="Times New Roman" w:eastAsia="Times New Roman" w:hAnsi="Times New Roman" w:cs="Times New Roman"/>
          <w:color w:val="24292E"/>
          <w:sz w:val="24"/>
          <w:szCs w:val="24"/>
          <w:lang w:val="en-SG"/>
        </w:rPr>
        <w:t xml:space="preserve"> program called </w:t>
      </w:r>
      <w:proofErr w:type="spellStart"/>
      <w:r w:rsidRPr="00E62C86">
        <w:rPr>
          <w:rFonts w:ascii="Times New Roman" w:eastAsia="Times New Roman" w:hAnsi="Times New Roman" w:cs="Times New Roman"/>
          <w:color w:val="24292E"/>
          <w:sz w:val="24"/>
          <w:szCs w:val="24"/>
          <w:lang w:val="en-SG"/>
        </w:rPr>
        <w:t>sklearn</w:t>
      </w:r>
      <w:proofErr w:type="spellEnd"/>
      <w:r w:rsidRPr="00E62C86">
        <w:rPr>
          <w:rFonts w:ascii="Times New Roman" w:eastAsia="Times New Roman" w:hAnsi="Times New Roman" w:cs="Times New Roman"/>
          <w:color w:val="24292E"/>
          <w:sz w:val="24"/>
          <w:szCs w:val="24"/>
          <w:lang w:val="en-SG"/>
        </w:rPr>
        <w:t>-</w:t>
      </w:r>
      <w:proofErr w:type="gramStart"/>
      <w:r w:rsidRPr="00E62C86">
        <w:rPr>
          <w:rFonts w:ascii="Times New Roman" w:eastAsia="Times New Roman" w:hAnsi="Times New Roman" w:cs="Times New Roman"/>
          <w:color w:val="24292E"/>
          <w:sz w:val="24"/>
          <w:szCs w:val="24"/>
          <w:lang w:val="en-SG"/>
        </w:rPr>
        <w:t>porter</w:t>
      </w:r>
      <w:r w:rsidRPr="003A79F5">
        <w:rPr>
          <w:rFonts w:ascii="Times New Roman" w:eastAsia="Times New Roman" w:hAnsi="Times New Roman" w:cs="Times New Roman"/>
          <w:color w:val="24292E"/>
          <w:sz w:val="24"/>
          <w:szCs w:val="24"/>
          <w:vertAlign w:val="superscript"/>
          <w:lang w:val="en-SG"/>
        </w:rPr>
        <w:t>[</w:t>
      </w:r>
      <w:proofErr w:type="gramEnd"/>
      <w:r w:rsidRPr="003A79F5">
        <w:rPr>
          <w:rFonts w:ascii="Times New Roman" w:eastAsia="Times New Roman" w:hAnsi="Times New Roman" w:cs="Times New Roman"/>
          <w:color w:val="24292E"/>
          <w:sz w:val="24"/>
          <w:szCs w:val="24"/>
          <w:vertAlign w:val="superscript"/>
          <w:lang w:val="en-SG"/>
        </w:rPr>
        <w:t>17]</w:t>
      </w:r>
      <w:r w:rsidRPr="00E62C86">
        <w:rPr>
          <w:rFonts w:ascii="Times New Roman" w:eastAsia="Times New Roman" w:hAnsi="Times New Roman" w:cs="Times New Roman"/>
          <w:color w:val="24292E"/>
          <w:sz w:val="24"/>
          <w:szCs w:val="24"/>
          <w:lang w:val="en-SG"/>
        </w:rPr>
        <w:t xml:space="preserve"> developed by Darius </w:t>
      </w:r>
      <w:proofErr w:type="spellStart"/>
      <w:r w:rsidRPr="00E62C86">
        <w:rPr>
          <w:rFonts w:ascii="Times New Roman" w:eastAsia="Times New Roman" w:hAnsi="Times New Roman" w:cs="Times New Roman"/>
          <w:color w:val="24292E"/>
          <w:sz w:val="24"/>
          <w:szCs w:val="24"/>
          <w:lang w:val="en-SG"/>
        </w:rPr>
        <w:t>Morawies</w:t>
      </w:r>
      <w:proofErr w:type="spellEnd"/>
      <w:r w:rsidRPr="00E62C86">
        <w:rPr>
          <w:rFonts w:ascii="Times New Roman" w:eastAsia="Times New Roman" w:hAnsi="Times New Roman" w:cs="Times New Roman"/>
          <w:color w:val="24292E"/>
          <w:sz w:val="24"/>
          <w:szCs w:val="24"/>
          <w:lang w:val="en-SG"/>
        </w:rPr>
        <w:t xml:space="preserve">, which converts the trained SVM model to C code, saved as a </w:t>
      </w:r>
      <w:proofErr w:type="spellStart"/>
      <w:r w:rsidRPr="00E62C86">
        <w:rPr>
          <w:rFonts w:ascii="Times New Roman" w:eastAsia="Times New Roman" w:hAnsi="Times New Roman" w:cs="Times New Roman"/>
          <w:color w:val="24292E"/>
          <w:sz w:val="24"/>
          <w:szCs w:val="24"/>
          <w:lang w:val="en-SG"/>
        </w:rPr>
        <w:t>model.h</w:t>
      </w:r>
      <w:proofErr w:type="spellEnd"/>
      <w:r w:rsidRPr="00E62C86">
        <w:rPr>
          <w:rFonts w:ascii="Times New Roman" w:eastAsia="Times New Roman" w:hAnsi="Times New Roman" w:cs="Times New Roman"/>
          <w:color w:val="24292E"/>
          <w:sz w:val="24"/>
          <w:szCs w:val="24"/>
          <w:lang w:val="en-SG"/>
        </w:rPr>
        <w:t xml:space="preserve"> file, has been utilised. This model is accessed by the Arduino Program, which also computes the freeze values.</w:t>
      </w:r>
    </w:p>
    <w:p w14:paraId="00000079" w14:textId="77777777" w:rsidR="00683790" w:rsidRPr="00E62C86" w:rsidRDefault="009F75CB">
      <w:pPr>
        <w:pStyle w:val="Heading2"/>
        <w:spacing w:before="0" w:after="0" w:line="360" w:lineRule="auto"/>
        <w:ind w:left="0"/>
        <w:jc w:val="center"/>
        <w:rPr>
          <w:rFonts w:ascii="Times New Roman" w:eastAsia="Times New Roman" w:hAnsi="Times New Roman" w:cs="Times New Roman"/>
          <w:color w:val="24292E"/>
          <w:sz w:val="24"/>
          <w:szCs w:val="24"/>
          <w:lang w:val="en-SG"/>
        </w:rPr>
      </w:pPr>
      <w:bookmarkStart w:id="18" w:name="_heading=h.am5spygywrzy" w:colFirst="0" w:colLast="0"/>
      <w:bookmarkEnd w:id="18"/>
      <w:r w:rsidRPr="00E62C86">
        <w:rPr>
          <w:rFonts w:ascii="Times New Roman" w:eastAsia="Times New Roman" w:hAnsi="Times New Roman" w:cs="Times New Roman"/>
          <w:noProof/>
          <w:color w:val="24292E"/>
          <w:sz w:val="24"/>
          <w:szCs w:val="24"/>
          <w:lang w:val="en-SG"/>
        </w:rPr>
        <w:drawing>
          <wp:inline distT="114300" distB="114300" distL="114300" distR="114300" wp14:anchorId="0316A233" wp14:editId="1659366D">
            <wp:extent cx="3054959" cy="1006339"/>
            <wp:effectExtent l="0" t="0" r="0" b="0"/>
            <wp:docPr id="23" name="image3.png" descr="Arduino Pinout Diagram with Built-In LED Information"/>
            <wp:cNvGraphicFramePr/>
            <a:graphic xmlns:a="http://schemas.openxmlformats.org/drawingml/2006/main">
              <a:graphicData uri="http://schemas.openxmlformats.org/drawingml/2006/picture">
                <pic:pic xmlns:pic="http://schemas.openxmlformats.org/drawingml/2006/picture">
                  <pic:nvPicPr>
                    <pic:cNvPr id="0" name="image3.png" descr="Arduino Pinout Diagram with Built-In LED Information"/>
                    <pic:cNvPicPr preferRelativeResize="0"/>
                  </pic:nvPicPr>
                  <pic:blipFill>
                    <a:blip r:embed="rId17"/>
                    <a:srcRect/>
                    <a:stretch>
                      <a:fillRect/>
                    </a:stretch>
                  </pic:blipFill>
                  <pic:spPr>
                    <a:xfrm>
                      <a:off x="0" y="0"/>
                      <a:ext cx="3054959" cy="1006339"/>
                    </a:xfrm>
                    <a:prstGeom prst="rect">
                      <a:avLst/>
                    </a:prstGeom>
                    <a:ln/>
                  </pic:spPr>
                </pic:pic>
              </a:graphicData>
            </a:graphic>
          </wp:inline>
        </w:drawing>
      </w:r>
    </w:p>
    <w:p w14:paraId="0000007A" w14:textId="77777777" w:rsidR="00683790" w:rsidRPr="00E62C86" w:rsidRDefault="009F75CB">
      <w:pPr>
        <w:shd w:val="clear" w:color="auto" w:fill="FFFFFF"/>
        <w:spacing w:after="24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3</w:t>
      </w:r>
      <w:r w:rsidRPr="00E62C86">
        <w:rPr>
          <w:rFonts w:ascii="Times New Roman" w:eastAsia="Times New Roman" w:hAnsi="Times New Roman" w:cs="Times New Roman"/>
          <w:color w:val="24292E"/>
          <w:sz w:val="24"/>
          <w:szCs w:val="24"/>
          <w:lang w:val="en-SG"/>
        </w:rPr>
        <w:t>: T</w:t>
      </w:r>
      <w:r w:rsidRPr="00E62C86">
        <w:rPr>
          <w:rFonts w:ascii="Times New Roman" w:eastAsia="Times New Roman" w:hAnsi="Times New Roman" w:cs="Times New Roman"/>
          <w:color w:val="24292E"/>
          <w:sz w:val="24"/>
          <w:szCs w:val="24"/>
          <w:lang w:val="en-SG"/>
        </w:rPr>
        <w:t>he Arduino Nano 33 BLE Pinout Diagram. The built-in LED lights up upon detection of a freeze event.</w:t>
      </w:r>
    </w:p>
    <w:p w14:paraId="0000007B" w14:textId="77777777" w:rsidR="00683790" w:rsidRPr="00E62C86" w:rsidRDefault="009F75CB">
      <w:pPr>
        <w:shd w:val="clear" w:color="auto" w:fill="FFFFFF"/>
        <w:spacing w:after="240" w:line="360" w:lineRule="auto"/>
        <w:jc w:val="both"/>
        <w:rPr>
          <w:rFonts w:ascii="Times New Roman" w:eastAsia="Times New Roman" w:hAnsi="Times New Roman" w:cs="Times New Roman"/>
          <w:b/>
          <w:sz w:val="24"/>
          <w:szCs w:val="24"/>
          <w:lang w:val="en-SG"/>
        </w:rPr>
      </w:pPr>
      <w:r w:rsidRPr="00E62C86">
        <w:rPr>
          <w:rFonts w:ascii="Times New Roman" w:eastAsia="Times New Roman" w:hAnsi="Times New Roman" w:cs="Times New Roman"/>
          <w:color w:val="24292E"/>
          <w:sz w:val="24"/>
          <w:szCs w:val="24"/>
          <w:lang w:val="en-SG"/>
        </w:rPr>
        <w:t>This study utilises an Arduino Nano 33 BLE board that is attached to an elastic strap. It contains a 9-axial IMU, comprising a 3D accelerometer, 3D gyroscop</w:t>
      </w:r>
      <w:r w:rsidRPr="00E62C86">
        <w:rPr>
          <w:rFonts w:ascii="Times New Roman" w:eastAsia="Times New Roman" w:hAnsi="Times New Roman" w:cs="Times New Roman"/>
          <w:color w:val="24292E"/>
          <w:sz w:val="24"/>
          <w:szCs w:val="24"/>
          <w:lang w:val="en-SG"/>
        </w:rPr>
        <w:t xml:space="preserve">e and 3D magnetometer. In the </w:t>
      </w:r>
      <w:r w:rsidRPr="00E62C86">
        <w:rPr>
          <w:rFonts w:ascii="Times New Roman" w:eastAsia="Times New Roman" w:hAnsi="Times New Roman" w:cs="Times New Roman"/>
          <w:color w:val="24292E"/>
          <w:sz w:val="24"/>
          <w:szCs w:val="24"/>
          <w:lang w:val="en-SG"/>
        </w:rPr>
        <w:lastRenderedPageBreak/>
        <w:t xml:space="preserve">program, upon a certain freeze event predicted by the SVM, the built-in light-emitting diode (LED) will turn on. </w:t>
      </w:r>
    </w:p>
    <w:p w14:paraId="0000007C" w14:textId="77777777" w:rsidR="00683790" w:rsidRPr="00E62C86" w:rsidRDefault="009F75CB">
      <w:pPr>
        <w:shd w:val="clear" w:color="auto" w:fill="FFFFFF"/>
        <w:spacing w:after="240" w:line="360" w:lineRule="auto"/>
        <w:jc w:val="center"/>
        <w:rPr>
          <w:rFonts w:ascii="Times New Roman" w:eastAsia="Times New Roman" w:hAnsi="Times New Roman" w:cs="Times New Roman"/>
          <w:b/>
          <w:sz w:val="24"/>
          <w:szCs w:val="24"/>
          <w:lang w:val="en-SG"/>
        </w:rPr>
      </w:pPr>
      <w:sdt>
        <w:sdtPr>
          <w:rPr>
            <w:lang w:val="en-SG"/>
          </w:rPr>
          <w:tag w:val="goog_rdk_6"/>
          <w:id w:val="2009318229"/>
        </w:sdtPr>
        <w:sdtEndPr/>
        <w:sdtContent>
          <w:commentRangeStart w:id="19"/>
        </w:sdtContent>
      </w:sdt>
      <w:r w:rsidRPr="00E62C86">
        <w:rPr>
          <w:rFonts w:ascii="Times New Roman" w:eastAsia="Times New Roman" w:hAnsi="Times New Roman" w:cs="Times New Roman"/>
          <w:b/>
          <w:sz w:val="24"/>
          <w:szCs w:val="24"/>
          <w:lang w:val="en-SG"/>
        </w:rPr>
        <w:t>RESULTS AND DISCUSSION</w:t>
      </w:r>
      <w:commentRangeEnd w:id="19"/>
      <w:r w:rsidRPr="00E62C86">
        <w:rPr>
          <w:lang w:val="en-SG"/>
        </w:rPr>
        <w:commentReference w:id="19"/>
      </w:r>
    </w:p>
    <w:p w14:paraId="0000007D" w14:textId="77777777" w:rsidR="00683790" w:rsidRPr="00E62C86" w:rsidRDefault="009F75CB">
      <w:pPr>
        <w:shd w:val="clear" w:color="auto" w:fill="FFFFFF"/>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Upon performing the signal processing algorithms, the postulated function arrays for freeze(X), freeze(Y) and freeze(Z) are obtained. Below are the freeze indices based on the acceleration data shown in Figure 2.</w:t>
      </w:r>
    </w:p>
    <w:p w14:paraId="0000007E"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drawing>
          <wp:inline distT="114300" distB="114300" distL="114300" distR="114300" wp14:anchorId="7789BA67" wp14:editId="79C10B35">
            <wp:extent cx="5338920" cy="5036146"/>
            <wp:effectExtent l="0" t="0" r="0" b="0"/>
            <wp:docPr id="17" name="image8.png" descr="Freeze Index Tabulations from S03R02.txt"/>
            <wp:cNvGraphicFramePr/>
            <a:graphic xmlns:a="http://schemas.openxmlformats.org/drawingml/2006/main">
              <a:graphicData uri="http://schemas.openxmlformats.org/drawingml/2006/picture">
                <pic:pic xmlns:pic="http://schemas.openxmlformats.org/drawingml/2006/picture">
                  <pic:nvPicPr>
                    <pic:cNvPr id="0" name="image8.png" descr="Freeze Index Tabulations from S03R02.txt"/>
                    <pic:cNvPicPr preferRelativeResize="0"/>
                  </pic:nvPicPr>
                  <pic:blipFill>
                    <a:blip r:embed="rId18"/>
                    <a:srcRect/>
                    <a:stretch>
                      <a:fillRect/>
                    </a:stretch>
                  </pic:blipFill>
                  <pic:spPr>
                    <a:xfrm>
                      <a:off x="0" y="0"/>
                      <a:ext cx="5338920" cy="5036146"/>
                    </a:xfrm>
                    <a:prstGeom prst="rect">
                      <a:avLst/>
                    </a:prstGeom>
                    <a:ln/>
                  </pic:spPr>
                </pic:pic>
              </a:graphicData>
            </a:graphic>
          </wp:inline>
        </w:drawing>
      </w:r>
    </w:p>
    <w:p w14:paraId="0000007F" w14:textId="77777777" w:rsidR="00683790" w:rsidRPr="00E62C86" w:rsidRDefault="009F75CB">
      <w:pPr>
        <w:shd w:val="clear" w:color="auto" w:fill="FFFFFF"/>
        <w:spacing w:after="20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4</w:t>
      </w:r>
      <w:r w:rsidRPr="00E62C86">
        <w:rPr>
          <w:rFonts w:ascii="Times New Roman" w:eastAsia="Times New Roman" w:hAnsi="Times New Roman" w:cs="Times New Roman"/>
          <w:color w:val="24292E"/>
          <w:sz w:val="24"/>
          <w:szCs w:val="24"/>
          <w:lang w:val="en-SG"/>
        </w:rPr>
        <w:t>: FI Tabulations from S03R02.txt</w:t>
      </w:r>
    </w:p>
    <w:p w14:paraId="00000080" w14:textId="77777777" w:rsidR="00683790" w:rsidRPr="00E62C86" w:rsidRDefault="009F75CB">
      <w:pPr>
        <w:shd w:val="clear" w:color="auto" w:fill="FFFFFF"/>
        <w:spacing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All 17 samples are merged and taken as the main argument X in the supervised machine learning structure. From here, a provided freeze value for each point given by the dataset itself has been taken to function as the y argument. Below, all freeze indices a</w:t>
      </w:r>
      <w:r w:rsidRPr="00E62C86">
        <w:rPr>
          <w:rFonts w:ascii="Times New Roman" w:eastAsia="Times New Roman" w:hAnsi="Times New Roman" w:cs="Times New Roman"/>
          <w:color w:val="24292E"/>
          <w:sz w:val="24"/>
          <w:szCs w:val="24"/>
          <w:lang w:val="en-SG"/>
        </w:rPr>
        <w:t>re plotted against one another.</w:t>
      </w:r>
    </w:p>
    <w:p w14:paraId="00000081"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lastRenderedPageBreak/>
        <w:drawing>
          <wp:inline distT="114300" distB="114300" distL="114300" distR="114300" wp14:anchorId="7DD7F1F4" wp14:editId="606A07AA">
            <wp:extent cx="3700463" cy="2995613"/>
            <wp:effectExtent l="0" t="0" r="0" b="0"/>
            <wp:docPr id="22" name="image5.png" descr="Plot of Freeze Indices"/>
            <wp:cNvGraphicFramePr/>
            <a:graphic xmlns:a="http://schemas.openxmlformats.org/drawingml/2006/main">
              <a:graphicData uri="http://schemas.openxmlformats.org/drawingml/2006/picture">
                <pic:pic xmlns:pic="http://schemas.openxmlformats.org/drawingml/2006/picture">
                  <pic:nvPicPr>
                    <pic:cNvPr id="0" name="image5.png" descr="Plot of Freeze Indices"/>
                    <pic:cNvPicPr preferRelativeResize="0"/>
                  </pic:nvPicPr>
                  <pic:blipFill>
                    <a:blip r:embed="rId19"/>
                    <a:srcRect/>
                    <a:stretch>
                      <a:fillRect/>
                    </a:stretch>
                  </pic:blipFill>
                  <pic:spPr>
                    <a:xfrm>
                      <a:off x="0" y="0"/>
                      <a:ext cx="3700463" cy="2995613"/>
                    </a:xfrm>
                    <a:prstGeom prst="rect">
                      <a:avLst/>
                    </a:prstGeom>
                    <a:ln/>
                  </pic:spPr>
                </pic:pic>
              </a:graphicData>
            </a:graphic>
          </wp:inline>
        </w:drawing>
      </w:r>
    </w:p>
    <w:p w14:paraId="00000082" w14:textId="77777777" w:rsidR="00683790" w:rsidRPr="00E62C86" w:rsidRDefault="009F75CB">
      <w:pPr>
        <w:shd w:val="clear" w:color="auto" w:fill="FFFFFF"/>
        <w:spacing w:after="24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5</w:t>
      </w:r>
      <w:r w:rsidRPr="00E62C86">
        <w:rPr>
          <w:rFonts w:ascii="Times New Roman" w:eastAsia="Times New Roman" w:hAnsi="Times New Roman" w:cs="Times New Roman"/>
          <w:color w:val="24292E"/>
          <w:sz w:val="24"/>
          <w:szCs w:val="24"/>
          <w:lang w:val="en-SG"/>
        </w:rPr>
        <w:t>: Plot of Freeze Indices</w:t>
      </w:r>
    </w:p>
    <w:p w14:paraId="00000083" w14:textId="77777777" w:rsidR="00683790" w:rsidRPr="00E62C86" w:rsidRDefault="009F75CB">
      <w:pPr>
        <w:shd w:val="clear" w:color="auto" w:fill="FFFFFF"/>
        <w:spacing w:after="240"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Performing an SVM analysis using ThunderSVM, the following results have been obtained:</w:t>
      </w:r>
    </w:p>
    <w:tbl>
      <w:tblPr>
        <w:tblStyle w:val="aa"/>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400"/>
        <w:gridCol w:w="1200"/>
        <w:gridCol w:w="1245"/>
        <w:gridCol w:w="1095"/>
        <w:gridCol w:w="1110"/>
        <w:gridCol w:w="1065"/>
      </w:tblGrid>
      <w:tr w:rsidR="00683790" w:rsidRPr="00E62C86" w14:paraId="48ACE15C" w14:textId="77777777">
        <w:trPr>
          <w:trHeight w:val="735"/>
          <w:jc w:val="center"/>
        </w:trPr>
        <w:tc>
          <w:tcPr>
            <w:tcW w:w="900" w:type="dxa"/>
            <w:shd w:val="clear" w:color="auto" w:fill="auto"/>
            <w:tcMar>
              <w:top w:w="100" w:type="dxa"/>
              <w:left w:w="100" w:type="dxa"/>
              <w:bottom w:w="100" w:type="dxa"/>
              <w:right w:w="100" w:type="dxa"/>
            </w:tcMar>
          </w:tcPr>
          <w:p w14:paraId="00000084"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Kernel</w:t>
            </w:r>
          </w:p>
        </w:tc>
        <w:tc>
          <w:tcPr>
            <w:tcW w:w="2400" w:type="dxa"/>
            <w:shd w:val="clear" w:color="auto" w:fill="auto"/>
            <w:tcMar>
              <w:top w:w="100" w:type="dxa"/>
              <w:left w:w="100" w:type="dxa"/>
              <w:bottom w:w="100" w:type="dxa"/>
              <w:right w:w="100" w:type="dxa"/>
            </w:tcMar>
          </w:tcPr>
          <w:p w14:paraId="00000085"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Parameters</w:t>
            </w:r>
          </w:p>
        </w:tc>
        <w:tc>
          <w:tcPr>
            <w:tcW w:w="1200" w:type="dxa"/>
            <w:shd w:val="clear" w:color="auto" w:fill="auto"/>
            <w:tcMar>
              <w:top w:w="100" w:type="dxa"/>
              <w:left w:w="100" w:type="dxa"/>
              <w:bottom w:w="100" w:type="dxa"/>
              <w:right w:w="100" w:type="dxa"/>
            </w:tcMar>
          </w:tcPr>
          <w:p w14:paraId="00000086"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Specificity</w:t>
            </w:r>
          </w:p>
        </w:tc>
        <w:tc>
          <w:tcPr>
            <w:tcW w:w="1245" w:type="dxa"/>
            <w:shd w:val="clear" w:color="auto" w:fill="auto"/>
            <w:tcMar>
              <w:top w:w="100" w:type="dxa"/>
              <w:left w:w="100" w:type="dxa"/>
              <w:bottom w:w="100" w:type="dxa"/>
              <w:right w:w="100" w:type="dxa"/>
            </w:tcMar>
          </w:tcPr>
          <w:p w14:paraId="00000087"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Sensitivity/ Recall</w:t>
            </w:r>
          </w:p>
        </w:tc>
        <w:tc>
          <w:tcPr>
            <w:tcW w:w="1095" w:type="dxa"/>
            <w:shd w:val="clear" w:color="auto" w:fill="auto"/>
            <w:tcMar>
              <w:top w:w="100" w:type="dxa"/>
              <w:left w:w="100" w:type="dxa"/>
              <w:bottom w:w="100" w:type="dxa"/>
              <w:right w:w="100" w:type="dxa"/>
            </w:tcMar>
          </w:tcPr>
          <w:p w14:paraId="00000088"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Precision</w:t>
            </w:r>
          </w:p>
        </w:tc>
        <w:tc>
          <w:tcPr>
            <w:tcW w:w="1110" w:type="dxa"/>
            <w:shd w:val="clear" w:color="auto" w:fill="auto"/>
            <w:tcMar>
              <w:top w:w="100" w:type="dxa"/>
              <w:left w:w="100" w:type="dxa"/>
              <w:bottom w:w="100" w:type="dxa"/>
              <w:right w:w="100" w:type="dxa"/>
            </w:tcMar>
          </w:tcPr>
          <w:p w14:paraId="00000089"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Accuracy</w:t>
            </w:r>
          </w:p>
        </w:tc>
        <w:tc>
          <w:tcPr>
            <w:tcW w:w="1065" w:type="dxa"/>
            <w:shd w:val="clear" w:color="auto" w:fill="auto"/>
            <w:tcMar>
              <w:top w:w="100" w:type="dxa"/>
              <w:left w:w="100" w:type="dxa"/>
              <w:bottom w:w="100" w:type="dxa"/>
              <w:right w:w="100" w:type="dxa"/>
            </w:tcMar>
          </w:tcPr>
          <w:p w14:paraId="0000008A"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F</w:t>
            </w:r>
            <w:r w:rsidRPr="00E62C86">
              <w:rPr>
                <w:rFonts w:ascii="Times New Roman" w:eastAsia="Times New Roman" w:hAnsi="Times New Roman" w:cs="Times New Roman"/>
                <w:b/>
                <w:color w:val="24292E"/>
                <w:vertAlign w:val="subscript"/>
                <w:lang w:val="en-SG"/>
              </w:rPr>
              <w:t>1</w:t>
            </w:r>
            <w:r w:rsidRPr="00E62C86">
              <w:rPr>
                <w:rFonts w:ascii="Times New Roman" w:eastAsia="Times New Roman" w:hAnsi="Times New Roman" w:cs="Times New Roman"/>
                <w:b/>
                <w:color w:val="24292E"/>
                <w:lang w:val="en-SG"/>
              </w:rPr>
              <w:t xml:space="preserve"> Score</w:t>
            </w:r>
          </w:p>
        </w:tc>
      </w:tr>
      <w:tr w:rsidR="00683790" w:rsidRPr="00E62C86" w14:paraId="2B4E6941" w14:textId="77777777">
        <w:trPr>
          <w:trHeight w:val="440"/>
          <w:jc w:val="center"/>
        </w:trPr>
        <w:tc>
          <w:tcPr>
            <w:tcW w:w="900" w:type="dxa"/>
            <w:vMerge w:val="restart"/>
            <w:shd w:val="clear" w:color="auto" w:fill="auto"/>
            <w:tcMar>
              <w:top w:w="100" w:type="dxa"/>
              <w:left w:w="100" w:type="dxa"/>
              <w:bottom w:w="100" w:type="dxa"/>
              <w:right w:w="100" w:type="dxa"/>
            </w:tcMar>
          </w:tcPr>
          <w:p w14:paraId="0000008B"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Linear Kernel</w:t>
            </w:r>
          </w:p>
        </w:tc>
        <w:tc>
          <w:tcPr>
            <w:tcW w:w="2400" w:type="dxa"/>
            <w:shd w:val="clear" w:color="auto" w:fill="auto"/>
            <w:tcMar>
              <w:top w:w="100" w:type="dxa"/>
              <w:left w:w="100" w:type="dxa"/>
              <w:bottom w:w="100" w:type="dxa"/>
              <w:right w:w="100" w:type="dxa"/>
            </w:tcMar>
          </w:tcPr>
          <w:p w14:paraId="0000008C"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freeze(X) and freeze(Y)</w:t>
            </w:r>
          </w:p>
        </w:tc>
        <w:tc>
          <w:tcPr>
            <w:tcW w:w="1200" w:type="dxa"/>
            <w:shd w:val="clear" w:color="auto" w:fill="auto"/>
            <w:tcMar>
              <w:top w:w="100" w:type="dxa"/>
              <w:left w:w="100" w:type="dxa"/>
              <w:bottom w:w="100" w:type="dxa"/>
              <w:right w:w="100" w:type="dxa"/>
            </w:tcMar>
          </w:tcPr>
          <w:p w14:paraId="0000008D"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1.000</w:t>
            </w:r>
          </w:p>
        </w:tc>
        <w:tc>
          <w:tcPr>
            <w:tcW w:w="1245" w:type="dxa"/>
            <w:shd w:val="clear" w:color="auto" w:fill="auto"/>
            <w:tcMar>
              <w:top w:w="100" w:type="dxa"/>
              <w:left w:w="100" w:type="dxa"/>
              <w:bottom w:w="100" w:type="dxa"/>
              <w:right w:w="100" w:type="dxa"/>
            </w:tcMar>
          </w:tcPr>
          <w:p w14:paraId="0000008E"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0.000</w:t>
            </w:r>
          </w:p>
        </w:tc>
        <w:tc>
          <w:tcPr>
            <w:tcW w:w="1095" w:type="dxa"/>
            <w:shd w:val="clear" w:color="auto" w:fill="auto"/>
            <w:tcMar>
              <w:top w:w="100" w:type="dxa"/>
              <w:left w:w="100" w:type="dxa"/>
              <w:bottom w:w="100" w:type="dxa"/>
              <w:right w:w="100" w:type="dxa"/>
            </w:tcMar>
          </w:tcPr>
          <w:p w14:paraId="0000008F"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0.000</w:t>
            </w:r>
          </w:p>
        </w:tc>
        <w:tc>
          <w:tcPr>
            <w:tcW w:w="1110" w:type="dxa"/>
            <w:shd w:val="clear" w:color="auto" w:fill="auto"/>
            <w:tcMar>
              <w:top w:w="100" w:type="dxa"/>
              <w:left w:w="100" w:type="dxa"/>
              <w:bottom w:w="100" w:type="dxa"/>
              <w:right w:w="100" w:type="dxa"/>
            </w:tcMar>
          </w:tcPr>
          <w:p w14:paraId="00000090"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0.903</w:t>
            </w:r>
          </w:p>
        </w:tc>
        <w:tc>
          <w:tcPr>
            <w:tcW w:w="1065" w:type="dxa"/>
            <w:shd w:val="clear" w:color="auto" w:fill="auto"/>
            <w:tcMar>
              <w:top w:w="100" w:type="dxa"/>
              <w:left w:w="100" w:type="dxa"/>
              <w:bottom w:w="100" w:type="dxa"/>
              <w:right w:w="100" w:type="dxa"/>
            </w:tcMar>
          </w:tcPr>
          <w:p w14:paraId="00000091"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0.000</w:t>
            </w:r>
          </w:p>
        </w:tc>
      </w:tr>
      <w:tr w:rsidR="00683790" w:rsidRPr="00E62C86" w14:paraId="7A28BA20" w14:textId="77777777">
        <w:trPr>
          <w:trHeight w:val="440"/>
          <w:jc w:val="center"/>
        </w:trPr>
        <w:tc>
          <w:tcPr>
            <w:tcW w:w="900" w:type="dxa"/>
            <w:vMerge/>
            <w:shd w:val="clear" w:color="auto" w:fill="auto"/>
            <w:tcMar>
              <w:top w:w="100" w:type="dxa"/>
              <w:left w:w="100" w:type="dxa"/>
              <w:bottom w:w="100" w:type="dxa"/>
              <w:right w:w="100" w:type="dxa"/>
            </w:tcMar>
          </w:tcPr>
          <w:p w14:paraId="00000092"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93"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freeze(X) and freeze(Z)</w:t>
            </w:r>
          </w:p>
        </w:tc>
        <w:tc>
          <w:tcPr>
            <w:tcW w:w="1200" w:type="dxa"/>
            <w:shd w:val="clear" w:color="auto" w:fill="auto"/>
            <w:tcMar>
              <w:top w:w="100" w:type="dxa"/>
              <w:left w:w="100" w:type="dxa"/>
              <w:bottom w:w="100" w:type="dxa"/>
              <w:right w:w="100" w:type="dxa"/>
            </w:tcMar>
          </w:tcPr>
          <w:p w14:paraId="00000094"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0.975</w:t>
            </w:r>
          </w:p>
        </w:tc>
        <w:tc>
          <w:tcPr>
            <w:tcW w:w="1245" w:type="dxa"/>
            <w:shd w:val="clear" w:color="auto" w:fill="auto"/>
            <w:tcMar>
              <w:top w:w="100" w:type="dxa"/>
              <w:left w:w="100" w:type="dxa"/>
              <w:bottom w:w="100" w:type="dxa"/>
              <w:right w:w="100" w:type="dxa"/>
            </w:tcMar>
          </w:tcPr>
          <w:p w14:paraId="00000095"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0.243</w:t>
            </w:r>
          </w:p>
        </w:tc>
        <w:tc>
          <w:tcPr>
            <w:tcW w:w="1095" w:type="dxa"/>
            <w:shd w:val="clear" w:color="auto" w:fill="auto"/>
            <w:tcMar>
              <w:top w:w="100" w:type="dxa"/>
              <w:left w:w="100" w:type="dxa"/>
              <w:bottom w:w="100" w:type="dxa"/>
              <w:right w:w="100" w:type="dxa"/>
            </w:tcMar>
          </w:tcPr>
          <w:p w14:paraId="00000096"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0.509</w:t>
            </w:r>
          </w:p>
        </w:tc>
        <w:tc>
          <w:tcPr>
            <w:tcW w:w="1110" w:type="dxa"/>
            <w:shd w:val="clear" w:color="auto" w:fill="auto"/>
            <w:tcMar>
              <w:top w:w="100" w:type="dxa"/>
              <w:left w:w="100" w:type="dxa"/>
              <w:bottom w:w="100" w:type="dxa"/>
              <w:right w:w="100" w:type="dxa"/>
            </w:tcMar>
          </w:tcPr>
          <w:p w14:paraId="00000097"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0.904</w:t>
            </w:r>
          </w:p>
        </w:tc>
        <w:tc>
          <w:tcPr>
            <w:tcW w:w="1065" w:type="dxa"/>
            <w:shd w:val="clear" w:color="auto" w:fill="auto"/>
            <w:tcMar>
              <w:top w:w="100" w:type="dxa"/>
              <w:left w:w="100" w:type="dxa"/>
              <w:bottom w:w="100" w:type="dxa"/>
              <w:right w:w="100" w:type="dxa"/>
            </w:tcMar>
          </w:tcPr>
          <w:p w14:paraId="00000098"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0.329</w:t>
            </w:r>
          </w:p>
        </w:tc>
      </w:tr>
      <w:tr w:rsidR="00683790" w:rsidRPr="00E62C86" w14:paraId="077963D3" w14:textId="77777777">
        <w:trPr>
          <w:trHeight w:val="440"/>
          <w:jc w:val="center"/>
        </w:trPr>
        <w:tc>
          <w:tcPr>
            <w:tcW w:w="900" w:type="dxa"/>
            <w:vMerge/>
            <w:shd w:val="clear" w:color="auto" w:fill="auto"/>
            <w:tcMar>
              <w:top w:w="100" w:type="dxa"/>
              <w:left w:w="100" w:type="dxa"/>
              <w:bottom w:w="100" w:type="dxa"/>
              <w:right w:w="100" w:type="dxa"/>
            </w:tcMar>
          </w:tcPr>
          <w:p w14:paraId="00000099"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9A"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freeze(Y) and freeze(Z)</w:t>
            </w:r>
          </w:p>
        </w:tc>
        <w:tc>
          <w:tcPr>
            <w:tcW w:w="1200" w:type="dxa"/>
            <w:shd w:val="clear" w:color="auto" w:fill="auto"/>
            <w:tcMar>
              <w:top w:w="100" w:type="dxa"/>
              <w:left w:w="100" w:type="dxa"/>
              <w:bottom w:w="100" w:type="dxa"/>
              <w:right w:w="100" w:type="dxa"/>
            </w:tcMar>
          </w:tcPr>
          <w:p w14:paraId="0000009B"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1.000</w:t>
            </w:r>
          </w:p>
        </w:tc>
        <w:tc>
          <w:tcPr>
            <w:tcW w:w="1245" w:type="dxa"/>
            <w:shd w:val="clear" w:color="auto" w:fill="auto"/>
            <w:tcMar>
              <w:top w:w="100" w:type="dxa"/>
              <w:left w:w="100" w:type="dxa"/>
              <w:bottom w:w="100" w:type="dxa"/>
              <w:right w:w="100" w:type="dxa"/>
            </w:tcMar>
          </w:tcPr>
          <w:p w14:paraId="0000009C"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0.006</w:t>
            </w:r>
          </w:p>
        </w:tc>
        <w:tc>
          <w:tcPr>
            <w:tcW w:w="1095" w:type="dxa"/>
            <w:shd w:val="clear" w:color="auto" w:fill="auto"/>
            <w:tcMar>
              <w:top w:w="100" w:type="dxa"/>
              <w:left w:w="100" w:type="dxa"/>
              <w:bottom w:w="100" w:type="dxa"/>
              <w:right w:w="100" w:type="dxa"/>
            </w:tcMar>
          </w:tcPr>
          <w:p w14:paraId="0000009D"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0.889</w:t>
            </w:r>
          </w:p>
        </w:tc>
        <w:tc>
          <w:tcPr>
            <w:tcW w:w="1110" w:type="dxa"/>
            <w:shd w:val="clear" w:color="auto" w:fill="auto"/>
            <w:tcMar>
              <w:top w:w="100" w:type="dxa"/>
              <w:left w:w="100" w:type="dxa"/>
              <w:bottom w:w="100" w:type="dxa"/>
              <w:right w:w="100" w:type="dxa"/>
            </w:tcMar>
          </w:tcPr>
          <w:p w14:paraId="0000009E"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0.904</w:t>
            </w:r>
          </w:p>
        </w:tc>
        <w:tc>
          <w:tcPr>
            <w:tcW w:w="1065" w:type="dxa"/>
            <w:shd w:val="clear" w:color="auto" w:fill="auto"/>
            <w:tcMar>
              <w:top w:w="100" w:type="dxa"/>
              <w:left w:w="100" w:type="dxa"/>
              <w:bottom w:w="100" w:type="dxa"/>
              <w:right w:w="100" w:type="dxa"/>
            </w:tcMar>
          </w:tcPr>
          <w:p w14:paraId="0000009F"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0.011</w:t>
            </w:r>
          </w:p>
        </w:tc>
      </w:tr>
      <w:tr w:rsidR="00683790" w:rsidRPr="00E62C86" w14:paraId="56F7556A" w14:textId="77777777">
        <w:trPr>
          <w:trHeight w:val="440"/>
          <w:jc w:val="center"/>
        </w:trPr>
        <w:tc>
          <w:tcPr>
            <w:tcW w:w="900" w:type="dxa"/>
            <w:vMerge/>
            <w:shd w:val="clear" w:color="auto" w:fill="auto"/>
            <w:tcMar>
              <w:top w:w="100" w:type="dxa"/>
              <w:left w:w="100" w:type="dxa"/>
              <w:bottom w:w="100" w:type="dxa"/>
              <w:right w:w="100" w:type="dxa"/>
            </w:tcMar>
          </w:tcPr>
          <w:p w14:paraId="000000A0"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A1"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All 3 parameters</w:t>
            </w:r>
          </w:p>
        </w:tc>
        <w:tc>
          <w:tcPr>
            <w:tcW w:w="1200" w:type="dxa"/>
            <w:shd w:val="clear" w:color="auto" w:fill="auto"/>
            <w:tcMar>
              <w:top w:w="100" w:type="dxa"/>
              <w:left w:w="100" w:type="dxa"/>
              <w:bottom w:w="100" w:type="dxa"/>
              <w:right w:w="100" w:type="dxa"/>
            </w:tcMar>
          </w:tcPr>
          <w:p w14:paraId="000000A2"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1.000</w:t>
            </w:r>
          </w:p>
        </w:tc>
        <w:tc>
          <w:tcPr>
            <w:tcW w:w="1245" w:type="dxa"/>
            <w:shd w:val="clear" w:color="auto" w:fill="auto"/>
            <w:tcMar>
              <w:top w:w="100" w:type="dxa"/>
              <w:left w:w="100" w:type="dxa"/>
              <w:bottom w:w="100" w:type="dxa"/>
              <w:right w:w="100" w:type="dxa"/>
            </w:tcMar>
          </w:tcPr>
          <w:p w14:paraId="000000A3"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0.002</w:t>
            </w:r>
          </w:p>
        </w:tc>
        <w:tc>
          <w:tcPr>
            <w:tcW w:w="1095" w:type="dxa"/>
            <w:shd w:val="clear" w:color="auto" w:fill="auto"/>
            <w:tcMar>
              <w:top w:w="100" w:type="dxa"/>
              <w:left w:w="100" w:type="dxa"/>
              <w:bottom w:w="100" w:type="dxa"/>
              <w:right w:w="100" w:type="dxa"/>
            </w:tcMar>
          </w:tcPr>
          <w:p w14:paraId="000000A4"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0.867</w:t>
            </w:r>
          </w:p>
        </w:tc>
        <w:tc>
          <w:tcPr>
            <w:tcW w:w="1110" w:type="dxa"/>
            <w:shd w:val="clear" w:color="auto" w:fill="auto"/>
            <w:tcMar>
              <w:top w:w="100" w:type="dxa"/>
              <w:left w:w="100" w:type="dxa"/>
              <w:bottom w:w="100" w:type="dxa"/>
              <w:right w:w="100" w:type="dxa"/>
            </w:tcMar>
          </w:tcPr>
          <w:p w14:paraId="000000A5"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0.904</w:t>
            </w:r>
          </w:p>
        </w:tc>
        <w:tc>
          <w:tcPr>
            <w:tcW w:w="1065" w:type="dxa"/>
            <w:shd w:val="clear" w:color="auto" w:fill="auto"/>
            <w:tcMar>
              <w:top w:w="100" w:type="dxa"/>
              <w:left w:w="100" w:type="dxa"/>
              <w:bottom w:w="100" w:type="dxa"/>
              <w:right w:w="100" w:type="dxa"/>
            </w:tcMar>
          </w:tcPr>
          <w:p w14:paraId="000000A6"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0.005</w:t>
            </w:r>
          </w:p>
        </w:tc>
      </w:tr>
      <w:tr w:rsidR="00683790" w:rsidRPr="00E62C86" w14:paraId="6994B373" w14:textId="77777777">
        <w:trPr>
          <w:trHeight w:val="440"/>
          <w:jc w:val="center"/>
        </w:trPr>
        <w:tc>
          <w:tcPr>
            <w:tcW w:w="900" w:type="dxa"/>
            <w:vMerge w:val="restart"/>
            <w:shd w:val="clear" w:color="auto" w:fill="auto"/>
            <w:tcMar>
              <w:top w:w="100" w:type="dxa"/>
              <w:left w:w="100" w:type="dxa"/>
              <w:bottom w:w="100" w:type="dxa"/>
              <w:right w:w="100" w:type="dxa"/>
            </w:tcMar>
          </w:tcPr>
          <w:p w14:paraId="000000A7" w14:textId="77777777" w:rsidR="00683790" w:rsidRPr="00E62C86" w:rsidRDefault="009F75CB">
            <w:pPr>
              <w:widowControl w:val="0"/>
              <w:spacing w:line="360" w:lineRule="auto"/>
              <w:jc w:val="center"/>
              <w:rPr>
                <w:rFonts w:ascii="Times New Roman" w:eastAsia="Times New Roman" w:hAnsi="Times New Roman" w:cs="Times New Roman"/>
                <w:b/>
                <w:color w:val="24292E"/>
                <w:lang w:val="en-SG"/>
              </w:rPr>
            </w:pPr>
            <w:r w:rsidRPr="00E62C86">
              <w:rPr>
                <w:rFonts w:ascii="Times New Roman" w:eastAsia="Times New Roman" w:hAnsi="Times New Roman" w:cs="Times New Roman"/>
                <w:b/>
                <w:color w:val="24292E"/>
                <w:lang w:val="en-SG"/>
              </w:rPr>
              <w:t>Radial Basis Kernel</w:t>
            </w:r>
          </w:p>
        </w:tc>
        <w:tc>
          <w:tcPr>
            <w:tcW w:w="2400" w:type="dxa"/>
            <w:shd w:val="clear" w:color="auto" w:fill="auto"/>
            <w:tcMar>
              <w:top w:w="100" w:type="dxa"/>
              <w:left w:w="100" w:type="dxa"/>
              <w:bottom w:w="100" w:type="dxa"/>
              <w:right w:w="100" w:type="dxa"/>
            </w:tcMar>
          </w:tcPr>
          <w:p w14:paraId="000000A8"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freeze(X) and freeze(Y)</w:t>
            </w:r>
          </w:p>
        </w:tc>
        <w:tc>
          <w:tcPr>
            <w:tcW w:w="1200" w:type="dxa"/>
            <w:shd w:val="clear" w:color="auto" w:fill="auto"/>
            <w:tcMar>
              <w:top w:w="100" w:type="dxa"/>
              <w:left w:w="100" w:type="dxa"/>
              <w:bottom w:w="100" w:type="dxa"/>
              <w:right w:w="100" w:type="dxa"/>
            </w:tcMar>
          </w:tcPr>
          <w:p w14:paraId="000000A9"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0.990</w:t>
            </w:r>
          </w:p>
        </w:tc>
        <w:tc>
          <w:tcPr>
            <w:tcW w:w="1245" w:type="dxa"/>
            <w:shd w:val="clear" w:color="auto" w:fill="auto"/>
            <w:tcMar>
              <w:top w:w="100" w:type="dxa"/>
              <w:left w:w="100" w:type="dxa"/>
              <w:bottom w:w="100" w:type="dxa"/>
              <w:right w:w="100" w:type="dxa"/>
            </w:tcMar>
          </w:tcPr>
          <w:p w14:paraId="000000AA"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0.174</w:t>
            </w:r>
          </w:p>
        </w:tc>
        <w:tc>
          <w:tcPr>
            <w:tcW w:w="1095" w:type="dxa"/>
            <w:shd w:val="clear" w:color="auto" w:fill="auto"/>
            <w:tcMar>
              <w:top w:w="100" w:type="dxa"/>
              <w:left w:w="100" w:type="dxa"/>
              <w:bottom w:w="100" w:type="dxa"/>
              <w:right w:w="100" w:type="dxa"/>
            </w:tcMar>
          </w:tcPr>
          <w:p w14:paraId="000000AB"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0.650</w:t>
            </w:r>
          </w:p>
        </w:tc>
        <w:tc>
          <w:tcPr>
            <w:tcW w:w="1110" w:type="dxa"/>
            <w:shd w:val="clear" w:color="auto" w:fill="auto"/>
            <w:tcMar>
              <w:top w:w="100" w:type="dxa"/>
              <w:left w:w="100" w:type="dxa"/>
              <w:bottom w:w="100" w:type="dxa"/>
              <w:right w:w="100" w:type="dxa"/>
            </w:tcMar>
          </w:tcPr>
          <w:p w14:paraId="000000AC"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0.911</w:t>
            </w:r>
          </w:p>
        </w:tc>
        <w:tc>
          <w:tcPr>
            <w:tcW w:w="1065" w:type="dxa"/>
            <w:shd w:val="clear" w:color="auto" w:fill="auto"/>
            <w:tcMar>
              <w:top w:w="100" w:type="dxa"/>
              <w:left w:w="100" w:type="dxa"/>
              <w:bottom w:w="100" w:type="dxa"/>
              <w:right w:w="100" w:type="dxa"/>
            </w:tcMar>
          </w:tcPr>
          <w:p w14:paraId="000000AD"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0.275</w:t>
            </w:r>
          </w:p>
        </w:tc>
      </w:tr>
      <w:tr w:rsidR="00683790" w:rsidRPr="00E62C86" w14:paraId="08B52ADB" w14:textId="77777777">
        <w:trPr>
          <w:trHeight w:val="440"/>
          <w:jc w:val="center"/>
        </w:trPr>
        <w:tc>
          <w:tcPr>
            <w:tcW w:w="900" w:type="dxa"/>
            <w:vMerge/>
            <w:shd w:val="clear" w:color="auto" w:fill="auto"/>
            <w:tcMar>
              <w:top w:w="100" w:type="dxa"/>
              <w:left w:w="100" w:type="dxa"/>
              <w:bottom w:w="100" w:type="dxa"/>
              <w:right w:w="100" w:type="dxa"/>
            </w:tcMar>
          </w:tcPr>
          <w:p w14:paraId="000000AE"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AF"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freeze(X) and freeze(Z)</w:t>
            </w:r>
          </w:p>
        </w:tc>
        <w:tc>
          <w:tcPr>
            <w:tcW w:w="1200" w:type="dxa"/>
            <w:shd w:val="clear" w:color="auto" w:fill="auto"/>
            <w:tcMar>
              <w:top w:w="100" w:type="dxa"/>
              <w:left w:w="100" w:type="dxa"/>
              <w:bottom w:w="100" w:type="dxa"/>
              <w:right w:w="100" w:type="dxa"/>
            </w:tcMar>
          </w:tcPr>
          <w:p w14:paraId="000000B0"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0.990</w:t>
            </w:r>
          </w:p>
        </w:tc>
        <w:tc>
          <w:tcPr>
            <w:tcW w:w="1245" w:type="dxa"/>
            <w:shd w:val="clear" w:color="auto" w:fill="auto"/>
            <w:tcMar>
              <w:top w:w="100" w:type="dxa"/>
              <w:left w:w="100" w:type="dxa"/>
              <w:bottom w:w="100" w:type="dxa"/>
              <w:right w:w="100" w:type="dxa"/>
            </w:tcMar>
          </w:tcPr>
          <w:p w14:paraId="000000B1"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0.183</w:t>
            </w:r>
          </w:p>
        </w:tc>
        <w:tc>
          <w:tcPr>
            <w:tcW w:w="1095" w:type="dxa"/>
            <w:shd w:val="clear" w:color="auto" w:fill="auto"/>
            <w:tcMar>
              <w:top w:w="100" w:type="dxa"/>
              <w:left w:w="100" w:type="dxa"/>
              <w:bottom w:w="100" w:type="dxa"/>
              <w:right w:w="100" w:type="dxa"/>
            </w:tcMar>
          </w:tcPr>
          <w:p w14:paraId="000000B2"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0.664</w:t>
            </w:r>
          </w:p>
        </w:tc>
        <w:tc>
          <w:tcPr>
            <w:tcW w:w="1110" w:type="dxa"/>
            <w:shd w:val="clear" w:color="auto" w:fill="auto"/>
            <w:tcMar>
              <w:top w:w="100" w:type="dxa"/>
              <w:left w:w="100" w:type="dxa"/>
              <w:bottom w:w="100" w:type="dxa"/>
              <w:right w:w="100" w:type="dxa"/>
            </w:tcMar>
          </w:tcPr>
          <w:p w14:paraId="000000B3"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0.912</w:t>
            </w:r>
          </w:p>
        </w:tc>
        <w:tc>
          <w:tcPr>
            <w:tcW w:w="1065" w:type="dxa"/>
            <w:shd w:val="clear" w:color="auto" w:fill="auto"/>
            <w:tcMar>
              <w:top w:w="100" w:type="dxa"/>
              <w:left w:w="100" w:type="dxa"/>
              <w:bottom w:w="100" w:type="dxa"/>
              <w:right w:w="100" w:type="dxa"/>
            </w:tcMar>
          </w:tcPr>
          <w:p w14:paraId="000000B4"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0.286</w:t>
            </w:r>
          </w:p>
        </w:tc>
      </w:tr>
      <w:tr w:rsidR="00683790" w:rsidRPr="00E62C86" w14:paraId="2939D280" w14:textId="77777777">
        <w:trPr>
          <w:trHeight w:val="440"/>
          <w:jc w:val="center"/>
        </w:trPr>
        <w:tc>
          <w:tcPr>
            <w:tcW w:w="900" w:type="dxa"/>
            <w:vMerge/>
            <w:shd w:val="clear" w:color="auto" w:fill="auto"/>
            <w:tcMar>
              <w:top w:w="100" w:type="dxa"/>
              <w:left w:w="100" w:type="dxa"/>
              <w:bottom w:w="100" w:type="dxa"/>
              <w:right w:w="100" w:type="dxa"/>
            </w:tcMar>
          </w:tcPr>
          <w:p w14:paraId="000000B5"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B6"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freeze(Y) and freeze(Z)</w:t>
            </w:r>
          </w:p>
        </w:tc>
        <w:tc>
          <w:tcPr>
            <w:tcW w:w="1200" w:type="dxa"/>
            <w:shd w:val="clear" w:color="auto" w:fill="auto"/>
            <w:tcMar>
              <w:top w:w="100" w:type="dxa"/>
              <w:left w:w="100" w:type="dxa"/>
              <w:bottom w:w="100" w:type="dxa"/>
              <w:right w:w="100" w:type="dxa"/>
            </w:tcMar>
          </w:tcPr>
          <w:p w14:paraId="000000B7"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0.991</w:t>
            </w:r>
          </w:p>
        </w:tc>
        <w:tc>
          <w:tcPr>
            <w:tcW w:w="1245" w:type="dxa"/>
            <w:shd w:val="clear" w:color="auto" w:fill="auto"/>
            <w:tcMar>
              <w:top w:w="100" w:type="dxa"/>
              <w:left w:w="100" w:type="dxa"/>
              <w:bottom w:w="100" w:type="dxa"/>
              <w:right w:w="100" w:type="dxa"/>
            </w:tcMar>
          </w:tcPr>
          <w:p w14:paraId="000000B8"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0.163</w:t>
            </w:r>
          </w:p>
        </w:tc>
        <w:tc>
          <w:tcPr>
            <w:tcW w:w="1095" w:type="dxa"/>
            <w:shd w:val="clear" w:color="auto" w:fill="auto"/>
            <w:tcMar>
              <w:top w:w="100" w:type="dxa"/>
              <w:left w:w="100" w:type="dxa"/>
              <w:bottom w:w="100" w:type="dxa"/>
              <w:right w:w="100" w:type="dxa"/>
            </w:tcMar>
          </w:tcPr>
          <w:p w14:paraId="000000B9"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0.665</w:t>
            </w:r>
          </w:p>
        </w:tc>
        <w:tc>
          <w:tcPr>
            <w:tcW w:w="1110" w:type="dxa"/>
            <w:shd w:val="clear" w:color="auto" w:fill="auto"/>
            <w:tcMar>
              <w:top w:w="100" w:type="dxa"/>
              <w:left w:w="100" w:type="dxa"/>
              <w:bottom w:w="100" w:type="dxa"/>
              <w:right w:w="100" w:type="dxa"/>
            </w:tcMar>
          </w:tcPr>
          <w:p w14:paraId="000000BA"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0.911</w:t>
            </w:r>
          </w:p>
        </w:tc>
        <w:tc>
          <w:tcPr>
            <w:tcW w:w="1065" w:type="dxa"/>
            <w:shd w:val="clear" w:color="auto" w:fill="auto"/>
            <w:tcMar>
              <w:top w:w="100" w:type="dxa"/>
              <w:left w:w="100" w:type="dxa"/>
              <w:bottom w:w="100" w:type="dxa"/>
              <w:right w:w="100" w:type="dxa"/>
            </w:tcMar>
          </w:tcPr>
          <w:p w14:paraId="000000BB"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0.262</w:t>
            </w:r>
          </w:p>
        </w:tc>
      </w:tr>
      <w:tr w:rsidR="00683790" w:rsidRPr="00E62C86" w14:paraId="2A4D4228" w14:textId="77777777">
        <w:trPr>
          <w:trHeight w:val="440"/>
          <w:jc w:val="center"/>
        </w:trPr>
        <w:tc>
          <w:tcPr>
            <w:tcW w:w="900" w:type="dxa"/>
            <w:vMerge/>
            <w:shd w:val="clear" w:color="auto" w:fill="auto"/>
            <w:tcMar>
              <w:top w:w="100" w:type="dxa"/>
              <w:left w:w="100" w:type="dxa"/>
              <w:bottom w:w="100" w:type="dxa"/>
              <w:right w:w="100" w:type="dxa"/>
            </w:tcMar>
          </w:tcPr>
          <w:p w14:paraId="000000BC" w14:textId="77777777" w:rsidR="00683790" w:rsidRPr="00E62C86" w:rsidRDefault="00683790">
            <w:pPr>
              <w:widowControl w:val="0"/>
              <w:spacing w:line="360" w:lineRule="auto"/>
              <w:jc w:val="center"/>
              <w:rPr>
                <w:rFonts w:ascii="Times New Roman" w:eastAsia="Times New Roman" w:hAnsi="Times New Roman" w:cs="Times New Roman"/>
                <w:color w:val="24292E"/>
                <w:sz w:val="24"/>
                <w:szCs w:val="24"/>
                <w:lang w:val="en-SG"/>
              </w:rPr>
            </w:pPr>
          </w:p>
        </w:tc>
        <w:tc>
          <w:tcPr>
            <w:tcW w:w="2400" w:type="dxa"/>
            <w:shd w:val="clear" w:color="auto" w:fill="auto"/>
            <w:tcMar>
              <w:top w:w="100" w:type="dxa"/>
              <w:left w:w="100" w:type="dxa"/>
              <w:bottom w:w="100" w:type="dxa"/>
              <w:right w:w="100" w:type="dxa"/>
            </w:tcMar>
          </w:tcPr>
          <w:p w14:paraId="000000BD"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All 3 parameters</w:t>
            </w:r>
          </w:p>
        </w:tc>
        <w:tc>
          <w:tcPr>
            <w:tcW w:w="1200" w:type="dxa"/>
            <w:shd w:val="clear" w:color="auto" w:fill="auto"/>
            <w:tcMar>
              <w:top w:w="100" w:type="dxa"/>
              <w:left w:w="100" w:type="dxa"/>
              <w:bottom w:w="100" w:type="dxa"/>
              <w:right w:w="100" w:type="dxa"/>
            </w:tcMar>
          </w:tcPr>
          <w:p w14:paraId="000000BE"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0.989</w:t>
            </w:r>
          </w:p>
        </w:tc>
        <w:tc>
          <w:tcPr>
            <w:tcW w:w="1245" w:type="dxa"/>
            <w:shd w:val="clear" w:color="auto" w:fill="auto"/>
            <w:tcMar>
              <w:top w:w="100" w:type="dxa"/>
              <w:left w:w="100" w:type="dxa"/>
              <w:bottom w:w="100" w:type="dxa"/>
              <w:right w:w="100" w:type="dxa"/>
            </w:tcMar>
          </w:tcPr>
          <w:p w14:paraId="000000BF"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0.260</w:t>
            </w:r>
          </w:p>
        </w:tc>
        <w:tc>
          <w:tcPr>
            <w:tcW w:w="1095" w:type="dxa"/>
            <w:shd w:val="clear" w:color="auto" w:fill="auto"/>
            <w:tcMar>
              <w:top w:w="100" w:type="dxa"/>
              <w:left w:w="100" w:type="dxa"/>
              <w:bottom w:w="100" w:type="dxa"/>
              <w:right w:w="100" w:type="dxa"/>
            </w:tcMar>
          </w:tcPr>
          <w:p w14:paraId="000000C0"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0.723</w:t>
            </w:r>
          </w:p>
        </w:tc>
        <w:tc>
          <w:tcPr>
            <w:tcW w:w="1110" w:type="dxa"/>
            <w:shd w:val="clear" w:color="auto" w:fill="auto"/>
            <w:tcMar>
              <w:top w:w="100" w:type="dxa"/>
              <w:left w:w="100" w:type="dxa"/>
              <w:bottom w:w="100" w:type="dxa"/>
              <w:right w:w="100" w:type="dxa"/>
            </w:tcMar>
          </w:tcPr>
          <w:p w14:paraId="000000C1"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0.918</w:t>
            </w:r>
          </w:p>
        </w:tc>
        <w:tc>
          <w:tcPr>
            <w:tcW w:w="1065" w:type="dxa"/>
            <w:shd w:val="clear" w:color="auto" w:fill="auto"/>
            <w:tcMar>
              <w:top w:w="100" w:type="dxa"/>
              <w:left w:w="100" w:type="dxa"/>
              <w:bottom w:w="100" w:type="dxa"/>
              <w:right w:w="100" w:type="dxa"/>
            </w:tcMar>
          </w:tcPr>
          <w:p w14:paraId="000000C2" w14:textId="77777777" w:rsidR="00683790" w:rsidRPr="00E62C86" w:rsidRDefault="009F75CB">
            <w:pPr>
              <w:widowControl w:val="0"/>
              <w:spacing w:line="360" w:lineRule="auto"/>
              <w:jc w:val="center"/>
              <w:rPr>
                <w:rFonts w:ascii="Times New Roman" w:eastAsia="Times New Roman" w:hAnsi="Times New Roman" w:cs="Times New Roman"/>
                <w:color w:val="24292E"/>
                <w:lang w:val="en-SG"/>
              </w:rPr>
            </w:pPr>
            <w:r w:rsidRPr="00E62C86">
              <w:rPr>
                <w:rFonts w:ascii="Times New Roman" w:eastAsia="Times New Roman" w:hAnsi="Times New Roman" w:cs="Times New Roman"/>
                <w:color w:val="24292E"/>
                <w:lang w:val="en-SG"/>
              </w:rPr>
              <w:t>0.382</w:t>
            </w:r>
          </w:p>
        </w:tc>
      </w:tr>
    </w:tbl>
    <w:p w14:paraId="000000C3" w14:textId="77777777" w:rsidR="00683790" w:rsidRPr="00E62C86" w:rsidRDefault="00683790">
      <w:pPr>
        <w:shd w:val="clear" w:color="auto" w:fill="FFFFFF"/>
        <w:spacing w:line="360" w:lineRule="auto"/>
        <w:jc w:val="both"/>
        <w:rPr>
          <w:rFonts w:ascii="Times New Roman" w:eastAsia="Times New Roman" w:hAnsi="Times New Roman" w:cs="Times New Roman"/>
          <w:color w:val="24292E"/>
          <w:sz w:val="14"/>
          <w:szCs w:val="14"/>
          <w:lang w:val="en-SG"/>
        </w:rPr>
      </w:pPr>
    </w:p>
    <w:p w14:paraId="000000C4" w14:textId="77777777" w:rsidR="00683790" w:rsidRPr="00E62C86" w:rsidRDefault="009F75CB">
      <w:pPr>
        <w:shd w:val="clear" w:color="auto" w:fill="FFFFFF"/>
        <w:spacing w:after="20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Table 3</w:t>
      </w:r>
      <w:r w:rsidRPr="00E62C86">
        <w:rPr>
          <w:rFonts w:ascii="Times New Roman" w:eastAsia="Times New Roman" w:hAnsi="Times New Roman" w:cs="Times New Roman"/>
          <w:color w:val="24292E"/>
          <w:sz w:val="24"/>
          <w:szCs w:val="24"/>
          <w:lang w:val="en-SG"/>
        </w:rPr>
        <w:t>: Table of Algorithm Evaluation Functions with regards to kernels and parameters</w:t>
      </w:r>
    </w:p>
    <w:p w14:paraId="000000C5" w14:textId="77777777" w:rsidR="00683790" w:rsidRPr="00E62C86" w:rsidRDefault="009F75CB">
      <w:pPr>
        <w:shd w:val="clear" w:color="auto" w:fill="FFFFFF"/>
        <w:spacing w:before="200" w:after="200" w:line="360" w:lineRule="auto"/>
        <w:jc w:val="both"/>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lastRenderedPageBreak/>
        <w:t xml:space="preserve">Based on the results, it is believed that the Linear Kernel with parameters freeze(Y) and freeze(Z) is the best since it is highly accurate, </w:t>
      </w:r>
      <w:proofErr w:type="gramStart"/>
      <w:r w:rsidRPr="00E62C86">
        <w:rPr>
          <w:rFonts w:ascii="Times New Roman" w:eastAsia="Times New Roman" w:hAnsi="Times New Roman" w:cs="Times New Roman"/>
          <w:color w:val="24292E"/>
          <w:sz w:val="24"/>
          <w:szCs w:val="24"/>
          <w:lang w:val="en-SG"/>
        </w:rPr>
        <w:t>specific</w:t>
      </w:r>
      <w:proofErr w:type="gramEnd"/>
      <w:r w:rsidRPr="00E62C86">
        <w:rPr>
          <w:rFonts w:ascii="Times New Roman" w:eastAsia="Times New Roman" w:hAnsi="Times New Roman" w:cs="Times New Roman"/>
          <w:color w:val="24292E"/>
          <w:sz w:val="24"/>
          <w:szCs w:val="24"/>
          <w:lang w:val="en-SG"/>
        </w:rPr>
        <w:t xml:space="preserve"> and precise. </w:t>
      </w:r>
      <w:proofErr w:type="gramStart"/>
      <w:r w:rsidRPr="00E62C86">
        <w:rPr>
          <w:rFonts w:ascii="Times New Roman" w:eastAsia="Times New Roman" w:hAnsi="Times New Roman" w:cs="Times New Roman"/>
          <w:color w:val="24292E"/>
          <w:sz w:val="24"/>
          <w:szCs w:val="24"/>
          <w:lang w:val="en-SG"/>
        </w:rPr>
        <w:t>After conducting an analysis, it</w:t>
      </w:r>
      <w:proofErr w:type="gramEnd"/>
      <w:r w:rsidRPr="00E62C86">
        <w:rPr>
          <w:rFonts w:ascii="Times New Roman" w:eastAsia="Times New Roman" w:hAnsi="Times New Roman" w:cs="Times New Roman"/>
          <w:color w:val="24292E"/>
          <w:sz w:val="24"/>
          <w:szCs w:val="24"/>
          <w:lang w:val="en-SG"/>
        </w:rPr>
        <w:t xml:space="preserve"> is found that the weighted average value for precision and s</w:t>
      </w:r>
      <w:r w:rsidRPr="00E62C86">
        <w:rPr>
          <w:rFonts w:ascii="Times New Roman" w:eastAsia="Times New Roman" w:hAnsi="Times New Roman" w:cs="Times New Roman"/>
          <w:color w:val="24292E"/>
          <w:sz w:val="24"/>
          <w:szCs w:val="24"/>
          <w:lang w:val="en-SG"/>
        </w:rPr>
        <w:t>ensitivity/ recall as 0.90 and weighted average F</w:t>
      </w:r>
      <w:r w:rsidRPr="00E62C86">
        <w:rPr>
          <w:rFonts w:ascii="Times New Roman" w:eastAsia="Times New Roman" w:hAnsi="Times New Roman" w:cs="Times New Roman"/>
          <w:color w:val="24292E"/>
          <w:sz w:val="24"/>
          <w:szCs w:val="24"/>
          <w:vertAlign w:val="subscript"/>
          <w:lang w:val="en-SG"/>
        </w:rPr>
        <w:t>1</w:t>
      </w:r>
      <w:r w:rsidRPr="00E62C86">
        <w:rPr>
          <w:rFonts w:ascii="Times New Roman" w:eastAsia="Times New Roman" w:hAnsi="Times New Roman" w:cs="Times New Roman"/>
          <w:color w:val="24292E"/>
          <w:sz w:val="24"/>
          <w:szCs w:val="24"/>
          <w:lang w:val="en-SG"/>
        </w:rPr>
        <w:t xml:space="preserve"> score as 0.86. The decision boundary function is shown below.</w:t>
      </w:r>
    </w:p>
    <w:p w14:paraId="000000C6"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drawing>
          <wp:inline distT="114300" distB="114300" distL="114300" distR="114300" wp14:anchorId="5EB4DF7F" wp14:editId="5BEEE3B3">
            <wp:extent cx="4308200" cy="2798317"/>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308200" cy="2798317"/>
                    </a:xfrm>
                    <a:prstGeom prst="rect">
                      <a:avLst/>
                    </a:prstGeom>
                    <a:ln/>
                  </pic:spPr>
                </pic:pic>
              </a:graphicData>
            </a:graphic>
          </wp:inline>
        </w:drawing>
      </w:r>
    </w:p>
    <w:p w14:paraId="000000C7" w14:textId="77777777" w:rsidR="00683790" w:rsidRPr="00E62C86" w:rsidRDefault="009F75CB">
      <w:pPr>
        <w:shd w:val="clear" w:color="auto" w:fill="FFFFFF"/>
        <w:spacing w:after="24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6</w:t>
      </w:r>
      <w:r w:rsidRPr="00E62C86">
        <w:rPr>
          <w:rFonts w:ascii="Times New Roman" w:eastAsia="Times New Roman" w:hAnsi="Times New Roman" w:cs="Times New Roman"/>
          <w:color w:val="24292E"/>
          <w:sz w:val="24"/>
          <w:szCs w:val="24"/>
          <w:lang w:val="en-SG"/>
        </w:rPr>
        <w:t>: Decision Boundary of freeze(Y) and freeze(Z) SVM under Linear Kernel</w:t>
      </w:r>
    </w:p>
    <w:p w14:paraId="000000C8" w14:textId="77777777" w:rsidR="00683790" w:rsidRPr="00E62C86" w:rsidRDefault="009F75CB">
      <w:pPr>
        <w:spacing w:line="360" w:lineRule="auto"/>
        <w:rPr>
          <w:rFonts w:ascii="Times New Roman" w:eastAsia="Times New Roman" w:hAnsi="Times New Roman" w:cs="Times New Roman"/>
          <w:b/>
          <w:i/>
          <w:sz w:val="24"/>
          <w:szCs w:val="24"/>
          <w:lang w:val="en-SG"/>
        </w:rPr>
      </w:pPr>
      <w:r w:rsidRPr="00E62C86">
        <w:rPr>
          <w:rFonts w:ascii="Times New Roman" w:eastAsia="Times New Roman" w:hAnsi="Times New Roman" w:cs="Times New Roman"/>
          <w:b/>
          <w:i/>
          <w:sz w:val="24"/>
          <w:szCs w:val="24"/>
          <w:lang w:val="en-SG"/>
        </w:rPr>
        <w:t>Prototype</w:t>
      </w:r>
    </w:p>
    <w:p w14:paraId="000000C9" w14:textId="77777777" w:rsidR="00683790" w:rsidRPr="00E62C86" w:rsidRDefault="009F75CB">
      <w:pPr>
        <w:shd w:val="clear" w:color="auto" w:fill="FFFFFF"/>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In the end, a prototype (shown in Figure 7) has been</w:t>
      </w:r>
      <w:r w:rsidRPr="00E62C86">
        <w:rPr>
          <w:rFonts w:ascii="Times New Roman" w:eastAsia="Times New Roman" w:hAnsi="Times New Roman" w:cs="Times New Roman"/>
          <w:color w:val="24292E"/>
          <w:sz w:val="24"/>
          <w:szCs w:val="24"/>
          <w:lang w:val="en-SG"/>
        </w:rPr>
        <w:t xml:space="preserve"> developed to verify the effectiveness of parameters based on public dataset analysis. It consists of an Arduino Nano 33 BLE board with a built-in 9-axial IMU consisting of a 3D accelerometer and 3D gyroscope attached to an elastic band. It is small, light</w:t>
      </w:r>
      <w:r w:rsidRPr="00E62C86">
        <w:rPr>
          <w:rFonts w:ascii="Times New Roman" w:eastAsia="Times New Roman" w:hAnsi="Times New Roman" w:cs="Times New Roman"/>
          <w:color w:val="24292E"/>
          <w:sz w:val="24"/>
          <w:szCs w:val="24"/>
          <w:lang w:val="en-SG"/>
        </w:rPr>
        <w:t>, very comfortable and is meant to be wrapped around the thigh.</w:t>
      </w:r>
    </w:p>
    <w:p w14:paraId="000000CA"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drawing>
          <wp:inline distT="114300" distB="114300" distL="114300" distR="114300" wp14:anchorId="76A23EB0" wp14:editId="494BDF05">
            <wp:extent cx="4292658" cy="2390230"/>
            <wp:effectExtent l="0" t="0" r="0" b="0"/>
            <wp:docPr id="21" name="image4.png" descr="Prototype"/>
            <wp:cNvGraphicFramePr/>
            <a:graphic xmlns:a="http://schemas.openxmlformats.org/drawingml/2006/main">
              <a:graphicData uri="http://schemas.openxmlformats.org/drawingml/2006/picture">
                <pic:pic xmlns:pic="http://schemas.openxmlformats.org/drawingml/2006/picture">
                  <pic:nvPicPr>
                    <pic:cNvPr id="0" name="image4.png" descr="Prototype"/>
                    <pic:cNvPicPr preferRelativeResize="0"/>
                  </pic:nvPicPr>
                  <pic:blipFill>
                    <a:blip r:embed="rId21"/>
                    <a:srcRect b="2145"/>
                    <a:stretch>
                      <a:fillRect/>
                    </a:stretch>
                  </pic:blipFill>
                  <pic:spPr>
                    <a:xfrm>
                      <a:off x="0" y="0"/>
                      <a:ext cx="4292658" cy="2390230"/>
                    </a:xfrm>
                    <a:prstGeom prst="rect">
                      <a:avLst/>
                    </a:prstGeom>
                    <a:ln/>
                  </pic:spPr>
                </pic:pic>
              </a:graphicData>
            </a:graphic>
          </wp:inline>
        </w:drawing>
      </w:r>
    </w:p>
    <w:p w14:paraId="000000CB" w14:textId="77777777" w:rsidR="00683790" w:rsidRPr="00E62C86" w:rsidRDefault="009F75CB">
      <w:pPr>
        <w:shd w:val="clear" w:color="auto" w:fill="FFFFFF"/>
        <w:spacing w:after="200"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b/>
          <w:color w:val="24292E"/>
          <w:sz w:val="24"/>
          <w:szCs w:val="24"/>
          <w:lang w:val="en-SG"/>
        </w:rPr>
        <w:t>Figure 7</w:t>
      </w:r>
      <w:r w:rsidRPr="00E62C86">
        <w:rPr>
          <w:rFonts w:ascii="Times New Roman" w:eastAsia="Times New Roman" w:hAnsi="Times New Roman" w:cs="Times New Roman"/>
          <w:color w:val="24292E"/>
          <w:sz w:val="24"/>
          <w:szCs w:val="24"/>
          <w:lang w:val="en-SG"/>
        </w:rPr>
        <w:t>: The Prototype</w:t>
      </w:r>
    </w:p>
    <w:p w14:paraId="000000CC" w14:textId="77777777" w:rsidR="00683790" w:rsidRPr="00E62C86" w:rsidRDefault="009F75CB">
      <w:pPr>
        <w:spacing w:line="360" w:lineRule="auto"/>
        <w:rPr>
          <w:rFonts w:ascii="Times New Roman" w:eastAsia="Times New Roman" w:hAnsi="Times New Roman" w:cs="Times New Roman"/>
          <w:b/>
          <w:i/>
          <w:sz w:val="24"/>
          <w:szCs w:val="24"/>
          <w:lang w:val="en-SG"/>
        </w:rPr>
      </w:pPr>
      <w:r w:rsidRPr="00E62C86">
        <w:rPr>
          <w:rFonts w:ascii="Times New Roman" w:eastAsia="Times New Roman" w:hAnsi="Times New Roman" w:cs="Times New Roman"/>
          <w:b/>
          <w:i/>
          <w:sz w:val="24"/>
          <w:szCs w:val="24"/>
          <w:lang w:val="en-SG"/>
        </w:rPr>
        <w:lastRenderedPageBreak/>
        <w:t>Final Application</w:t>
      </w:r>
    </w:p>
    <w:p w14:paraId="000000CD" w14:textId="77777777" w:rsidR="00683790" w:rsidRPr="00E62C86" w:rsidRDefault="009F75CB">
      <w:pPr>
        <w:shd w:val="clear" w:color="auto" w:fill="FFFFFF"/>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The final product of this research project was an independent Android Application developed in Kotlin, which we titled “Gait Analyzer”. This applica</w:t>
      </w:r>
      <w:r w:rsidRPr="00E62C86">
        <w:rPr>
          <w:rFonts w:ascii="Times New Roman" w:eastAsia="Times New Roman" w:hAnsi="Times New Roman" w:cs="Times New Roman"/>
          <w:color w:val="24292E"/>
          <w:sz w:val="24"/>
          <w:szCs w:val="24"/>
          <w:lang w:val="en-SG"/>
        </w:rPr>
        <w:t>tion uses phone sensors to monitor these gait patterns and performs simplistic signal processing. There are two different systems, and users can sign in either as a Patient or a Caregiver. The Patient has the option to activate a “Walk Mode” such that when</w:t>
      </w:r>
      <w:r w:rsidRPr="00E62C86">
        <w:rPr>
          <w:rFonts w:ascii="Times New Roman" w:eastAsia="Times New Roman" w:hAnsi="Times New Roman" w:cs="Times New Roman"/>
          <w:color w:val="24292E"/>
          <w:sz w:val="24"/>
          <w:szCs w:val="24"/>
          <w:lang w:val="en-SG"/>
        </w:rPr>
        <w:t xml:space="preserve"> he walks, events such as Freeze Events or Fall Events will be detected, and appropriate action will be taken to counteract the effects of these events.</w:t>
      </w:r>
    </w:p>
    <w:p w14:paraId="000000CE" w14:textId="77777777" w:rsidR="00683790" w:rsidRPr="00E62C86" w:rsidRDefault="00683790">
      <w:pPr>
        <w:shd w:val="clear" w:color="auto" w:fill="FFFFFF"/>
        <w:spacing w:line="360" w:lineRule="auto"/>
        <w:rPr>
          <w:rFonts w:ascii="Times New Roman" w:eastAsia="Times New Roman" w:hAnsi="Times New Roman" w:cs="Times New Roman"/>
          <w:color w:val="24292E"/>
          <w:sz w:val="24"/>
          <w:szCs w:val="24"/>
          <w:lang w:val="en-SG"/>
        </w:rPr>
      </w:pPr>
    </w:p>
    <w:p w14:paraId="000000CF" w14:textId="77777777" w:rsidR="00683790" w:rsidRPr="00E62C86" w:rsidRDefault="009F75CB">
      <w:pPr>
        <w:shd w:val="clear" w:color="auto" w:fill="FFFFFF"/>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 xml:space="preserve">The application was created with the User Interface </w:t>
      </w:r>
      <w:proofErr w:type="gramStart"/>
      <w:r w:rsidRPr="00E62C86">
        <w:rPr>
          <w:rFonts w:ascii="Times New Roman" w:eastAsia="Times New Roman" w:hAnsi="Times New Roman" w:cs="Times New Roman"/>
          <w:color w:val="24292E"/>
          <w:sz w:val="24"/>
          <w:szCs w:val="24"/>
          <w:lang w:val="en-SG"/>
        </w:rPr>
        <w:t>taken into account</w:t>
      </w:r>
      <w:proofErr w:type="gramEnd"/>
      <w:r w:rsidRPr="00E62C86">
        <w:rPr>
          <w:rFonts w:ascii="Times New Roman" w:eastAsia="Times New Roman" w:hAnsi="Times New Roman" w:cs="Times New Roman"/>
          <w:color w:val="24292E"/>
          <w:sz w:val="24"/>
          <w:szCs w:val="24"/>
          <w:lang w:val="en-SG"/>
        </w:rPr>
        <w:t>. Since the majority demographic</w:t>
      </w:r>
      <w:r w:rsidRPr="00E62C86">
        <w:rPr>
          <w:rFonts w:ascii="Times New Roman" w:eastAsia="Times New Roman" w:hAnsi="Times New Roman" w:cs="Times New Roman"/>
          <w:color w:val="24292E"/>
          <w:sz w:val="24"/>
          <w:szCs w:val="24"/>
          <w:lang w:val="en-SG"/>
        </w:rPr>
        <w:t xml:space="preserve"> of the patients are elderly patients, it is ideal to make the application process as simplistic as possible. Buttons and </w:t>
      </w:r>
      <w:proofErr w:type="spellStart"/>
      <w:r w:rsidRPr="00E62C86">
        <w:rPr>
          <w:rFonts w:ascii="Times New Roman" w:eastAsia="Times New Roman" w:hAnsi="Times New Roman" w:cs="Times New Roman"/>
          <w:color w:val="24292E"/>
          <w:sz w:val="24"/>
          <w:szCs w:val="24"/>
          <w:lang w:val="en-SG"/>
        </w:rPr>
        <w:t>TextViews</w:t>
      </w:r>
      <w:proofErr w:type="spellEnd"/>
      <w:r w:rsidRPr="00E62C86">
        <w:rPr>
          <w:rFonts w:ascii="Times New Roman" w:eastAsia="Times New Roman" w:hAnsi="Times New Roman" w:cs="Times New Roman"/>
          <w:color w:val="24292E"/>
          <w:sz w:val="24"/>
          <w:szCs w:val="24"/>
          <w:lang w:val="en-SG"/>
        </w:rPr>
        <w:t xml:space="preserve"> were enlarged and authentication processes were not complicated. The application was also connected to Google’s Firebase’s C</w:t>
      </w:r>
      <w:r w:rsidRPr="00E62C86">
        <w:rPr>
          <w:rFonts w:ascii="Times New Roman" w:eastAsia="Times New Roman" w:hAnsi="Times New Roman" w:cs="Times New Roman"/>
          <w:color w:val="24292E"/>
          <w:sz w:val="24"/>
          <w:szCs w:val="24"/>
          <w:lang w:val="en-SG"/>
        </w:rPr>
        <w:t xml:space="preserve">loud </w:t>
      </w:r>
      <w:proofErr w:type="spellStart"/>
      <w:r w:rsidRPr="00E62C86">
        <w:rPr>
          <w:rFonts w:ascii="Times New Roman" w:eastAsia="Times New Roman" w:hAnsi="Times New Roman" w:cs="Times New Roman"/>
          <w:color w:val="24292E"/>
          <w:sz w:val="24"/>
          <w:szCs w:val="24"/>
          <w:lang w:val="en-SG"/>
        </w:rPr>
        <w:t>Firestore</w:t>
      </w:r>
      <w:proofErr w:type="spellEnd"/>
      <w:r w:rsidRPr="00E62C86">
        <w:rPr>
          <w:rFonts w:ascii="Times New Roman" w:eastAsia="Times New Roman" w:hAnsi="Times New Roman" w:cs="Times New Roman"/>
          <w:color w:val="24292E"/>
          <w:sz w:val="24"/>
          <w:szCs w:val="24"/>
          <w:lang w:val="en-SG"/>
        </w:rPr>
        <w:t xml:space="preserve"> and Cloud Storage services, where user-specific authentication data and freeze data were stored respectively. Database design was also taken into consideration and authentication data was stored in a NoSQL database while freeze data was stor</w:t>
      </w:r>
      <w:r w:rsidRPr="00E62C86">
        <w:rPr>
          <w:rFonts w:ascii="Times New Roman" w:eastAsia="Times New Roman" w:hAnsi="Times New Roman" w:cs="Times New Roman"/>
          <w:color w:val="24292E"/>
          <w:sz w:val="24"/>
          <w:szCs w:val="24"/>
          <w:lang w:val="en-SG"/>
        </w:rPr>
        <w:t>ed in the form of a CSV in Firebase Storage.</w:t>
      </w:r>
    </w:p>
    <w:p w14:paraId="000000D0" w14:textId="77777777" w:rsidR="00683790" w:rsidRPr="00E62C86" w:rsidRDefault="00683790">
      <w:pPr>
        <w:shd w:val="clear" w:color="auto" w:fill="FFFFFF"/>
        <w:spacing w:line="360" w:lineRule="auto"/>
        <w:rPr>
          <w:rFonts w:ascii="Times New Roman" w:eastAsia="Times New Roman" w:hAnsi="Times New Roman" w:cs="Times New Roman"/>
          <w:color w:val="24292E"/>
          <w:sz w:val="24"/>
          <w:szCs w:val="24"/>
          <w:lang w:val="en-SG"/>
        </w:rPr>
      </w:pPr>
    </w:p>
    <w:p w14:paraId="000000D1" w14:textId="77777777" w:rsidR="00683790" w:rsidRPr="00E62C86" w:rsidRDefault="009F75CB">
      <w:pPr>
        <w:shd w:val="clear" w:color="auto" w:fill="FFFFFF"/>
        <w:spacing w:line="360" w:lineRule="auto"/>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color w:val="24292E"/>
          <w:sz w:val="24"/>
          <w:szCs w:val="24"/>
          <w:lang w:val="en-SG"/>
        </w:rPr>
        <w:t xml:space="preserve">Users could also monitor the number of freeze events in separated tabs, whether in the form of a calendar widget or a master/detail flow. Bar Graphs powered by the </w:t>
      </w:r>
      <w:proofErr w:type="spellStart"/>
      <w:r w:rsidRPr="00E62C86">
        <w:rPr>
          <w:rFonts w:ascii="Times New Roman" w:eastAsia="Times New Roman" w:hAnsi="Times New Roman" w:cs="Times New Roman"/>
          <w:color w:val="24292E"/>
          <w:sz w:val="24"/>
          <w:szCs w:val="24"/>
          <w:lang w:val="en-SG"/>
        </w:rPr>
        <w:t>MPAndroidChart</w:t>
      </w:r>
      <w:proofErr w:type="spellEnd"/>
      <w:r w:rsidRPr="00E62C86">
        <w:rPr>
          <w:rFonts w:ascii="Times New Roman" w:eastAsia="Times New Roman" w:hAnsi="Times New Roman" w:cs="Times New Roman"/>
          <w:color w:val="24292E"/>
          <w:sz w:val="24"/>
          <w:szCs w:val="24"/>
          <w:lang w:val="en-SG"/>
        </w:rPr>
        <w:t xml:space="preserve"> utility were utilised to show f</w:t>
      </w:r>
      <w:r w:rsidRPr="00E62C86">
        <w:rPr>
          <w:rFonts w:ascii="Times New Roman" w:eastAsia="Times New Roman" w:hAnsi="Times New Roman" w:cs="Times New Roman"/>
          <w:color w:val="24292E"/>
          <w:sz w:val="24"/>
          <w:szCs w:val="24"/>
          <w:lang w:val="en-SG"/>
        </w:rPr>
        <w:t>reeze data by hour. Information regarding the app was given in separate pages too.</w:t>
      </w:r>
    </w:p>
    <w:p w14:paraId="000000D2" w14:textId="77777777" w:rsidR="00683790" w:rsidRPr="00E62C86" w:rsidRDefault="009F75CB">
      <w:pPr>
        <w:shd w:val="clear" w:color="auto" w:fill="FFFFFF"/>
        <w:spacing w:line="360" w:lineRule="auto"/>
        <w:jc w:val="center"/>
        <w:rPr>
          <w:rFonts w:ascii="Times New Roman" w:eastAsia="Times New Roman" w:hAnsi="Times New Roman" w:cs="Times New Roman"/>
          <w:color w:val="24292E"/>
          <w:sz w:val="24"/>
          <w:szCs w:val="24"/>
          <w:lang w:val="en-SG"/>
        </w:rPr>
      </w:pPr>
      <w:r w:rsidRPr="00E62C86">
        <w:rPr>
          <w:rFonts w:ascii="Times New Roman" w:eastAsia="Times New Roman" w:hAnsi="Times New Roman" w:cs="Times New Roman"/>
          <w:noProof/>
          <w:color w:val="24292E"/>
          <w:sz w:val="24"/>
          <w:szCs w:val="24"/>
          <w:lang w:val="en-SG"/>
        </w:rPr>
        <w:drawing>
          <wp:inline distT="114300" distB="114300" distL="114300" distR="114300" wp14:anchorId="7EB7B108" wp14:editId="680F8786">
            <wp:extent cx="5416550" cy="296020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416550" cy="2960208"/>
                    </a:xfrm>
                    <a:prstGeom prst="rect">
                      <a:avLst/>
                    </a:prstGeom>
                    <a:ln/>
                  </pic:spPr>
                </pic:pic>
              </a:graphicData>
            </a:graphic>
          </wp:inline>
        </w:drawing>
      </w:r>
    </w:p>
    <w:p w14:paraId="000000D3" w14:textId="77777777" w:rsidR="00683790" w:rsidRPr="00E62C86" w:rsidRDefault="009F75CB">
      <w:pPr>
        <w:shd w:val="clear" w:color="auto" w:fill="FFFFFF"/>
        <w:spacing w:after="200" w:line="360" w:lineRule="auto"/>
        <w:jc w:val="center"/>
        <w:rPr>
          <w:rFonts w:ascii="Times New Roman" w:eastAsia="Times New Roman" w:hAnsi="Times New Roman" w:cs="Times New Roman"/>
          <w:b/>
          <w:sz w:val="24"/>
          <w:szCs w:val="24"/>
          <w:lang w:val="en-SG"/>
        </w:rPr>
      </w:pPr>
      <w:r w:rsidRPr="00E62C86">
        <w:rPr>
          <w:rFonts w:ascii="Times New Roman" w:eastAsia="Times New Roman" w:hAnsi="Times New Roman" w:cs="Times New Roman"/>
          <w:b/>
          <w:sz w:val="24"/>
          <w:szCs w:val="24"/>
          <w:lang w:val="en-SG"/>
        </w:rPr>
        <w:t>Figure 8</w:t>
      </w:r>
      <w:r w:rsidRPr="00E62C86">
        <w:rPr>
          <w:rFonts w:ascii="Times New Roman" w:eastAsia="Times New Roman" w:hAnsi="Times New Roman" w:cs="Times New Roman"/>
          <w:sz w:val="24"/>
          <w:szCs w:val="24"/>
          <w:lang w:val="en-SG"/>
        </w:rPr>
        <w:t>: The above details the process the Android Application takes.</w:t>
      </w:r>
      <w:r w:rsidRPr="00E62C86">
        <w:rPr>
          <w:lang w:val="en-SG"/>
        </w:rPr>
        <w:br w:type="page"/>
      </w:r>
    </w:p>
    <w:p w14:paraId="000000D4" w14:textId="77777777" w:rsidR="00683790" w:rsidRPr="00E62C86" w:rsidRDefault="009F75CB">
      <w:pPr>
        <w:spacing w:line="360" w:lineRule="auto"/>
        <w:jc w:val="center"/>
        <w:rPr>
          <w:rFonts w:ascii="Times New Roman" w:eastAsia="Times New Roman" w:hAnsi="Times New Roman" w:cs="Times New Roman"/>
          <w:sz w:val="24"/>
          <w:szCs w:val="24"/>
          <w:lang w:val="en-SG"/>
        </w:rPr>
      </w:pPr>
      <w:sdt>
        <w:sdtPr>
          <w:rPr>
            <w:lang w:val="en-SG"/>
          </w:rPr>
          <w:tag w:val="goog_rdk_7"/>
          <w:id w:val="-505515609"/>
        </w:sdtPr>
        <w:sdtEndPr/>
        <w:sdtContent>
          <w:commentRangeStart w:id="20"/>
        </w:sdtContent>
      </w:sdt>
      <w:r w:rsidRPr="00E62C86">
        <w:rPr>
          <w:rFonts w:ascii="Times New Roman" w:eastAsia="Times New Roman" w:hAnsi="Times New Roman" w:cs="Times New Roman"/>
          <w:b/>
          <w:sz w:val="24"/>
          <w:szCs w:val="24"/>
          <w:lang w:val="en-SG"/>
        </w:rPr>
        <w:t>CONCLUSIONS</w:t>
      </w:r>
      <w:commentRangeEnd w:id="20"/>
      <w:r w:rsidRPr="00E62C86">
        <w:rPr>
          <w:lang w:val="en-SG"/>
        </w:rPr>
        <w:commentReference w:id="20"/>
      </w:r>
    </w:p>
    <w:p w14:paraId="000000D5" w14:textId="77777777" w:rsidR="00683790" w:rsidRPr="00E62C86" w:rsidRDefault="009F75CB">
      <w:pPr>
        <w:widowControl w:val="0"/>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After </w:t>
      </w:r>
      <w:proofErr w:type="spellStart"/>
      <w:r w:rsidRPr="00E62C86">
        <w:rPr>
          <w:rFonts w:ascii="Times New Roman" w:eastAsia="Times New Roman" w:hAnsi="Times New Roman" w:cs="Times New Roman"/>
          <w:sz w:val="24"/>
          <w:szCs w:val="24"/>
          <w:lang w:val="en-SG"/>
        </w:rPr>
        <w:t>analyzing</w:t>
      </w:r>
      <w:proofErr w:type="spellEnd"/>
      <w:r w:rsidRPr="00E62C86">
        <w:rPr>
          <w:rFonts w:ascii="Times New Roman" w:eastAsia="Times New Roman" w:hAnsi="Times New Roman" w:cs="Times New Roman"/>
          <w:sz w:val="24"/>
          <w:szCs w:val="24"/>
          <w:lang w:val="en-SG"/>
        </w:rPr>
        <w:t xml:space="preserve"> multiple machine learning models that have used acceleration data from accelerometers placed on the thigh, the most suitable parameters for classification are freeze(Y) and freeze(Z). The best model is the Linear Kernel model in terms of se</w:t>
      </w:r>
      <w:r w:rsidRPr="00E62C86">
        <w:rPr>
          <w:rFonts w:ascii="Times New Roman" w:eastAsia="Times New Roman" w:hAnsi="Times New Roman" w:cs="Times New Roman"/>
          <w:sz w:val="24"/>
          <w:szCs w:val="24"/>
          <w:lang w:val="en-SG"/>
        </w:rPr>
        <w:t xml:space="preserve">nsitivity. Furthermore, a prototype has been implemented using an Arduino Nano 33 BLE board. </w:t>
      </w:r>
    </w:p>
    <w:p w14:paraId="000000D6" w14:textId="77777777" w:rsidR="00683790" w:rsidRPr="00E62C86" w:rsidRDefault="00683790">
      <w:pPr>
        <w:widowControl w:val="0"/>
        <w:spacing w:line="360" w:lineRule="auto"/>
        <w:jc w:val="both"/>
        <w:rPr>
          <w:rFonts w:ascii="Times New Roman" w:eastAsia="Times New Roman" w:hAnsi="Times New Roman" w:cs="Times New Roman"/>
          <w:sz w:val="24"/>
          <w:szCs w:val="24"/>
          <w:lang w:val="en-SG"/>
        </w:rPr>
      </w:pPr>
    </w:p>
    <w:p w14:paraId="000000D7" w14:textId="77777777" w:rsidR="00683790" w:rsidRPr="00E62C86" w:rsidRDefault="009F75CB">
      <w:pPr>
        <w:widowControl w:val="0"/>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As Parkinson's Disease is becoming increasingly prevalent amongst the elderly population in Singapore, more elderlies are at the risk of falling and injuring the</w:t>
      </w:r>
      <w:r w:rsidRPr="00E62C86">
        <w:rPr>
          <w:rFonts w:ascii="Times New Roman" w:eastAsia="Times New Roman" w:hAnsi="Times New Roman" w:cs="Times New Roman"/>
          <w:sz w:val="24"/>
          <w:szCs w:val="24"/>
          <w:lang w:val="en-SG"/>
        </w:rPr>
        <w:t>mselves in cramped HDB spaces. Using the developed algorithm, prototype and mobile application, such falls can be predicted so that they can be mediated in time.</w:t>
      </w:r>
    </w:p>
    <w:p w14:paraId="000000D8" w14:textId="77777777" w:rsidR="00683790" w:rsidRPr="00E62C86" w:rsidRDefault="00683790">
      <w:pPr>
        <w:widowControl w:val="0"/>
        <w:spacing w:line="360" w:lineRule="auto"/>
        <w:jc w:val="both"/>
        <w:rPr>
          <w:rFonts w:ascii="Times New Roman" w:eastAsia="Times New Roman" w:hAnsi="Times New Roman" w:cs="Times New Roman"/>
          <w:sz w:val="24"/>
          <w:szCs w:val="24"/>
          <w:lang w:val="en-SG"/>
        </w:rPr>
      </w:pPr>
    </w:p>
    <w:p w14:paraId="000000D9" w14:textId="77777777" w:rsidR="00683790" w:rsidRPr="00E62C86" w:rsidRDefault="009F75CB">
      <w:pPr>
        <w:spacing w:line="360" w:lineRule="auto"/>
        <w:jc w:val="center"/>
        <w:rPr>
          <w:rFonts w:ascii="Times New Roman" w:eastAsia="Times New Roman" w:hAnsi="Times New Roman" w:cs="Times New Roman"/>
          <w:sz w:val="24"/>
          <w:szCs w:val="24"/>
          <w:lang w:val="en-SG"/>
        </w:rPr>
      </w:pPr>
      <w:sdt>
        <w:sdtPr>
          <w:rPr>
            <w:lang w:val="en-SG"/>
          </w:rPr>
          <w:tag w:val="goog_rdk_8"/>
          <w:id w:val="-1736152303"/>
        </w:sdtPr>
        <w:sdtEndPr/>
        <w:sdtContent>
          <w:commentRangeStart w:id="21"/>
        </w:sdtContent>
      </w:sdt>
      <w:r w:rsidRPr="00E62C86">
        <w:rPr>
          <w:rFonts w:ascii="Times New Roman" w:eastAsia="Times New Roman" w:hAnsi="Times New Roman" w:cs="Times New Roman"/>
          <w:b/>
          <w:sz w:val="24"/>
          <w:szCs w:val="24"/>
          <w:lang w:val="en-SG"/>
        </w:rPr>
        <w:t>FUTURE WORK</w:t>
      </w:r>
      <w:commentRangeEnd w:id="21"/>
      <w:r w:rsidRPr="00E62C86">
        <w:rPr>
          <w:lang w:val="en-SG"/>
        </w:rPr>
        <w:commentReference w:id="21"/>
      </w:r>
    </w:p>
    <w:p w14:paraId="000000DA" w14:textId="77777777" w:rsidR="00683790" w:rsidRPr="00E62C86" w:rsidRDefault="009F75CB">
      <w:pPr>
        <w:widowControl w:val="0"/>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There are a few improvements that could have been done to the project. Due t</w:t>
      </w:r>
      <w:r w:rsidRPr="00E62C86">
        <w:rPr>
          <w:rFonts w:ascii="Times New Roman" w:eastAsia="Times New Roman" w:hAnsi="Times New Roman" w:cs="Times New Roman"/>
          <w:sz w:val="24"/>
          <w:szCs w:val="24"/>
          <w:lang w:val="en-SG"/>
        </w:rPr>
        <w:t>o time limitations, only accelerometers were studied in this project, which could have limited the sensitivity of the device. Multiple sensors can be combined to achieve maximum accuracy including gyroscopes to find out rotational motion parameters as well</w:t>
      </w:r>
      <w:r w:rsidRPr="00E62C86">
        <w:rPr>
          <w:rFonts w:ascii="Times New Roman" w:eastAsia="Times New Roman" w:hAnsi="Times New Roman" w:cs="Times New Roman"/>
          <w:sz w:val="24"/>
          <w:szCs w:val="24"/>
          <w:lang w:val="en-SG"/>
        </w:rPr>
        <w:t xml:space="preserve">. Additionally, only postulated Freeze Index values have been analysed based on the public datasets. Parameters such as Stride Length and Stride Duration have not been studied. In the future, such parameters can be </w:t>
      </w:r>
      <w:proofErr w:type="gramStart"/>
      <w:r w:rsidRPr="00E62C86">
        <w:rPr>
          <w:rFonts w:ascii="Times New Roman" w:eastAsia="Times New Roman" w:hAnsi="Times New Roman" w:cs="Times New Roman"/>
          <w:sz w:val="24"/>
          <w:szCs w:val="24"/>
          <w:lang w:val="en-SG"/>
        </w:rPr>
        <w:t>taken into account</w:t>
      </w:r>
      <w:proofErr w:type="gramEnd"/>
      <w:r w:rsidRPr="00E62C86">
        <w:rPr>
          <w:rFonts w:ascii="Times New Roman" w:eastAsia="Times New Roman" w:hAnsi="Times New Roman" w:cs="Times New Roman"/>
          <w:sz w:val="24"/>
          <w:szCs w:val="24"/>
          <w:lang w:val="en-SG"/>
        </w:rPr>
        <w:t xml:space="preserve"> when computing the gen</w:t>
      </w:r>
      <w:r w:rsidRPr="00E62C86">
        <w:rPr>
          <w:rFonts w:ascii="Times New Roman" w:eastAsia="Times New Roman" w:hAnsi="Times New Roman" w:cs="Times New Roman"/>
          <w:sz w:val="24"/>
          <w:szCs w:val="24"/>
          <w:lang w:val="en-SG"/>
        </w:rPr>
        <w:t xml:space="preserve">eral gait freeze moment. The sensitivity of the algorithm can also be improved. Since the prototype has already been built, </w:t>
      </w:r>
      <w:r w:rsidRPr="00E62C86">
        <w:rPr>
          <w:rFonts w:ascii="Times New Roman" w:eastAsia="Times New Roman" w:hAnsi="Times New Roman" w:cs="Times New Roman"/>
          <w:sz w:val="24"/>
          <w:szCs w:val="24"/>
          <w:highlight w:val="white"/>
          <w:lang w:val="en-SG"/>
        </w:rPr>
        <w:t xml:space="preserve">the next phase is to test it in a laboratory with Parkinson’s Disease patients </w:t>
      </w:r>
      <w:proofErr w:type="gramStart"/>
      <w:r w:rsidRPr="00E62C86">
        <w:rPr>
          <w:rFonts w:ascii="Times New Roman" w:eastAsia="Times New Roman" w:hAnsi="Times New Roman" w:cs="Times New Roman"/>
          <w:sz w:val="24"/>
          <w:szCs w:val="24"/>
          <w:highlight w:val="white"/>
          <w:lang w:val="en-SG"/>
        </w:rPr>
        <w:t>in order to</w:t>
      </w:r>
      <w:proofErr w:type="gramEnd"/>
      <w:r w:rsidRPr="00E62C86">
        <w:rPr>
          <w:rFonts w:ascii="Times New Roman" w:eastAsia="Times New Roman" w:hAnsi="Times New Roman" w:cs="Times New Roman"/>
          <w:sz w:val="24"/>
          <w:szCs w:val="24"/>
          <w:highlight w:val="white"/>
          <w:lang w:val="en-SG"/>
        </w:rPr>
        <w:t xml:space="preserve"> determine its accuracy. </w:t>
      </w:r>
    </w:p>
    <w:p w14:paraId="000000DB" w14:textId="77777777" w:rsidR="00683790" w:rsidRPr="00E62C86" w:rsidRDefault="00683790">
      <w:pPr>
        <w:widowControl w:val="0"/>
        <w:spacing w:line="360" w:lineRule="auto"/>
        <w:jc w:val="both"/>
        <w:rPr>
          <w:rFonts w:ascii="Times New Roman" w:eastAsia="Times New Roman" w:hAnsi="Times New Roman" w:cs="Times New Roman"/>
          <w:sz w:val="24"/>
          <w:szCs w:val="24"/>
          <w:lang w:val="en-SG"/>
        </w:rPr>
      </w:pPr>
    </w:p>
    <w:p w14:paraId="000000DC" w14:textId="77777777" w:rsidR="00683790" w:rsidRPr="00E62C86" w:rsidRDefault="009F75CB">
      <w:pPr>
        <w:widowControl w:val="0"/>
        <w:spacing w:line="360" w:lineRule="auto"/>
        <w:jc w:val="both"/>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Furthermore, by</w:t>
      </w:r>
      <w:r w:rsidRPr="00E62C86">
        <w:rPr>
          <w:rFonts w:ascii="Times New Roman" w:eastAsia="Times New Roman" w:hAnsi="Times New Roman" w:cs="Times New Roman"/>
          <w:sz w:val="24"/>
          <w:szCs w:val="24"/>
          <w:lang w:val="en-SG"/>
        </w:rPr>
        <w:t xml:space="preserve"> connecting this system to earbuds and implementing biofeedback via audio, the system can also mediate FOG. Another method involves connecting the system to an App such that notifications can be sent to the caregiver’s phone to alert them to a fall. This c</w:t>
      </w:r>
      <w:r w:rsidRPr="00E62C86">
        <w:rPr>
          <w:rFonts w:ascii="Times New Roman" w:eastAsia="Times New Roman" w:hAnsi="Times New Roman" w:cs="Times New Roman"/>
          <w:sz w:val="24"/>
          <w:szCs w:val="24"/>
          <w:lang w:val="en-SG"/>
        </w:rPr>
        <w:t xml:space="preserve">an be developed via Android App Development with Java/ Kotlin, iOS App Development with Swift/ Objective-C or via cross-platform frameworks like </w:t>
      </w:r>
      <w:proofErr w:type="spellStart"/>
      <w:r w:rsidRPr="00E62C86">
        <w:rPr>
          <w:rFonts w:ascii="Times New Roman" w:eastAsia="Times New Roman" w:hAnsi="Times New Roman" w:cs="Times New Roman"/>
          <w:sz w:val="24"/>
          <w:szCs w:val="24"/>
          <w:lang w:val="en-SG"/>
        </w:rPr>
        <w:t>Kivy</w:t>
      </w:r>
      <w:proofErr w:type="spellEnd"/>
      <w:r w:rsidRPr="00E62C86">
        <w:rPr>
          <w:rFonts w:ascii="Times New Roman" w:eastAsia="Times New Roman" w:hAnsi="Times New Roman" w:cs="Times New Roman"/>
          <w:sz w:val="24"/>
          <w:szCs w:val="24"/>
          <w:lang w:val="en-SG"/>
        </w:rPr>
        <w:t>, React Native/ Ionic, Xamarin or Flutter for Python, JavaScript, .NET/ C#, and Dart Programming respective</w:t>
      </w:r>
      <w:r w:rsidRPr="00E62C86">
        <w:rPr>
          <w:rFonts w:ascii="Times New Roman" w:eastAsia="Times New Roman" w:hAnsi="Times New Roman" w:cs="Times New Roman"/>
          <w:sz w:val="24"/>
          <w:szCs w:val="24"/>
          <w:lang w:val="en-SG"/>
        </w:rPr>
        <w:t xml:space="preserve">ly. </w:t>
      </w:r>
    </w:p>
    <w:p w14:paraId="000000DD" w14:textId="77777777" w:rsidR="00683790" w:rsidRPr="00E62C86" w:rsidRDefault="00683790">
      <w:pPr>
        <w:spacing w:line="240" w:lineRule="auto"/>
        <w:rPr>
          <w:rFonts w:ascii="Times New Roman" w:eastAsia="Times New Roman" w:hAnsi="Times New Roman" w:cs="Times New Roman"/>
          <w:b/>
          <w:sz w:val="24"/>
          <w:szCs w:val="24"/>
          <w:lang w:val="en-SG"/>
        </w:rPr>
      </w:pPr>
    </w:p>
    <w:p w14:paraId="000000DE" w14:textId="77777777" w:rsidR="00683790" w:rsidRPr="00E62C86" w:rsidRDefault="009F75CB">
      <w:pPr>
        <w:spacing w:line="240" w:lineRule="auto"/>
        <w:jc w:val="center"/>
        <w:rPr>
          <w:rFonts w:ascii="Times New Roman" w:eastAsia="Times New Roman" w:hAnsi="Times New Roman" w:cs="Times New Roman"/>
          <w:sz w:val="24"/>
          <w:szCs w:val="24"/>
          <w:lang w:val="en-SG"/>
        </w:rPr>
      </w:pPr>
      <w:sdt>
        <w:sdtPr>
          <w:rPr>
            <w:lang w:val="en-SG"/>
          </w:rPr>
          <w:tag w:val="goog_rdk_9"/>
          <w:id w:val="-181513520"/>
        </w:sdtPr>
        <w:sdtEndPr/>
        <w:sdtContent>
          <w:commentRangeStart w:id="22"/>
        </w:sdtContent>
      </w:sdt>
      <w:r w:rsidRPr="00E62C86">
        <w:rPr>
          <w:rFonts w:ascii="Times New Roman" w:eastAsia="Times New Roman" w:hAnsi="Times New Roman" w:cs="Times New Roman"/>
          <w:b/>
          <w:sz w:val="24"/>
          <w:szCs w:val="24"/>
          <w:lang w:val="en-SG"/>
        </w:rPr>
        <w:t>ACKNOWLEDGEMENTS</w:t>
      </w:r>
      <w:commentRangeEnd w:id="22"/>
      <w:r w:rsidRPr="00E62C86">
        <w:rPr>
          <w:lang w:val="en-SG"/>
        </w:rPr>
        <w:commentReference w:id="22"/>
      </w:r>
    </w:p>
    <w:p w14:paraId="000000DF" w14:textId="77777777" w:rsidR="00683790" w:rsidRPr="00E62C86" w:rsidRDefault="00683790">
      <w:pPr>
        <w:spacing w:line="240" w:lineRule="auto"/>
        <w:jc w:val="both"/>
        <w:rPr>
          <w:rFonts w:ascii="Times New Roman" w:eastAsia="Times New Roman" w:hAnsi="Times New Roman" w:cs="Times New Roman"/>
          <w:sz w:val="24"/>
          <w:szCs w:val="24"/>
          <w:lang w:val="en-SG"/>
        </w:rPr>
      </w:pPr>
    </w:p>
    <w:p w14:paraId="000000E0" w14:textId="77777777" w:rsidR="00683790" w:rsidRPr="00E62C86" w:rsidRDefault="009F75CB">
      <w:pPr>
        <w:widowControl w:val="0"/>
        <w:spacing w:line="240" w:lineRule="auto"/>
        <w:rPr>
          <w:rFonts w:ascii="Times New Roman" w:eastAsia="Times New Roman" w:hAnsi="Times New Roman" w:cs="Times New Roman"/>
          <w:b/>
          <w:sz w:val="24"/>
          <w:szCs w:val="24"/>
          <w:lang w:val="en-SG"/>
        </w:rPr>
      </w:pPr>
      <w:r w:rsidRPr="00E62C86">
        <w:rPr>
          <w:rFonts w:ascii="Times New Roman" w:eastAsia="Times New Roman" w:hAnsi="Times New Roman" w:cs="Times New Roman"/>
          <w:sz w:val="24"/>
          <w:szCs w:val="24"/>
          <w:lang w:val="en-SG"/>
        </w:rPr>
        <w:t xml:space="preserve">We would like to thank Professor Arthur Tay, Mr Lim </w:t>
      </w:r>
      <w:proofErr w:type="spellStart"/>
      <w:r w:rsidRPr="00E62C86">
        <w:rPr>
          <w:rFonts w:ascii="Times New Roman" w:eastAsia="Times New Roman" w:hAnsi="Times New Roman" w:cs="Times New Roman"/>
          <w:sz w:val="24"/>
          <w:szCs w:val="24"/>
          <w:lang w:val="en-SG"/>
        </w:rPr>
        <w:t>Yeow</w:t>
      </w:r>
      <w:proofErr w:type="spellEnd"/>
      <w:r w:rsidRPr="00E62C86">
        <w:rPr>
          <w:rFonts w:ascii="Times New Roman" w:eastAsia="Times New Roman" w:hAnsi="Times New Roman" w:cs="Times New Roman"/>
          <w:sz w:val="24"/>
          <w:szCs w:val="24"/>
          <w:lang w:val="en-SG"/>
        </w:rPr>
        <w:t xml:space="preserve"> Heng and Mr Lim Teck </w:t>
      </w:r>
      <w:proofErr w:type="spellStart"/>
      <w:r w:rsidRPr="00E62C86">
        <w:rPr>
          <w:rFonts w:ascii="Times New Roman" w:eastAsia="Times New Roman" w:hAnsi="Times New Roman" w:cs="Times New Roman"/>
          <w:sz w:val="24"/>
          <w:szCs w:val="24"/>
          <w:lang w:val="en-SG"/>
        </w:rPr>
        <w:t>Choow</w:t>
      </w:r>
      <w:proofErr w:type="spellEnd"/>
      <w:r w:rsidRPr="00E62C86">
        <w:rPr>
          <w:rFonts w:ascii="Times New Roman" w:eastAsia="Times New Roman" w:hAnsi="Times New Roman" w:cs="Times New Roman"/>
          <w:sz w:val="24"/>
          <w:szCs w:val="24"/>
          <w:lang w:val="en-SG"/>
        </w:rPr>
        <w:t xml:space="preserve"> for their support and encouragement in this study. </w:t>
      </w:r>
    </w:p>
    <w:p w14:paraId="000000E1" w14:textId="77777777" w:rsidR="00683790" w:rsidRPr="00E62C86" w:rsidRDefault="009F75CB">
      <w:pPr>
        <w:spacing w:line="240" w:lineRule="auto"/>
        <w:rPr>
          <w:rFonts w:ascii="Times New Roman" w:eastAsia="Times New Roman" w:hAnsi="Times New Roman" w:cs="Times New Roman"/>
          <w:b/>
          <w:sz w:val="24"/>
          <w:szCs w:val="24"/>
          <w:lang w:val="en-SG"/>
        </w:rPr>
      </w:pPr>
      <w:r w:rsidRPr="00E62C86">
        <w:rPr>
          <w:lang w:val="en-SG"/>
        </w:rPr>
        <w:br w:type="page"/>
      </w:r>
    </w:p>
    <w:p w14:paraId="000000E2" w14:textId="77777777" w:rsidR="00683790" w:rsidRPr="00E62C86" w:rsidRDefault="009F75CB">
      <w:pPr>
        <w:spacing w:line="240" w:lineRule="auto"/>
        <w:jc w:val="center"/>
        <w:rPr>
          <w:rFonts w:ascii="Times New Roman" w:eastAsia="Times New Roman" w:hAnsi="Times New Roman" w:cs="Times New Roman"/>
          <w:b/>
          <w:sz w:val="24"/>
          <w:szCs w:val="24"/>
          <w:lang w:val="en-SG"/>
        </w:rPr>
      </w:pPr>
      <w:r w:rsidRPr="00E62C86">
        <w:rPr>
          <w:rFonts w:ascii="Times New Roman" w:eastAsia="Times New Roman" w:hAnsi="Times New Roman" w:cs="Times New Roman"/>
          <w:b/>
          <w:sz w:val="24"/>
          <w:szCs w:val="24"/>
          <w:lang w:val="en-SG"/>
        </w:rPr>
        <w:lastRenderedPageBreak/>
        <w:t>REFERENCES</w:t>
      </w:r>
    </w:p>
    <w:p w14:paraId="000000E3" w14:textId="77777777" w:rsidR="00683790" w:rsidRPr="00E62C86" w:rsidRDefault="00683790">
      <w:pPr>
        <w:spacing w:line="240" w:lineRule="auto"/>
        <w:jc w:val="center"/>
        <w:rPr>
          <w:rFonts w:ascii="Times New Roman" w:eastAsia="Times New Roman" w:hAnsi="Times New Roman" w:cs="Times New Roman"/>
          <w:b/>
          <w:sz w:val="24"/>
          <w:szCs w:val="24"/>
          <w:lang w:val="en-SG"/>
        </w:rPr>
      </w:pPr>
    </w:p>
    <w:p w14:paraId="000000E4"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 </w:t>
      </w:r>
      <w:proofErr w:type="spellStart"/>
      <w:r w:rsidRPr="00E62C86">
        <w:rPr>
          <w:rFonts w:ascii="Times New Roman" w:eastAsia="Times New Roman" w:hAnsi="Times New Roman" w:cs="Times New Roman"/>
          <w:sz w:val="24"/>
          <w:szCs w:val="24"/>
          <w:lang w:val="en-SG"/>
        </w:rPr>
        <w:t>Braak</w:t>
      </w:r>
      <w:proofErr w:type="spellEnd"/>
      <w:r w:rsidRPr="00E62C86">
        <w:rPr>
          <w:rFonts w:ascii="Times New Roman" w:eastAsia="Times New Roman" w:hAnsi="Times New Roman" w:cs="Times New Roman"/>
          <w:sz w:val="24"/>
          <w:szCs w:val="24"/>
          <w:lang w:val="en-SG"/>
        </w:rPr>
        <w:t xml:space="preserve">, H., </w:t>
      </w:r>
      <w:proofErr w:type="spellStart"/>
      <w:r w:rsidRPr="00E62C86">
        <w:rPr>
          <w:rFonts w:ascii="Times New Roman" w:eastAsia="Times New Roman" w:hAnsi="Times New Roman" w:cs="Times New Roman"/>
          <w:sz w:val="24"/>
          <w:szCs w:val="24"/>
          <w:lang w:val="en-SG"/>
        </w:rPr>
        <w:t>Ghebremedhin</w:t>
      </w:r>
      <w:proofErr w:type="spellEnd"/>
      <w:r w:rsidRPr="00E62C86">
        <w:rPr>
          <w:rFonts w:ascii="Times New Roman" w:eastAsia="Times New Roman" w:hAnsi="Times New Roman" w:cs="Times New Roman"/>
          <w:sz w:val="24"/>
          <w:szCs w:val="24"/>
          <w:lang w:val="en-SG"/>
        </w:rPr>
        <w:t xml:space="preserve">, E., </w:t>
      </w:r>
      <w:proofErr w:type="spellStart"/>
      <w:r w:rsidRPr="00E62C86">
        <w:rPr>
          <w:rFonts w:ascii="Times New Roman" w:eastAsia="Times New Roman" w:hAnsi="Times New Roman" w:cs="Times New Roman"/>
          <w:sz w:val="24"/>
          <w:szCs w:val="24"/>
          <w:lang w:val="en-SG"/>
        </w:rPr>
        <w:t>Rüb</w:t>
      </w:r>
      <w:proofErr w:type="spellEnd"/>
      <w:r w:rsidRPr="00E62C86">
        <w:rPr>
          <w:rFonts w:ascii="Times New Roman" w:eastAsia="Times New Roman" w:hAnsi="Times New Roman" w:cs="Times New Roman"/>
          <w:sz w:val="24"/>
          <w:szCs w:val="24"/>
          <w:lang w:val="en-SG"/>
        </w:rPr>
        <w:t xml:space="preserve">, U., </w:t>
      </w:r>
      <w:proofErr w:type="spellStart"/>
      <w:r w:rsidRPr="00E62C86">
        <w:rPr>
          <w:rFonts w:ascii="Times New Roman" w:eastAsia="Times New Roman" w:hAnsi="Times New Roman" w:cs="Times New Roman"/>
          <w:sz w:val="24"/>
          <w:szCs w:val="24"/>
          <w:lang w:val="en-SG"/>
        </w:rPr>
        <w:t>Bratzke</w:t>
      </w:r>
      <w:proofErr w:type="spellEnd"/>
      <w:r w:rsidRPr="00E62C86">
        <w:rPr>
          <w:rFonts w:ascii="Times New Roman" w:eastAsia="Times New Roman" w:hAnsi="Times New Roman" w:cs="Times New Roman"/>
          <w:sz w:val="24"/>
          <w:szCs w:val="24"/>
          <w:lang w:val="en-SG"/>
        </w:rPr>
        <w:t xml:space="preserve">, H., &amp; Del </w:t>
      </w:r>
      <w:proofErr w:type="spellStart"/>
      <w:r w:rsidRPr="00E62C86">
        <w:rPr>
          <w:rFonts w:ascii="Times New Roman" w:eastAsia="Times New Roman" w:hAnsi="Times New Roman" w:cs="Times New Roman"/>
          <w:sz w:val="24"/>
          <w:szCs w:val="24"/>
          <w:lang w:val="en-SG"/>
        </w:rPr>
        <w:t>Tredici</w:t>
      </w:r>
      <w:proofErr w:type="spellEnd"/>
      <w:r w:rsidRPr="00E62C86">
        <w:rPr>
          <w:rFonts w:ascii="Times New Roman" w:eastAsia="Times New Roman" w:hAnsi="Times New Roman" w:cs="Times New Roman"/>
          <w:sz w:val="24"/>
          <w:szCs w:val="24"/>
          <w:lang w:val="en-SG"/>
        </w:rPr>
        <w:t>, K. (200</w:t>
      </w:r>
      <w:r w:rsidRPr="00E62C86">
        <w:rPr>
          <w:rFonts w:ascii="Times New Roman" w:eastAsia="Times New Roman" w:hAnsi="Times New Roman" w:cs="Times New Roman"/>
          <w:sz w:val="24"/>
          <w:szCs w:val="24"/>
          <w:lang w:val="en-SG"/>
        </w:rPr>
        <w:t xml:space="preserve">4). Stages in the development of Parkinson’s disease-related pathology. Cell and Tissue Research, 318(1), 121–134. </w:t>
      </w:r>
      <w:hyperlink r:id="rId23">
        <w:r w:rsidRPr="00E62C86">
          <w:rPr>
            <w:rFonts w:ascii="Times New Roman" w:eastAsia="Times New Roman" w:hAnsi="Times New Roman" w:cs="Times New Roman"/>
            <w:color w:val="1155CC"/>
            <w:sz w:val="24"/>
            <w:szCs w:val="24"/>
            <w:u w:val="single"/>
            <w:lang w:val="en-SG"/>
          </w:rPr>
          <w:t>https://doi.org/10.1007/s00441-004-0956-9</w:t>
        </w:r>
      </w:hyperlink>
    </w:p>
    <w:p w14:paraId="000000E5"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E6"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[2] Ferster, M. L., </w:t>
      </w:r>
      <w:proofErr w:type="spellStart"/>
      <w:r w:rsidRPr="00E62C86">
        <w:rPr>
          <w:rFonts w:ascii="Times New Roman" w:eastAsia="Times New Roman" w:hAnsi="Times New Roman" w:cs="Times New Roman"/>
          <w:sz w:val="24"/>
          <w:szCs w:val="24"/>
          <w:lang w:val="en-SG"/>
        </w:rPr>
        <w:t>Mazilu</w:t>
      </w:r>
      <w:proofErr w:type="spellEnd"/>
      <w:r w:rsidRPr="00E62C86">
        <w:rPr>
          <w:rFonts w:ascii="Times New Roman" w:eastAsia="Times New Roman" w:hAnsi="Times New Roman" w:cs="Times New Roman"/>
          <w:sz w:val="24"/>
          <w:szCs w:val="24"/>
          <w:lang w:val="en-SG"/>
        </w:rPr>
        <w:t xml:space="preserve">, S., &amp; </w:t>
      </w:r>
      <w:proofErr w:type="spellStart"/>
      <w:r w:rsidRPr="00E62C86">
        <w:rPr>
          <w:rFonts w:ascii="Times New Roman" w:eastAsia="Times New Roman" w:hAnsi="Times New Roman" w:cs="Times New Roman"/>
          <w:sz w:val="24"/>
          <w:szCs w:val="24"/>
          <w:lang w:val="en-SG"/>
        </w:rPr>
        <w:t>Trö</w:t>
      </w:r>
      <w:r w:rsidRPr="00E62C86">
        <w:rPr>
          <w:rFonts w:ascii="Times New Roman" w:eastAsia="Times New Roman" w:hAnsi="Times New Roman" w:cs="Times New Roman"/>
          <w:sz w:val="24"/>
          <w:szCs w:val="24"/>
          <w:lang w:val="en-SG"/>
        </w:rPr>
        <w:t>ster</w:t>
      </w:r>
      <w:proofErr w:type="spellEnd"/>
      <w:r w:rsidRPr="00E62C86">
        <w:rPr>
          <w:rFonts w:ascii="Times New Roman" w:eastAsia="Times New Roman" w:hAnsi="Times New Roman" w:cs="Times New Roman"/>
          <w:sz w:val="24"/>
          <w:szCs w:val="24"/>
          <w:lang w:val="en-SG"/>
        </w:rPr>
        <w:t xml:space="preserve">, G. (2015). Gait Parameters Change Prior to Freezing in Parkinson's Disease: A Data-Driven Study with Wearable Inertial Units. Proceedings of the 10th EAI International Conference on Body Area Networks. </w:t>
      </w:r>
      <w:hyperlink r:id="rId24">
        <w:r w:rsidRPr="00E62C86">
          <w:rPr>
            <w:rFonts w:ascii="Times New Roman" w:eastAsia="Times New Roman" w:hAnsi="Times New Roman" w:cs="Times New Roman"/>
            <w:color w:val="1155CC"/>
            <w:sz w:val="24"/>
            <w:szCs w:val="24"/>
            <w:u w:val="single"/>
            <w:lang w:val="en-SG"/>
          </w:rPr>
          <w:t>https://doi.org/10.4108/eai.28-9-2015.2261411</w:t>
        </w:r>
      </w:hyperlink>
    </w:p>
    <w:p w14:paraId="000000E7"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E8"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[2] Nutt, J. G., </w:t>
      </w:r>
      <w:proofErr w:type="spellStart"/>
      <w:r w:rsidRPr="00E62C86">
        <w:rPr>
          <w:rFonts w:ascii="Times New Roman" w:eastAsia="Times New Roman" w:hAnsi="Times New Roman" w:cs="Times New Roman"/>
          <w:sz w:val="24"/>
          <w:szCs w:val="24"/>
          <w:lang w:val="en-SG"/>
        </w:rPr>
        <w:t>Bloem</w:t>
      </w:r>
      <w:proofErr w:type="spellEnd"/>
      <w:r w:rsidRPr="00E62C86">
        <w:rPr>
          <w:rFonts w:ascii="Times New Roman" w:eastAsia="Times New Roman" w:hAnsi="Times New Roman" w:cs="Times New Roman"/>
          <w:sz w:val="24"/>
          <w:szCs w:val="24"/>
          <w:lang w:val="en-SG"/>
        </w:rPr>
        <w:t xml:space="preserve">, B. R., </w:t>
      </w:r>
      <w:proofErr w:type="spellStart"/>
      <w:r w:rsidRPr="00E62C86">
        <w:rPr>
          <w:rFonts w:ascii="Times New Roman" w:eastAsia="Times New Roman" w:hAnsi="Times New Roman" w:cs="Times New Roman"/>
          <w:sz w:val="24"/>
          <w:szCs w:val="24"/>
          <w:lang w:val="en-SG"/>
        </w:rPr>
        <w:t>Giladi</w:t>
      </w:r>
      <w:proofErr w:type="spellEnd"/>
      <w:r w:rsidRPr="00E62C86">
        <w:rPr>
          <w:rFonts w:ascii="Times New Roman" w:eastAsia="Times New Roman" w:hAnsi="Times New Roman" w:cs="Times New Roman"/>
          <w:sz w:val="24"/>
          <w:szCs w:val="24"/>
          <w:lang w:val="en-SG"/>
        </w:rPr>
        <w:t xml:space="preserve">, N., Hallett, M., </w:t>
      </w:r>
      <w:proofErr w:type="spellStart"/>
      <w:r w:rsidRPr="00E62C86">
        <w:rPr>
          <w:rFonts w:ascii="Times New Roman" w:eastAsia="Times New Roman" w:hAnsi="Times New Roman" w:cs="Times New Roman"/>
          <w:sz w:val="24"/>
          <w:szCs w:val="24"/>
          <w:lang w:val="en-SG"/>
        </w:rPr>
        <w:t>Horak</w:t>
      </w:r>
      <w:proofErr w:type="spellEnd"/>
      <w:r w:rsidRPr="00E62C86">
        <w:rPr>
          <w:rFonts w:ascii="Times New Roman" w:eastAsia="Times New Roman" w:hAnsi="Times New Roman" w:cs="Times New Roman"/>
          <w:sz w:val="24"/>
          <w:szCs w:val="24"/>
          <w:lang w:val="en-SG"/>
        </w:rPr>
        <w:t xml:space="preserve">, F. B., &amp; </w:t>
      </w:r>
      <w:proofErr w:type="spellStart"/>
      <w:r w:rsidRPr="00E62C86">
        <w:rPr>
          <w:rFonts w:ascii="Times New Roman" w:eastAsia="Times New Roman" w:hAnsi="Times New Roman" w:cs="Times New Roman"/>
          <w:sz w:val="24"/>
          <w:szCs w:val="24"/>
          <w:lang w:val="en-SG"/>
        </w:rPr>
        <w:t>Nieuwboer</w:t>
      </w:r>
      <w:proofErr w:type="spellEnd"/>
      <w:r w:rsidRPr="00E62C86">
        <w:rPr>
          <w:rFonts w:ascii="Times New Roman" w:eastAsia="Times New Roman" w:hAnsi="Times New Roman" w:cs="Times New Roman"/>
          <w:sz w:val="24"/>
          <w:szCs w:val="24"/>
          <w:lang w:val="en-SG"/>
        </w:rPr>
        <w:t>, A. (2011). Freezing of gait: moving forward on a mysterious clinical phenomenon. The Lancet Neurology, 10(8),</w:t>
      </w:r>
      <w:r w:rsidRPr="00E62C86">
        <w:rPr>
          <w:rFonts w:ascii="Times New Roman" w:eastAsia="Times New Roman" w:hAnsi="Times New Roman" w:cs="Times New Roman"/>
          <w:sz w:val="24"/>
          <w:szCs w:val="24"/>
          <w:lang w:val="en-SG"/>
        </w:rPr>
        <w:t xml:space="preserve"> 734–744. </w:t>
      </w:r>
      <w:hyperlink r:id="rId25">
        <w:r w:rsidRPr="00E62C86">
          <w:rPr>
            <w:rFonts w:ascii="Times New Roman" w:eastAsia="Times New Roman" w:hAnsi="Times New Roman" w:cs="Times New Roman"/>
            <w:color w:val="1155CC"/>
            <w:sz w:val="24"/>
            <w:szCs w:val="24"/>
            <w:u w:val="single"/>
            <w:lang w:val="en-SG"/>
          </w:rPr>
          <w:t>https://doi.org/10.1016/s1474-4422(11)70143-0</w:t>
        </w:r>
      </w:hyperlink>
    </w:p>
    <w:p w14:paraId="000000E9"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EA"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[3] Jankovic, J. (2008). Parkinson’s disease: clinical features and diagnosis. Journal of Neurology, Neurosurgery &amp; Psychiatry, 79(4), 368–376. </w:t>
      </w:r>
      <w:hyperlink r:id="rId26">
        <w:r w:rsidRPr="00E62C86">
          <w:rPr>
            <w:rFonts w:ascii="Times New Roman" w:eastAsia="Times New Roman" w:hAnsi="Times New Roman" w:cs="Times New Roman"/>
            <w:color w:val="1155CC"/>
            <w:sz w:val="24"/>
            <w:szCs w:val="24"/>
            <w:u w:val="single"/>
            <w:lang w:val="en-SG"/>
          </w:rPr>
          <w:t>https://doi.org/10.1136/jnnp.2007.131045</w:t>
        </w:r>
      </w:hyperlink>
    </w:p>
    <w:p w14:paraId="000000EB"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EC"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[4] </w:t>
      </w:r>
      <w:proofErr w:type="spellStart"/>
      <w:r w:rsidRPr="00E62C86">
        <w:rPr>
          <w:rFonts w:ascii="Times New Roman" w:eastAsia="Times New Roman" w:hAnsi="Times New Roman" w:cs="Times New Roman"/>
          <w:sz w:val="24"/>
          <w:szCs w:val="24"/>
          <w:lang w:val="en-SG"/>
        </w:rPr>
        <w:t>Bloem</w:t>
      </w:r>
      <w:proofErr w:type="spellEnd"/>
      <w:r w:rsidRPr="00E62C86">
        <w:rPr>
          <w:rFonts w:ascii="Times New Roman" w:eastAsia="Times New Roman" w:hAnsi="Times New Roman" w:cs="Times New Roman"/>
          <w:sz w:val="24"/>
          <w:szCs w:val="24"/>
          <w:lang w:val="en-SG"/>
        </w:rPr>
        <w:t>,</w:t>
      </w:r>
      <w:r w:rsidRPr="00E62C86">
        <w:rPr>
          <w:rFonts w:ascii="Times New Roman" w:eastAsia="Times New Roman" w:hAnsi="Times New Roman" w:cs="Times New Roman"/>
          <w:sz w:val="24"/>
          <w:szCs w:val="24"/>
          <w:lang w:val="en-SG"/>
        </w:rPr>
        <w:t xml:space="preserve"> B. R., </w:t>
      </w:r>
      <w:proofErr w:type="spellStart"/>
      <w:r w:rsidRPr="00E62C86">
        <w:rPr>
          <w:rFonts w:ascii="Times New Roman" w:eastAsia="Times New Roman" w:hAnsi="Times New Roman" w:cs="Times New Roman"/>
          <w:sz w:val="24"/>
          <w:szCs w:val="24"/>
          <w:lang w:val="en-SG"/>
        </w:rPr>
        <w:t>Hausdorff</w:t>
      </w:r>
      <w:proofErr w:type="spellEnd"/>
      <w:r w:rsidRPr="00E62C86">
        <w:rPr>
          <w:rFonts w:ascii="Times New Roman" w:eastAsia="Times New Roman" w:hAnsi="Times New Roman" w:cs="Times New Roman"/>
          <w:sz w:val="24"/>
          <w:szCs w:val="24"/>
          <w:lang w:val="en-SG"/>
        </w:rPr>
        <w:t xml:space="preserve">, J. M., Visser, J. E., &amp; </w:t>
      </w:r>
      <w:proofErr w:type="spellStart"/>
      <w:r w:rsidRPr="00E62C86">
        <w:rPr>
          <w:rFonts w:ascii="Times New Roman" w:eastAsia="Times New Roman" w:hAnsi="Times New Roman" w:cs="Times New Roman"/>
          <w:sz w:val="24"/>
          <w:szCs w:val="24"/>
          <w:lang w:val="en-SG"/>
        </w:rPr>
        <w:t>Giladi</w:t>
      </w:r>
      <w:proofErr w:type="spellEnd"/>
      <w:r w:rsidRPr="00E62C86">
        <w:rPr>
          <w:rFonts w:ascii="Times New Roman" w:eastAsia="Times New Roman" w:hAnsi="Times New Roman" w:cs="Times New Roman"/>
          <w:sz w:val="24"/>
          <w:szCs w:val="24"/>
          <w:lang w:val="en-SG"/>
        </w:rPr>
        <w:t xml:space="preserve">, N. (2004). Falls and freezing of gait in Parkinson’s disease: A review of two interconnected, episodic phenomena. Movement Disorders, 19(8), 871–884. </w:t>
      </w:r>
      <w:hyperlink r:id="rId27">
        <w:r w:rsidRPr="00E62C86">
          <w:rPr>
            <w:rFonts w:ascii="Times New Roman" w:eastAsia="Times New Roman" w:hAnsi="Times New Roman" w:cs="Times New Roman"/>
            <w:color w:val="1155CC"/>
            <w:sz w:val="24"/>
            <w:szCs w:val="24"/>
            <w:u w:val="single"/>
            <w:lang w:val="en-SG"/>
          </w:rPr>
          <w:t>ht</w:t>
        </w:r>
        <w:r w:rsidRPr="00E62C86">
          <w:rPr>
            <w:rFonts w:ascii="Times New Roman" w:eastAsia="Times New Roman" w:hAnsi="Times New Roman" w:cs="Times New Roman"/>
            <w:color w:val="1155CC"/>
            <w:sz w:val="24"/>
            <w:szCs w:val="24"/>
            <w:u w:val="single"/>
            <w:lang w:val="en-SG"/>
          </w:rPr>
          <w:t>tps://doi.org/10.1002/mds.20115</w:t>
        </w:r>
      </w:hyperlink>
    </w:p>
    <w:p w14:paraId="000000ED"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EE"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[5] Moore, O., </w:t>
      </w:r>
      <w:proofErr w:type="spellStart"/>
      <w:r w:rsidRPr="00E62C86">
        <w:rPr>
          <w:rFonts w:ascii="Times New Roman" w:eastAsia="Times New Roman" w:hAnsi="Times New Roman" w:cs="Times New Roman"/>
          <w:sz w:val="24"/>
          <w:szCs w:val="24"/>
          <w:lang w:val="en-SG"/>
        </w:rPr>
        <w:t>Peretz</w:t>
      </w:r>
      <w:proofErr w:type="spellEnd"/>
      <w:r w:rsidRPr="00E62C86">
        <w:rPr>
          <w:rFonts w:ascii="Times New Roman" w:eastAsia="Times New Roman" w:hAnsi="Times New Roman" w:cs="Times New Roman"/>
          <w:sz w:val="24"/>
          <w:szCs w:val="24"/>
          <w:lang w:val="en-SG"/>
        </w:rPr>
        <w:t xml:space="preserve">, C., &amp; </w:t>
      </w:r>
      <w:proofErr w:type="spellStart"/>
      <w:r w:rsidRPr="00E62C86">
        <w:rPr>
          <w:rFonts w:ascii="Times New Roman" w:eastAsia="Times New Roman" w:hAnsi="Times New Roman" w:cs="Times New Roman"/>
          <w:sz w:val="24"/>
          <w:szCs w:val="24"/>
          <w:lang w:val="en-SG"/>
        </w:rPr>
        <w:t>Giladi</w:t>
      </w:r>
      <w:proofErr w:type="spellEnd"/>
      <w:r w:rsidRPr="00E62C86">
        <w:rPr>
          <w:rFonts w:ascii="Times New Roman" w:eastAsia="Times New Roman" w:hAnsi="Times New Roman" w:cs="Times New Roman"/>
          <w:sz w:val="24"/>
          <w:szCs w:val="24"/>
          <w:lang w:val="en-SG"/>
        </w:rPr>
        <w:t xml:space="preserve">, N. (2007). Freezing of gait affects quality of life of peoples with Parkinson’s disease beyond its relationships with mobility and gait. Movement Disorders, 22(15), 2192–2195. </w:t>
      </w:r>
      <w:hyperlink r:id="rId28">
        <w:r w:rsidRPr="00E62C86">
          <w:rPr>
            <w:rFonts w:ascii="Times New Roman" w:eastAsia="Times New Roman" w:hAnsi="Times New Roman" w:cs="Times New Roman"/>
            <w:color w:val="1155CC"/>
            <w:sz w:val="24"/>
            <w:szCs w:val="24"/>
            <w:u w:val="single"/>
            <w:lang w:val="en-SG"/>
          </w:rPr>
          <w:t>https://doi.org/10.1002/mds.21659</w:t>
        </w:r>
      </w:hyperlink>
    </w:p>
    <w:p w14:paraId="000000EF"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0"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[6] </w:t>
      </w:r>
      <w:proofErr w:type="spellStart"/>
      <w:r w:rsidRPr="00E62C86">
        <w:rPr>
          <w:rFonts w:ascii="Times New Roman" w:eastAsia="Times New Roman" w:hAnsi="Times New Roman" w:cs="Times New Roman"/>
          <w:sz w:val="24"/>
          <w:szCs w:val="24"/>
          <w:lang w:val="en-SG"/>
        </w:rPr>
        <w:t>Podsiadlo</w:t>
      </w:r>
      <w:proofErr w:type="spellEnd"/>
      <w:r w:rsidRPr="00E62C86">
        <w:rPr>
          <w:rFonts w:ascii="Times New Roman" w:eastAsia="Times New Roman" w:hAnsi="Times New Roman" w:cs="Times New Roman"/>
          <w:sz w:val="24"/>
          <w:szCs w:val="24"/>
          <w:lang w:val="en-SG"/>
        </w:rPr>
        <w:t>, D., &amp; Richardson, S. (1991). The Timed “Up &amp; Go”: A Test of Basic Functional Mobility for Frail Elderly Persons. Journal of the American Geriatrics Society, 39(2),</w:t>
      </w:r>
      <w:r w:rsidRPr="00E62C86">
        <w:rPr>
          <w:rFonts w:ascii="Times New Roman" w:eastAsia="Times New Roman" w:hAnsi="Times New Roman" w:cs="Times New Roman"/>
          <w:sz w:val="24"/>
          <w:szCs w:val="24"/>
          <w:lang w:val="en-SG"/>
        </w:rPr>
        <w:t xml:space="preserve"> 142–148. </w:t>
      </w:r>
      <w:hyperlink r:id="rId29">
        <w:r w:rsidRPr="00E62C86">
          <w:rPr>
            <w:rFonts w:ascii="Times New Roman" w:eastAsia="Times New Roman" w:hAnsi="Times New Roman" w:cs="Times New Roman"/>
            <w:color w:val="1155CC"/>
            <w:sz w:val="24"/>
            <w:szCs w:val="24"/>
            <w:u w:val="single"/>
            <w:lang w:val="en-SG"/>
          </w:rPr>
          <w:t>https://doi.org/10.1111/j.1532-5415.1991.tb01616.x</w:t>
        </w:r>
      </w:hyperlink>
    </w:p>
    <w:p w14:paraId="000000F1"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2"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[7] Hoehn, M. M., &amp; </w:t>
      </w:r>
      <w:proofErr w:type="spellStart"/>
      <w:r w:rsidRPr="00E62C86">
        <w:rPr>
          <w:rFonts w:ascii="Times New Roman" w:eastAsia="Times New Roman" w:hAnsi="Times New Roman" w:cs="Times New Roman"/>
          <w:sz w:val="24"/>
          <w:szCs w:val="24"/>
          <w:lang w:val="en-SG"/>
        </w:rPr>
        <w:t>Yahr</w:t>
      </w:r>
      <w:proofErr w:type="spellEnd"/>
      <w:r w:rsidRPr="00E62C86">
        <w:rPr>
          <w:rFonts w:ascii="Times New Roman" w:eastAsia="Times New Roman" w:hAnsi="Times New Roman" w:cs="Times New Roman"/>
          <w:sz w:val="24"/>
          <w:szCs w:val="24"/>
          <w:lang w:val="en-SG"/>
        </w:rPr>
        <w:t xml:space="preserve">, M. D. (1967). Parkinsonism: onset, progression, and mortality. Neurology, 17(5), 427. </w:t>
      </w:r>
      <w:hyperlink r:id="rId30">
        <w:r w:rsidRPr="00E62C86">
          <w:rPr>
            <w:rFonts w:ascii="Times New Roman" w:eastAsia="Times New Roman" w:hAnsi="Times New Roman" w:cs="Times New Roman"/>
            <w:color w:val="1155CC"/>
            <w:sz w:val="24"/>
            <w:szCs w:val="24"/>
            <w:u w:val="single"/>
            <w:lang w:val="en-SG"/>
          </w:rPr>
          <w:t>https://doi.org/10.1212/wnl.17.5.427</w:t>
        </w:r>
      </w:hyperlink>
    </w:p>
    <w:p w14:paraId="000000F3"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4"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lastRenderedPageBreak/>
        <w:t xml:space="preserve">[8] </w:t>
      </w:r>
      <w:proofErr w:type="spellStart"/>
      <w:r w:rsidRPr="00E62C86">
        <w:rPr>
          <w:rFonts w:ascii="Times New Roman" w:eastAsia="Times New Roman" w:hAnsi="Times New Roman" w:cs="Times New Roman"/>
          <w:sz w:val="24"/>
          <w:szCs w:val="24"/>
          <w:lang w:val="en-SG"/>
        </w:rPr>
        <w:t>Rozenfeld</w:t>
      </w:r>
      <w:proofErr w:type="spellEnd"/>
      <w:r w:rsidRPr="00E62C86">
        <w:rPr>
          <w:rFonts w:ascii="Times New Roman" w:eastAsia="Times New Roman" w:hAnsi="Times New Roman" w:cs="Times New Roman"/>
          <w:sz w:val="24"/>
          <w:szCs w:val="24"/>
          <w:lang w:val="en-SG"/>
        </w:rPr>
        <w:t xml:space="preserve">, S., </w:t>
      </w:r>
      <w:proofErr w:type="spellStart"/>
      <w:r w:rsidRPr="00E62C86">
        <w:rPr>
          <w:rFonts w:ascii="Times New Roman" w:eastAsia="Times New Roman" w:hAnsi="Times New Roman" w:cs="Times New Roman"/>
          <w:sz w:val="24"/>
          <w:szCs w:val="24"/>
          <w:lang w:val="en-SG"/>
        </w:rPr>
        <w:t>Miskovic</w:t>
      </w:r>
      <w:proofErr w:type="spellEnd"/>
      <w:r w:rsidRPr="00E62C86">
        <w:rPr>
          <w:rFonts w:ascii="Times New Roman" w:eastAsia="Times New Roman" w:hAnsi="Times New Roman" w:cs="Times New Roman"/>
          <w:sz w:val="24"/>
          <w:szCs w:val="24"/>
          <w:lang w:val="en-SG"/>
        </w:rPr>
        <w:t>, A., Nitsch, K. P., &amp; Ehrlich-Jones, L. (2017). Measurement Characteristics and Clinical Utility of the Freezing of Gait Questionnaire in Individu</w:t>
      </w:r>
      <w:r w:rsidRPr="00E62C86">
        <w:rPr>
          <w:rFonts w:ascii="Times New Roman" w:eastAsia="Times New Roman" w:hAnsi="Times New Roman" w:cs="Times New Roman"/>
          <w:sz w:val="24"/>
          <w:szCs w:val="24"/>
          <w:lang w:val="en-SG"/>
        </w:rPr>
        <w:t xml:space="preserve">als </w:t>
      </w:r>
      <w:proofErr w:type="gramStart"/>
      <w:r w:rsidRPr="00E62C86">
        <w:rPr>
          <w:rFonts w:ascii="Times New Roman" w:eastAsia="Times New Roman" w:hAnsi="Times New Roman" w:cs="Times New Roman"/>
          <w:sz w:val="24"/>
          <w:szCs w:val="24"/>
          <w:lang w:val="en-SG"/>
        </w:rPr>
        <w:t>With</w:t>
      </w:r>
      <w:proofErr w:type="gramEnd"/>
      <w:r w:rsidRPr="00E62C86">
        <w:rPr>
          <w:rFonts w:ascii="Times New Roman" w:eastAsia="Times New Roman" w:hAnsi="Times New Roman" w:cs="Times New Roman"/>
          <w:sz w:val="24"/>
          <w:szCs w:val="24"/>
          <w:lang w:val="en-SG"/>
        </w:rPr>
        <w:t xml:space="preserve"> Parkinson Disease. Archives of Physical Medicine and Rehabilitation, 98(10), 2106–2107. </w:t>
      </w:r>
      <w:hyperlink r:id="rId31">
        <w:r w:rsidRPr="00E62C86">
          <w:rPr>
            <w:rFonts w:ascii="Times New Roman" w:eastAsia="Times New Roman" w:hAnsi="Times New Roman" w:cs="Times New Roman"/>
            <w:color w:val="1155CC"/>
            <w:sz w:val="24"/>
            <w:szCs w:val="24"/>
            <w:u w:val="single"/>
            <w:lang w:val="en-SG"/>
          </w:rPr>
          <w:t>https://doi.org/10.1016/j.apmr.2017.04.027</w:t>
        </w:r>
      </w:hyperlink>
    </w:p>
    <w:p w14:paraId="000000F5"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6"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[9] </w:t>
      </w:r>
      <w:proofErr w:type="spellStart"/>
      <w:r w:rsidRPr="00E62C86">
        <w:rPr>
          <w:rFonts w:ascii="Times New Roman" w:eastAsia="Times New Roman" w:hAnsi="Times New Roman" w:cs="Times New Roman"/>
          <w:sz w:val="24"/>
          <w:szCs w:val="24"/>
          <w:lang w:val="en-SG"/>
        </w:rPr>
        <w:t>Bachlin</w:t>
      </w:r>
      <w:proofErr w:type="spellEnd"/>
      <w:r w:rsidRPr="00E62C86">
        <w:rPr>
          <w:rFonts w:ascii="Times New Roman" w:eastAsia="Times New Roman" w:hAnsi="Times New Roman" w:cs="Times New Roman"/>
          <w:sz w:val="24"/>
          <w:szCs w:val="24"/>
          <w:lang w:val="en-SG"/>
        </w:rPr>
        <w:t xml:space="preserve">, M., </w:t>
      </w:r>
      <w:proofErr w:type="spellStart"/>
      <w:r w:rsidRPr="00E62C86">
        <w:rPr>
          <w:rFonts w:ascii="Times New Roman" w:eastAsia="Times New Roman" w:hAnsi="Times New Roman" w:cs="Times New Roman"/>
          <w:sz w:val="24"/>
          <w:szCs w:val="24"/>
          <w:lang w:val="en-SG"/>
        </w:rPr>
        <w:t>Plotnik</w:t>
      </w:r>
      <w:proofErr w:type="spellEnd"/>
      <w:r w:rsidRPr="00E62C86">
        <w:rPr>
          <w:rFonts w:ascii="Times New Roman" w:eastAsia="Times New Roman" w:hAnsi="Times New Roman" w:cs="Times New Roman"/>
          <w:sz w:val="24"/>
          <w:szCs w:val="24"/>
          <w:lang w:val="en-SG"/>
        </w:rPr>
        <w:t xml:space="preserve">, M., </w:t>
      </w:r>
      <w:proofErr w:type="spellStart"/>
      <w:r w:rsidRPr="00E62C86">
        <w:rPr>
          <w:rFonts w:ascii="Times New Roman" w:eastAsia="Times New Roman" w:hAnsi="Times New Roman" w:cs="Times New Roman"/>
          <w:sz w:val="24"/>
          <w:szCs w:val="24"/>
          <w:lang w:val="en-SG"/>
        </w:rPr>
        <w:t>Roggen</w:t>
      </w:r>
      <w:proofErr w:type="spellEnd"/>
      <w:r w:rsidRPr="00E62C86">
        <w:rPr>
          <w:rFonts w:ascii="Times New Roman" w:eastAsia="Times New Roman" w:hAnsi="Times New Roman" w:cs="Times New Roman"/>
          <w:sz w:val="24"/>
          <w:szCs w:val="24"/>
          <w:lang w:val="en-SG"/>
        </w:rPr>
        <w:t>, D., Maidan, I.,</w:t>
      </w:r>
      <w:r w:rsidRPr="00E62C86">
        <w:rPr>
          <w:rFonts w:ascii="Times New Roman" w:eastAsia="Times New Roman" w:hAnsi="Times New Roman" w:cs="Times New Roman"/>
          <w:sz w:val="24"/>
          <w:szCs w:val="24"/>
          <w:lang w:val="en-SG"/>
        </w:rPr>
        <w:t xml:space="preserve"> </w:t>
      </w:r>
      <w:proofErr w:type="spellStart"/>
      <w:r w:rsidRPr="00E62C86">
        <w:rPr>
          <w:rFonts w:ascii="Times New Roman" w:eastAsia="Times New Roman" w:hAnsi="Times New Roman" w:cs="Times New Roman"/>
          <w:sz w:val="24"/>
          <w:szCs w:val="24"/>
          <w:lang w:val="en-SG"/>
        </w:rPr>
        <w:t>Hausdorff</w:t>
      </w:r>
      <w:proofErr w:type="spellEnd"/>
      <w:r w:rsidRPr="00E62C86">
        <w:rPr>
          <w:rFonts w:ascii="Times New Roman" w:eastAsia="Times New Roman" w:hAnsi="Times New Roman" w:cs="Times New Roman"/>
          <w:sz w:val="24"/>
          <w:szCs w:val="24"/>
          <w:lang w:val="en-SG"/>
        </w:rPr>
        <w:t xml:space="preserve">, J. M., </w:t>
      </w:r>
      <w:proofErr w:type="spellStart"/>
      <w:r w:rsidRPr="00E62C86">
        <w:rPr>
          <w:rFonts w:ascii="Times New Roman" w:eastAsia="Times New Roman" w:hAnsi="Times New Roman" w:cs="Times New Roman"/>
          <w:sz w:val="24"/>
          <w:szCs w:val="24"/>
          <w:lang w:val="en-SG"/>
        </w:rPr>
        <w:t>Giladi</w:t>
      </w:r>
      <w:proofErr w:type="spellEnd"/>
      <w:r w:rsidRPr="00E62C86">
        <w:rPr>
          <w:rFonts w:ascii="Times New Roman" w:eastAsia="Times New Roman" w:hAnsi="Times New Roman" w:cs="Times New Roman"/>
          <w:sz w:val="24"/>
          <w:szCs w:val="24"/>
          <w:lang w:val="en-SG"/>
        </w:rPr>
        <w:t xml:space="preserve">, N., &amp; </w:t>
      </w:r>
      <w:proofErr w:type="spellStart"/>
      <w:r w:rsidRPr="00E62C86">
        <w:rPr>
          <w:rFonts w:ascii="Times New Roman" w:eastAsia="Times New Roman" w:hAnsi="Times New Roman" w:cs="Times New Roman"/>
          <w:sz w:val="24"/>
          <w:szCs w:val="24"/>
          <w:lang w:val="en-SG"/>
        </w:rPr>
        <w:t>Troster</w:t>
      </w:r>
      <w:proofErr w:type="spellEnd"/>
      <w:r w:rsidRPr="00E62C86">
        <w:rPr>
          <w:rFonts w:ascii="Times New Roman" w:eastAsia="Times New Roman" w:hAnsi="Times New Roman" w:cs="Times New Roman"/>
          <w:sz w:val="24"/>
          <w:szCs w:val="24"/>
          <w:lang w:val="en-SG"/>
        </w:rPr>
        <w:t xml:space="preserve">, G. (2010). Wearable Assistant for Parkinson’s Disease Patients </w:t>
      </w:r>
      <w:proofErr w:type="gramStart"/>
      <w:r w:rsidRPr="00E62C86">
        <w:rPr>
          <w:rFonts w:ascii="Times New Roman" w:eastAsia="Times New Roman" w:hAnsi="Times New Roman" w:cs="Times New Roman"/>
          <w:sz w:val="24"/>
          <w:szCs w:val="24"/>
          <w:lang w:val="en-SG"/>
        </w:rPr>
        <w:t>With</w:t>
      </w:r>
      <w:proofErr w:type="gramEnd"/>
      <w:r w:rsidRPr="00E62C86">
        <w:rPr>
          <w:rFonts w:ascii="Times New Roman" w:eastAsia="Times New Roman" w:hAnsi="Times New Roman" w:cs="Times New Roman"/>
          <w:sz w:val="24"/>
          <w:szCs w:val="24"/>
          <w:lang w:val="en-SG"/>
        </w:rPr>
        <w:t xml:space="preserve"> the Freezing of Gait Symptom. IEEE Transactions on Information Technology in Biomedicine, 14(2), 436–446. </w:t>
      </w:r>
      <w:hyperlink r:id="rId32">
        <w:r w:rsidRPr="00E62C86">
          <w:rPr>
            <w:rFonts w:ascii="Times New Roman" w:eastAsia="Times New Roman" w:hAnsi="Times New Roman" w:cs="Times New Roman"/>
            <w:color w:val="1155CC"/>
            <w:sz w:val="24"/>
            <w:szCs w:val="24"/>
            <w:u w:val="single"/>
            <w:lang w:val="en-SG"/>
          </w:rPr>
          <w:t>https://doi.org/10.1109/titb.2009.2036165</w:t>
        </w:r>
      </w:hyperlink>
    </w:p>
    <w:p w14:paraId="000000F7"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8"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[10] Alam, M. N., Garg, A., Munia, T. T. K., Fazel-</w:t>
      </w:r>
      <w:proofErr w:type="spellStart"/>
      <w:r w:rsidRPr="00E62C86">
        <w:rPr>
          <w:rFonts w:ascii="Times New Roman" w:eastAsia="Times New Roman" w:hAnsi="Times New Roman" w:cs="Times New Roman"/>
          <w:sz w:val="24"/>
          <w:szCs w:val="24"/>
          <w:lang w:val="en-SG"/>
        </w:rPr>
        <w:t>Rezai</w:t>
      </w:r>
      <w:proofErr w:type="spellEnd"/>
      <w:r w:rsidRPr="00E62C86">
        <w:rPr>
          <w:rFonts w:ascii="Times New Roman" w:eastAsia="Times New Roman" w:hAnsi="Times New Roman" w:cs="Times New Roman"/>
          <w:sz w:val="24"/>
          <w:szCs w:val="24"/>
          <w:lang w:val="en-SG"/>
        </w:rPr>
        <w:t xml:space="preserve">, R., &amp; </w:t>
      </w:r>
      <w:proofErr w:type="spellStart"/>
      <w:r w:rsidRPr="00E62C86">
        <w:rPr>
          <w:rFonts w:ascii="Times New Roman" w:eastAsia="Times New Roman" w:hAnsi="Times New Roman" w:cs="Times New Roman"/>
          <w:sz w:val="24"/>
          <w:szCs w:val="24"/>
          <w:lang w:val="en-SG"/>
        </w:rPr>
        <w:t>Tavakolian</w:t>
      </w:r>
      <w:proofErr w:type="spellEnd"/>
      <w:r w:rsidRPr="00E62C86">
        <w:rPr>
          <w:rFonts w:ascii="Times New Roman" w:eastAsia="Times New Roman" w:hAnsi="Times New Roman" w:cs="Times New Roman"/>
          <w:sz w:val="24"/>
          <w:szCs w:val="24"/>
          <w:lang w:val="en-SG"/>
        </w:rPr>
        <w:t xml:space="preserve">, K. (2017). Vertical ground reaction force marker for Parkinson’s disease. PLOS ONE, 12(5), e0175951. </w:t>
      </w:r>
      <w:hyperlink r:id="rId33">
        <w:r w:rsidRPr="00E62C86">
          <w:rPr>
            <w:rFonts w:ascii="Times New Roman" w:eastAsia="Times New Roman" w:hAnsi="Times New Roman" w:cs="Times New Roman"/>
            <w:color w:val="1155CC"/>
            <w:sz w:val="24"/>
            <w:szCs w:val="24"/>
            <w:u w:val="single"/>
            <w:lang w:val="en-SG"/>
          </w:rPr>
          <w:t>https://doi.org/10.1371/journal.pone.0175951</w:t>
        </w:r>
      </w:hyperlink>
    </w:p>
    <w:p w14:paraId="000000F9"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A"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[11] Pinto, C., </w:t>
      </w:r>
      <w:proofErr w:type="spellStart"/>
      <w:r w:rsidRPr="00E62C86">
        <w:rPr>
          <w:rFonts w:ascii="Times New Roman" w:eastAsia="Times New Roman" w:hAnsi="Times New Roman" w:cs="Times New Roman"/>
          <w:sz w:val="24"/>
          <w:szCs w:val="24"/>
          <w:lang w:val="en-SG"/>
        </w:rPr>
        <w:t>Schuch</w:t>
      </w:r>
      <w:proofErr w:type="spellEnd"/>
      <w:r w:rsidRPr="00E62C86">
        <w:rPr>
          <w:rFonts w:ascii="Times New Roman" w:eastAsia="Times New Roman" w:hAnsi="Times New Roman" w:cs="Times New Roman"/>
          <w:sz w:val="24"/>
          <w:szCs w:val="24"/>
          <w:lang w:val="en-SG"/>
        </w:rPr>
        <w:t xml:space="preserve">, C. P., </w:t>
      </w:r>
      <w:proofErr w:type="spellStart"/>
      <w:r w:rsidRPr="00E62C86">
        <w:rPr>
          <w:rFonts w:ascii="Times New Roman" w:eastAsia="Times New Roman" w:hAnsi="Times New Roman" w:cs="Times New Roman"/>
          <w:sz w:val="24"/>
          <w:szCs w:val="24"/>
          <w:lang w:val="en-SG"/>
        </w:rPr>
        <w:t>Balbinot</w:t>
      </w:r>
      <w:proofErr w:type="spellEnd"/>
      <w:r w:rsidRPr="00E62C86">
        <w:rPr>
          <w:rFonts w:ascii="Times New Roman" w:eastAsia="Times New Roman" w:hAnsi="Times New Roman" w:cs="Times New Roman"/>
          <w:sz w:val="24"/>
          <w:szCs w:val="24"/>
          <w:lang w:val="en-SG"/>
        </w:rPr>
        <w:t xml:space="preserve">, G., Salazar, A. P., Hennig, E. M., Kleiner, A. F. R., &amp; </w:t>
      </w:r>
      <w:proofErr w:type="spellStart"/>
      <w:r w:rsidRPr="00E62C86">
        <w:rPr>
          <w:rFonts w:ascii="Times New Roman" w:eastAsia="Times New Roman" w:hAnsi="Times New Roman" w:cs="Times New Roman"/>
          <w:sz w:val="24"/>
          <w:szCs w:val="24"/>
          <w:lang w:val="en-SG"/>
        </w:rPr>
        <w:t>Pagnussat</w:t>
      </w:r>
      <w:proofErr w:type="spellEnd"/>
      <w:r w:rsidRPr="00E62C86">
        <w:rPr>
          <w:rFonts w:ascii="Times New Roman" w:eastAsia="Times New Roman" w:hAnsi="Times New Roman" w:cs="Times New Roman"/>
          <w:sz w:val="24"/>
          <w:szCs w:val="24"/>
          <w:lang w:val="en-SG"/>
        </w:rPr>
        <w:t>, A. S. (2019). Movement smoothness during a functional</w:t>
      </w:r>
      <w:r w:rsidRPr="00E62C86">
        <w:rPr>
          <w:rFonts w:ascii="Times New Roman" w:eastAsia="Times New Roman" w:hAnsi="Times New Roman" w:cs="Times New Roman"/>
          <w:sz w:val="24"/>
          <w:szCs w:val="24"/>
          <w:lang w:val="en-SG"/>
        </w:rPr>
        <w:t xml:space="preserve"> mobility task in subjects with Parkinson’s disease and freezing of gait – an analysis using inertial measurement units. Journal of </w:t>
      </w:r>
      <w:proofErr w:type="spellStart"/>
      <w:r w:rsidRPr="00E62C86">
        <w:rPr>
          <w:rFonts w:ascii="Times New Roman" w:eastAsia="Times New Roman" w:hAnsi="Times New Roman" w:cs="Times New Roman"/>
          <w:sz w:val="24"/>
          <w:szCs w:val="24"/>
          <w:lang w:val="en-SG"/>
        </w:rPr>
        <w:t>NeuroEngineering</w:t>
      </w:r>
      <w:proofErr w:type="spellEnd"/>
      <w:r w:rsidRPr="00E62C86">
        <w:rPr>
          <w:rFonts w:ascii="Times New Roman" w:eastAsia="Times New Roman" w:hAnsi="Times New Roman" w:cs="Times New Roman"/>
          <w:sz w:val="24"/>
          <w:szCs w:val="24"/>
          <w:lang w:val="en-SG"/>
        </w:rPr>
        <w:t xml:space="preserve"> and Rehabilitation, 16(1). </w:t>
      </w:r>
      <w:hyperlink r:id="rId34">
        <w:r w:rsidRPr="00E62C86">
          <w:rPr>
            <w:rFonts w:ascii="Times New Roman" w:eastAsia="Times New Roman" w:hAnsi="Times New Roman" w:cs="Times New Roman"/>
            <w:color w:val="1155CC"/>
            <w:sz w:val="24"/>
            <w:szCs w:val="24"/>
            <w:u w:val="single"/>
            <w:lang w:val="en-SG"/>
          </w:rPr>
          <w:t>https://doi.org/10.</w:t>
        </w:r>
        <w:r w:rsidRPr="00E62C86">
          <w:rPr>
            <w:rFonts w:ascii="Times New Roman" w:eastAsia="Times New Roman" w:hAnsi="Times New Roman" w:cs="Times New Roman"/>
            <w:color w:val="1155CC"/>
            <w:sz w:val="24"/>
            <w:szCs w:val="24"/>
            <w:u w:val="single"/>
            <w:lang w:val="en-SG"/>
          </w:rPr>
          <w:t>1186/s12984-019-0579-8</w:t>
        </w:r>
      </w:hyperlink>
    </w:p>
    <w:p w14:paraId="000000FB"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C"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[12] Kuhner, A., Schubert, T., Maurer, C., &amp; </w:t>
      </w:r>
      <w:proofErr w:type="spellStart"/>
      <w:r w:rsidRPr="00E62C86">
        <w:rPr>
          <w:rFonts w:ascii="Times New Roman" w:eastAsia="Times New Roman" w:hAnsi="Times New Roman" w:cs="Times New Roman"/>
          <w:sz w:val="24"/>
          <w:szCs w:val="24"/>
          <w:lang w:val="en-SG"/>
        </w:rPr>
        <w:t>Burgard</w:t>
      </w:r>
      <w:proofErr w:type="spellEnd"/>
      <w:r w:rsidRPr="00E62C86">
        <w:rPr>
          <w:rFonts w:ascii="Times New Roman" w:eastAsia="Times New Roman" w:hAnsi="Times New Roman" w:cs="Times New Roman"/>
          <w:sz w:val="24"/>
          <w:szCs w:val="24"/>
          <w:lang w:val="en-SG"/>
        </w:rPr>
        <w:t xml:space="preserve">, W. (2017). An online system for tracking the performance of Parkinson’s patients. 2017 IEEE/RSJ International Conference on Intelligent Robots and Systems (IROS). </w:t>
      </w:r>
      <w:hyperlink r:id="rId35">
        <w:r w:rsidRPr="00E62C86">
          <w:rPr>
            <w:rFonts w:ascii="Times New Roman" w:eastAsia="Times New Roman" w:hAnsi="Times New Roman" w:cs="Times New Roman"/>
            <w:color w:val="1155CC"/>
            <w:sz w:val="24"/>
            <w:szCs w:val="24"/>
            <w:u w:val="single"/>
            <w:lang w:val="en-SG"/>
          </w:rPr>
          <w:t>https://doi.org/10.1109/iros.2017.8205977</w:t>
        </w:r>
      </w:hyperlink>
    </w:p>
    <w:p w14:paraId="000000FD"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0FE"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[13] Moore, S. T., MacDougall, H. G., &amp; Ondo, W. G. (2008). Ambulatory monitoring of freezing of gait in Parkinson’s disease. Journal of Neuroscience Methods, 167(2), </w:t>
      </w:r>
      <w:r w:rsidRPr="00E62C86">
        <w:rPr>
          <w:rFonts w:ascii="Times New Roman" w:eastAsia="Times New Roman" w:hAnsi="Times New Roman" w:cs="Times New Roman"/>
          <w:sz w:val="24"/>
          <w:szCs w:val="24"/>
          <w:lang w:val="en-SG"/>
        </w:rPr>
        <w:t xml:space="preserve">340–348. </w:t>
      </w:r>
      <w:hyperlink r:id="rId36">
        <w:r w:rsidRPr="00E62C86">
          <w:rPr>
            <w:rFonts w:ascii="Times New Roman" w:eastAsia="Times New Roman" w:hAnsi="Times New Roman" w:cs="Times New Roman"/>
            <w:color w:val="1155CC"/>
            <w:sz w:val="24"/>
            <w:szCs w:val="24"/>
            <w:u w:val="single"/>
            <w:lang w:val="en-SG"/>
          </w:rPr>
          <w:t>https://doi.org/10.1016/j.jneumeth.2007.08.023</w:t>
        </w:r>
      </w:hyperlink>
    </w:p>
    <w:p w14:paraId="000000FF"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100"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[14] </w:t>
      </w:r>
      <w:proofErr w:type="spellStart"/>
      <w:r w:rsidRPr="00E62C86">
        <w:rPr>
          <w:rFonts w:ascii="Times New Roman" w:eastAsia="Times New Roman" w:hAnsi="Times New Roman" w:cs="Times New Roman"/>
          <w:sz w:val="24"/>
          <w:szCs w:val="24"/>
          <w:lang w:val="en-SG"/>
        </w:rPr>
        <w:t>Aich</w:t>
      </w:r>
      <w:proofErr w:type="spellEnd"/>
      <w:r w:rsidRPr="00E62C86">
        <w:rPr>
          <w:rFonts w:ascii="Times New Roman" w:eastAsia="Times New Roman" w:hAnsi="Times New Roman" w:cs="Times New Roman"/>
          <w:sz w:val="24"/>
          <w:szCs w:val="24"/>
          <w:lang w:val="en-SG"/>
        </w:rPr>
        <w:t xml:space="preserve">, S., Pradhan, P., Park, J., </w:t>
      </w:r>
      <w:proofErr w:type="spellStart"/>
      <w:r w:rsidRPr="00E62C86">
        <w:rPr>
          <w:rFonts w:ascii="Times New Roman" w:eastAsia="Times New Roman" w:hAnsi="Times New Roman" w:cs="Times New Roman"/>
          <w:sz w:val="24"/>
          <w:szCs w:val="24"/>
          <w:lang w:val="en-SG"/>
        </w:rPr>
        <w:t>Sethi</w:t>
      </w:r>
      <w:proofErr w:type="spellEnd"/>
      <w:r w:rsidRPr="00E62C86">
        <w:rPr>
          <w:rFonts w:ascii="Times New Roman" w:eastAsia="Times New Roman" w:hAnsi="Times New Roman" w:cs="Times New Roman"/>
          <w:sz w:val="24"/>
          <w:szCs w:val="24"/>
          <w:lang w:val="en-SG"/>
        </w:rPr>
        <w:t xml:space="preserve">, N., </w:t>
      </w:r>
      <w:proofErr w:type="spellStart"/>
      <w:r w:rsidRPr="00E62C86">
        <w:rPr>
          <w:rFonts w:ascii="Times New Roman" w:eastAsia="Times New Roman" w:hAnsi="Times New Roman" w:cs="Times New Roman"/>
          <w:sz w:val="24"/>
          <w:szCs w:val="24"/>
          <w:lang w:val="en-SG"/>
        </w:rPr>
        <w:t>Vathsa</w:t>
      </w:r>
      <w:proofErr w:type="spellEnd"/>
      <w:r w:rsidRPr="00E62C86">
        <w:rPr>
          <w:rFonts w:ascii="Times New Roman" w:eastAsia="Times New Roman" w:hAnsi="Times New Roman" w:cs="Times New Roman"/>
          <w:sz w:val="24"/>
          <w:szCs w:val="24"/>
          <w:lang w:val="en-SG"/>
        </w:rPr>
        <w:t>, V., &amp; Kim, H.-C. (2018). A Validation Study of Freezing of Gait (</w:t>
      </w:r>
      <w:proofErr w:type="spellStart"/>
      <w:r w:rsidRPr="00E62C86">
        <w:rPr>
          <w:rFonts w:ascii="Times New Roman" w:eastAsia="Times New Roman" w:hAnsi="Times New Roman" w:cs="Times New Roman"/>
          <w:sz w:val="24"/>
          <w:szCs w:val="24"/>
          <w:lang w:val="en-SG"/>
        </w:rPr>
        <w:t>FoG</w:t>
      </w:r>
      <w:proofErr w:type="spellEnd"/>
      <w:r w:rsidRPr="00E62C86">
        <w:rPr>
          <w:rFonts w:ascii="Times New Roman" w:eastAsia="Times New Roman" w:hAnsi="Times New Roman" w:cs="Times New Roman"/>
          <w:sz w:val="24"/>
          <w:szCs w:val="24"/>
          <w:lang w:val="en-SG"/>
        </w:rPr>
        <w:t>) Detect</w:t>
      </w:r>
      <w:r w:rsidRPr="00E62C86">
        <w:rPr>
          <w:rFonts w:ascii="Times New Roman" w:eastAsia="Times New Roman" w:hAnsi="Times New Roman" w:cs="Times New Roman"/>
          <w:sz w:val="24"/>
          <w:szCs w:val="24"/>
          <w:lang w:val="en-SG"/>
        </w:rPr>
        <w:t xml:space="preserve">ion and Machine-Learning-Based </w:t>
      </w:r>
      <w:proofErr w:type="spellStart"/>
      <w:r w:rsidRPr="00E62C86">
        <w:rPr>
          <w:rFonts w:ascii="Times New Roman" w:eastAsia="Times New Roman" w:hAnsi="Times New Roman" w:cs="Times New Roman"/>
          <w:sz w:val="24"/>
          <w:szCs w:val="24"/>
          <w:lang w:val="en-SG"/>
        </w:rPr>
        <w:t>FoG</w:t>
      </w:r>
      <w:proofErr w:type="spellEnd"/>
      <w:r w:rsidRPr="00E62C86">
        <w:rPr>
          <w:rFonts w:ascii="Times New Roman" w:eastAsia="Times New Roman" w:hAnsi="Times New Roman" w:cs="Times New Roman"/>
          <w:sz w:val="24"/>
          <w:szCs w:val="24"/>
          <w:lang w:val="en-SG"/>
        </w:rPr>
        <w:t xml:space="preserve"> Prediction Using Estimated Gait Characteristics with a Wearable Accelerometer. Sensors, 18(10), 3287. </w:t>
      </w:r>
      <w:hyperlink r:id="rId37">
        <w:r w:rsidRPr="00E62C86">
          <w:rPr>
            <w:rFonts w:ascii="Times New Roman" w:eastAsia="Times New Roman" w:hAnsi="Times New Roman" w:cs="Times New Roman"/>
            <w:color w:val="1155CC"/>
            <w:sz w:val="24"/>
            <w:szCs w:val="24"/>
            <w:u w:val="single"/>
            <w:lang w:val="en-SG"/>
          </w:rPr>
          <w:t>https://doi.org/10.3390/s18103287</w:t>
        </w:r>
      </w:hyperlink>
    </w:p>
    <w:p w14:paraId="00000101"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102"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lastRenderedPageBreak/>
        <w:t xml:space="preserve">[15] </w:t>
      </w:r>
      <w:proofErr w:type="spellStart"/>
      <w:r w:rsidRPr="00E62C86">
        <w:rPr>
          <w:rFonts w:ascii="Times New Roman" w:eastAsia="Times New Roman" w:hAnsi="Times New Roman" w:cs="Times New Roman"/>
          <w:sz w:val="24"/>
          <w:szCs w:val="24"/>
          <w:lang w:val="en-SG"/>
        </w:rPr>
        <w:t>Bisong</w:t>
      </w:r>
      <w:proofErr w:type="spellEnd"/>
      <w:r w:rsidRPr="00E62C86">
        <w:rPr>
          <w:rFonts w:ascii="Times New Roman" w:eastAsia="Times New Roman" w:hAnsi="Times New Roman" w:cs="Times New Roman"/>
          <w:sz w:val="24"/>
          <w:szCs w:val="24"/>
          <w:lang w:val="en-SG"/>
        </w:rPr>
        <w:t xml:space="preserve"> E. (2019) Google Co</w:t>
      </w:r>
      <w:r w:rsidRPr="00E62C86">
        <w:rPr>
          <w:rFonts w:ascii="Times New Roman" w:eastAsia="Times New Roman" w:hAnsi="Times New Roman" w:cs="Times New Roman"/>
          <w:sz w:val="24"/>
          <w:szCs w:val="24"/>
          <w:lang w:val="en-SG"/>
        </w:rPr>
        <w:t xml:space="preserve">laboratory. In: Building Machine Learning and Deep Learning Models on Google Cloud Platform. </w:t>
      </w:r>
      <w:proofErr w:type="spellStart"/>
      <w:r w:rsidRPr="00E62C86">
        <w:rPr>
          <w:rFonts w:ascii="Times New Roman" w:eastAsia="Times New Roman" w:hAnsi="Times New Roman" w:cs="Times New Roman"/>
          <w:sz w:val="24"/>
          <w:szCs w:val="24"/>
          <w:lang w:val="en-SG"/>
        </w:rPr>
        <w:t>Apress</w:t>
      </w:r>
      <w:proofErr w:type="spellEnd"/>
      <w:r w:rsidRPr="00E62C86">
        <w:rPr>
          <w:rFonts w:ascii="Times New Roman" w:eastAsia="Times New Roman" w:hAnsi="Times New Roman" w:cs="Times New Roman"/>
          <w:sz w:val="24"/>
          <w:szCs w:val="24"/>
          <w:lang w:val="en-SG"/>
        </w:rPr>
        <w:t xml:space="preserve">, Berkeley, CA. </w:t>
      </w:r>
      <w:hyperlink r:id="rId38">
        <w:r w:rsidRPr="00E62C86">
          <w:rPr>
            <w:rFonts w:ascii="Times New Roman" w:eastAsia="Times New Roman" w:hAnsi="Times New Roman" w:cs="Times New Roman"/>
            <w:color w:val="1155CC"/>
            <w:sz w:val="24"/>
            <w:szCs w:val="24"/>
            <w:u w:val="single"/>
            <w:lang w:val="en-SG"/>
          </w:rPr>
          <w:t>https://doi.org/10.1007/978-1-4842-4470-8_7</w:t>
        </w:r>
      </w:hyperlink>
    </w:p>
    <w:p w14:paraId="00000103"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104"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[16] Wen, Z., Shi, J., Li, Q., He, B., &amp; Chen, J. (2018). ThunderSVM: A Fast SVM Library on GPUs and CPUs, Journal of Machine Learning Research, 19, 797–801.</w:t>
      </w:r>
    </w:p>
    <w:p w14:paraId="00000105" w14:textId="77777777" w:rsidR="00683790" w:rsidRPr="00E62C86" w:rsidRDefault="00683790">
      <w:pPr>
        <w:spacing w:line="360" w:lineRule="auto"/>
        <w:rPr>
          <w:rFonts w:ascii="Times New Roman" w:eastAsia="Times New Roman" w:hAnsi="Times New Roman" w:cs="Times New Roman"/>
          <w:sz w:val="24"/>
          <w:szCs w:val="24"/>
          <w:lang w:val="en-SG"/>
        </w:rPr>
      </w:pPr>
    </w:p>
    <w:p w14:paraId="00000106" w14:textId="77777777" w:rsidR="00683790" w:rsidRPr="00E62C86" w:rsidRDefault="009F75CB">
      <w:pPr>
        <w:spacing w:line="360" w:lineRule="auto"/>
        <w:rPr>
          <w:rFonts w:ascii="Times New Roman" w:eastAsia="Times New Roman" w:hAnsi="Times New Roman" w:cs="Times New Roman"/>
          <w:sz w:val="24"/>
          <w:szCs w:val="24"/>
          <w:lang w:val="en-SG"/>
        </w:rPr>
      </w:pPr>
      <w:r w:rsidRPr="00E62C86">
        <w:rPr>
          <w:rFonts w:ascii="Times New Roman" w:eastAsia="Times New Roman" w:hAnsi="Times New Roman" w:cs="Times New Roman"/>
          <w:sz w:val="24"/>
          <w:szCs w:val="24"/>
          <w:lang w:val="en-SG"/>
        </w:rPr>
        <w:t xml:space="preserve">[17] </w:t>
      </w:r>
      <w:proofErr w:type="spellStart"/>
      <w:r w:rsidRPr="00E62C86">
        <w:rPr>
          <w:rFonts w:ascii="Times New Roman" w:eastAsia="Times New Roman" w:hAnsi="Times New Roman" w:cs="Times New Roman"/>
          <w:sz w:val="24"/>
          <w:szCs w:val="24"/>
          <w:lang w:val="en-SG"/>
        </w:rPr>
        <w:t>Morawiec</w:t>
      </w:r>
      <w:proofErr w:type="spellEnd"/>
      <w:r w:rsidRPr="00E62C86">
        <w:rPr>
          <w:rFonts w:ascii="Times New Roman" w:eastAsia="Times New Roman" w:hAnsi="Times New Roman" w:cs="Times New Roman"/>
          <w:sz w:val="24"/>
          <w:szCs w:val="24"/>
          <w:lang w:val="en-SG"/>
        </w:rPr>
        <w:t xml:space="preserve">, D. (n.d.). </w:t>
      </w:r>
      <w:proofErr w:type="spellStart"/>
      <w:r w:rsidRPr="00E62C86">
        <w:rPr>
          <w:rFonts w:ascii="Times New Roman" w:eastAsia="Times New Roman" w:hAnsi="Times New Roman" w:cs="Times New Roman"/>
          <w:sz w:val="24"/>
          <w:szCs w:val="24"/>
          <w:lang w:val="en-SG"/>
        </w:rPr>
        <w:t>sklearn</w:t>
      </w:r>
      <w:proofErr w:type="spellEnd"/>
      <w:r w:rsidRPr="00E62C86">
        <w:rPr>
          <w:rFonts w:ascii="Times New Roman" w:eastAsia="Times New Roman" w:hAnsi="Times New Roman" w:cs="Times New Roman"/>
          <w:sz w:val="24"/>
          <w:szCs w:val="24"/>
          <w:lang w:val="en-SG"/>
        </w:rPr>
        <w:t xml:space="preserve">-porter - </w:t>
      </w:r>
      <w:proofErr w:type="spellStart"/>
      <w:r w:rsidRPr="00E62C86">
        <w:rPr>
          <w:rFonts w:ascii="Times New Roman" w:eastAsia="Times New Roman" w:hAnsi="Times New Roman" w:cs="Times New Roman"/>
          <w:sz w:val="24"/>
          <w:szCs w:val="24"/>
          <w:lang w:val="en-SG"/>
        </w:rPr>
        <w:t>Transpile</w:t>
      </w:r>
      <w:proofErr w:type="spellEnd"/>
      <w:r w:rsidRPr="00E62C86">
        <w:rPr>
          <w:rFonts w:ascii="Times New Roman" w:eastAsia="Times New Roman" w:hAnsi="Times New Roman" w:cs="Times New Roman"/>
          <w:sz w:val="24"/>
          <w:szCs w:val="24"/>
          <w:lang w:val="en-SG"/>
        </w:rPr>
        <w:t xml:space="preserve"> trained scikit-learn estimators to C, Java, </w:t>
      </w:r>
      <w:proofErr w:type="gramStart"/>
      <w:r w:rsidRPr="00E62C86">
        <w:rPr>
          <w:rFonts w:ascii="Times New Roman" w:eastAsia="Times New Roman" w:hAnsi="Times New Roman" w:cs="Times New Roman"/>
          <w:sz w:val="24"/>
          <w:szCs w:val="24"/>
          <w:lang w:val="en-SG"/>
        </w:rPr>
        <w:t>JavaScript</w:t>
      </w:r>
      <w:proofErr w:type="gramEnd"/>
      <w:r w:rsidRPr="00E62C86">
        <w:rPr>
          <w:rFonts w:ascii="Times New Roman" w:eastAsia="Times New Roman" w:hAnsi="Times New Roman" w:cs="Times New Roman"/>
          <w:sz w:val="24"/>
          <w:szCs w:val="24"/>
          <w:lang w:val="en-SG"/>
        </w:rPr>
        <w:t xml:space="preserve"> and others. </w:t>
      </w:r>
      <w:hyperlink r:id="rId39">
        <w:r w:rsidRPr="00E62C86">
          <w:rPr>
            <w:rFonts w:ascii="Times New Roman" w:eastAsia="Times New Roman" w:hAnsi="Times New Roman" w:cs="Times New Roman"/>
            <w:color w:val="1155CC"/>
            <w:sz w:val="24"/>
            <w:szCs w:val="24"/>
            <w:u w:val="single"/>
            <w:lang w:val="en-SG"/>
          </w:rPr>
          <w:t>https://github.com/nok/sklearn-porter</w:t>
        </w:r>
      </w:hyperlink>
    </w:p>
    <w:p w14:paraId="00000107" w14:textId="77777777" w:rsidR="00683790" w:rsidRPr="00E62C86" w:rsidRDefault="00683790">
      <w:pPr>
        <w:spacing w:line="240" w:lineRule="auto"/>
        <w:rPr>
          <w:rFonts w:ascii="Times New Roman" w:eastAsia="Times New Roman" w:hAnsi="Times New Roman" w:cs="Times New Roman"/>
          <w:b/>
          <w:sz w:val="24"/>
          <w:szCs w:val="24"/>
          <w:lang w:val="en-SG"/>
        </w:rPr>
      </w:pPr>
    </w:p>
    <w:p w14:paraId="00000108" w14:textId="77777777" w:rsidR="00683790" w:rsidRPr="00E62C86" w:rsidRDefault="00683790">
      <w:pPr>
        <w:spacing w:line="360" w:lineRule="auto"/>
        <w:rPr>
          <w:rFonts w:ascii="Times New Roman" w:eastAsia="Times New Roman" w:hAnsi="Times New Roman" w:cs="Times New Roman"/>
          <w:sz w:val="24"/>
          <w:szCs w:val="24"/>
          <w:lang w:val="en-SG"/>
        </w:rPr>
      </w:pPr>
    </w:p>
    <w:sectPr w:rsidR="00683790" w:rsidRPr="00E62C86">
      <w:type w:val="continuous"/>
      <w:pgSz w:w="11909" w:h="16834"/>
      <w:pgMar w:top="1440" w:right="1440" w:bottom="1440" w:left="1440" w:header="306" w:footer="30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Prannaya Gupta" w:date="2021-04-29T14:47:00Z" w:initials="">
    <w:p w14:paraId="0000011A" w14:textId="77777777" w:rsidR="00683790" w:rsidRDefault="009F75CB">
      <w:pPr>
        <w:widowControl w:val="0"/>
        <w:pBdr>
          <w:top w:val="nil"/>
          <w:left w:val="nil"/>
          <w:bottom w:val="nil"/>
          <w:right w:val="nil"/>
          <w:between w:val="nil"/>
        </w:pBdr>
        <w:spacing w:line="240" w:lineRule="auto"/>
        <w:rPr>
          <w:color w:val="000000"/>
        </w:rPr>
      </w:pPr>
      <w:r>
        <w:rPr>
          <w:color w:val="000000"/>
        </w:rPr>
        <w:t>189 words</w:t>
      </w:r>
    </w:p>
  </w:comment>
  <w:comment w:id="6" w:author="Prannaya Gupta" w:date="2021-04-29T13:20:00Z" w:initials="">
    <w:p w14:paraId="00000117" w14:textId="77777777" w:rsidR="00683790" w:rsidRDefault="009F75CB">
      <w:pPr>
        <w:widowControl w:val="0"/>
        <w:pBdr>
          <w:top w:val="nil"/>
          <w:left w:val="nil"/>
          <w:bottom w:val="nil"/>
          <w:right w:val="nil"/>
          <w:between w:val="nil"/>
        </w:pBdr>
        <w:spacing w:line="240" w:lineRule="auto"/>
        <w:rPr>
          <w:color w:val="000000"/>
        </w:rPr>
      </w:pPr>
      <w:r>
        <w:rPr>
          <w:color w:val="000000"/>
        </w:rPr>
        <w:t>143 words</w:t>
      </w:r>
    </w:p>
  </w:comment>
  <w:comment w:id="7" w:author="Prannaya Gupta" w:date="2021-04-29T14:46:00Z" w:initials="">
    <w:p w14:paraId="0000011C" w14:textId="77777777" w:rsidR="00683790" w:rsidRDefault="009F75CB">
      <w:pPr>
        <w:widowControl w:val="0"/>
        <w:pBdr>
          <w:top w:val="nil"/>
          <w:left w:val="nil"/>
          <w:bottom w:val="nil"/>
          <w:right w:val="nil"/>
          <w:between w:val="nil"/>
        </w:pBdr>
        <w:spacing w:line="240" w:lineRule="auto"/>
        <w:rPr>
          <w:color w:val="000000"/>
        </w:rPr>
      </w:pPr>
      <w:r>
        <w:rPr>
          <w:color w:val="000000"/>
        </w:rPr>
        <w:t>68 words</w:t>
      </w:r>
    </w:p>
  </w:comment>
  <w:comment w:id="9" w:author="Prannaya Gupta" w:date="2021-04-29T14:46:00Z" w:initials="">
    <w:p w14:paraId="10F0729E" w14:textId="77777777" w:rsidR="00E62C86" w:rsidRDefault="00E62C86" w:rsidP="00E62C86">
      <w:pPr>
        <w:widowControl w:val="0"/>
        <w:pBdr>
          <w:top w:val="nil"/>
          <w:left w:val="nil"/>
          <w:bottom w:val="nil"/>
          <w:right w:val="nil"/>
          <w:between w:val="nil"/>
        </w:pBdr>
        <w:spacing w:line="240" w:lineRule="auto"/>
        <w:rPr>
          <w:color w:val="000000"/>
        </w:rPr>
      </w:pPr>
      <w:r>
        <w:rPr>
          <w:color w:val="000000"/>
        </w:rPr>
        <w:t>19 words</w:t>
      </w:r>
    </w:p>
  </w:comment>
  <w:comment w:id="10" w:author="Prannaya Gupta" w:date="2021-04-29T13:20:00Z" w:initials="">
    <w:p w14:paraId="00000118" w14:textId="77777777" w:rsidR="00683790" w:rsidRDefault="009F75CB">
      <w:pPr>
        <w:widowControl w:val="0"/>
        <w:pBdr>
          <w:top w:val="nil"/>
          <w:left w:val="nil"/>
          <w:bottom w:val="nil"/>
          <w:right w:val="nil"/>
          <w:between w:val="nil"/>
        </w:pBdr>
        <w:spacing w:line="240" w:lineRule="auto"/>
        <w:rPr>
          <w:color w:val="000000"/>
        </w:rPr>
      </w:pPr>
      <w:r>
        <w:rPr>
          <w:color w:val="000000"/>
        </w:rPr>
        <w:t>460 words (without the table and captions and stuff)</w:t>
      </w:r>
    </w:p>
  </w:comment>
  <w:comment w:id="13" w:author="Prannaya Gupta" w:date="2021-04-29T13:27:00Z" w:initials="">
    <w:p w14:paraId="00000119" w14:textId="77777777" w:rsidR="00683790" w:rsidRDefault="009F75CB">
      <w:pPr>
        <w:widowControl w:val="0"/>
        <w:pBdr>
          <w:top w:val="nil"/>
          <w:left w:val="nil"/>
          <w:bottom w:val="nil"/>
          <w:right w:val="nil"/>
          <w:between w:val="nil"/>
        </w:pBdr>
        <w:spacing w:line="240" w:lineRule="auto"/>
        <w:rPr>
          <w:color w:val="000000"/>
        </w:rPr>
      </w:pPr>
      <w:r>
        <w:rPr>
          <w:color w:val="000000"/>
        </w:rPr>
        <w:t>767 words</w:t>
      </w:r>
    </w:p>
  </w:comment>
  <w:comment w:id="19" w:author="Prannaya Gupta" w:date="2021-04-29T13:27:00Z" w:initials="">
    <w:p w14:paraId="0000011B" w14:textId="77777777" w:rsidR="00683790" w:rsidRDefault="009F75CB">
      <w:pPr>
        <w:widowControl w:val="0"/>
        <w:pBdr>
          <w:top w:val="nil"/>
          <w:left w:val="nil"/>
          <w:bottom w:val="nil"/>
          <w:right w:val="nil"/>
          <w:between w:val="nil"/>
        </w:pBdr>
        <w:spacing w:line="240" w:lineRule="auto"/>
        <w:rPr>
          <w:color w:val="000000"/>
        </w:rPr>
      </w:pPr>
      <w:r>
        <w:rPr>
          <w:color w:val="000000"/>
        </w:rPr>
        <w:t>464 words</w:t>
      </w:r>
    </w:p>
  </w:comment>
  <w:comment w:id="20" w:author="Prannaya Gupta" w:date="2021-04-29T13:28:00Z" w:initials="">
    <w:p w14:paraId="00000116" w14:textId="77777777" w:rsidR="00683790" w:rsidRDefault="009F75CB">
      <w:pPr>
        <w:widowControl w:val="0"/>
        <w:pBdr>
          <w:top w:val="nil"/>
          <w:left w:val="nil"/>
          <w:bottom w:val="nil"/>
          <w:right w:val="nil"/>
          <w:between w:val="nil"/>
        </w:pBdr>
        <w:spacing w:line="240" w:lineRule="auto"/>
        <w:rPr>
          <w:color w:val="000000"/>
        </w:rPr>
      </w:pPr>
      <w:r>
        <w:rPr>
          <w:color w:val="000000"/>
        </w:rPr>
        <w:t>102 words</w:t>
      </w:r>
    </w:p>
  </w:comment>
  <w:comment w:id="21" w:author="Prannaya Gupta" w:date="2021-04-29T13:29:00Z" w:initials="">
    <w:p w14:paraId="00000115" w14:textId="77777777" w:rsidR="00683790" w:rsidRDefault="009F75CB">
      <w:pPr>
        <w:widowControl w:val="0"/>
        <w:pBdr>
          <w:top w:val="nil"/>
          <w:left w:val="nil"/>
          <w:bottom w:val="nil"/>
          <w:right w:val="nil"/>
          <w:between w:val="nil"/>
        </w:pBdr>
        <w:spacing w:line="240" w:lineRule="auto"/>
        <w:rPr>
          <w:color w:val="000000"/>
        </w:rPr>
      </w:pPr>
      <w:r>
        <w:rPr>
          <w:color w:val="000000"/>
        </w:rPr>
        <w:t>214 words</w:t>
      </w:r>
    </w:p>
  </w:comment>
  <w:comment w:id="22" w:author="Prannaya Gupta" w:date="2021-04-29T13:30:00Z" w:initials="">
    <w:p w14:paraId="00000113" w14:textId="77777777" w:rsidR="00683790" w:rsidRDefault="009F75CB">
      <w:pPr>
        <w:widowControl w:val="0"/>
        <w:pBdr>
          <w:top w:val="nil"/>
          <w:left w:val="nil"/>
          <w:bottom w:val="nil"/>
          <w:right w:val="nil"/>
          <w:between w:val="nil"/>
        </w:pBdr>
        <w:spacing w:line="240" w:lineRule="auto"/>
        <w:rPr>
          <w:color w:val="000000"/>
        </w:rPr>
      </w:pPr>
      <w:r>
        <w:rPr>
          <w:color w:val="000000"/>
        </w:rPr>
        <w:t>26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1A" w15:done="0"/>
  <w15:commentEx w15:paraId="00000117" w15:done="0"/>
  <w15:commentEx w15:paraId="0000011C" w15:done="0"/>
  <w15:commentEx w15:paraId="10F0729E" w15:done="0"/>
  <w15:commentEx w15:paraId="00000118" w15:done="0"/>
  <w15:commentEx w15:paraId="00000119" w15:done="0"/>
  <w15:commentEx w15:paraId="0000011B" w15:done="0"/>
  <w15:commentEx w15:paraId="00000116" w15:done="0"/>
  <w15:commentEx w15:paraId="00000115" w15:done="0"/>
  <w15:commentEx w15:paraId="000001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1A" w16cid:durableId="2435C52B"/>
  <w16cid:commentId w16cid:paraId="00000117" w16cid:durableId="2435C52A"/>
  <w16cid:commentId w16cid:paraId="0000011C" w16cid:durableId="2435C529"/>
  <w16cid:commentId w16cid:paraId="10F0729E" w16cid:durableId="2435C528"/>
  <w16cid:commentId w16cid:paraId="00000118" w16cid:durableId="2435C527"/>
  <w16cid:commentId w16cid:paraId="00000119" w16cid:durableId="2435C526"/>
  <w16cid:commentId w16cid:paraId="0000011B" w16cid:durableId="2435C525"/>
  <w16cid:commentId w16cid:paraId="00000116" w16cid:durableId="2435C524"/>
  <w16cid:commentId w16cid:paraId="00000115" w16cid:durableId="2435C523"/>
  <w16cid:commentId w16cid:paraId="00000113" w16cid:durableId="2435C5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2E006" w14:textId="77777777" w:rsidR="009F75CB" w:rsidRDefault="009F75CB">
      <w:pPr>
        <w:spacing w:line="240" w:lineRule="auto"/>
      </w:pPr>
      <w:r>
        <w:separator/>
      </w:r>
    </w:p>
  </w:endnote>
  <w:endnote w:type="continuationSeparator" w:id="0">
    <w:p w14:paraId="7CE106F4" w14:textId="77777777" w:rsidR="009F75CB" w:rsidRDefault="009F7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Quicksand">
    <w:panose1 w:val="00000500000000000000"/>
    <w:charset w:val="00"/>
    <w:family w:val="auto"/>
    <w:pitch w:val="variable"/>
    <w:sig w:usb0="2000000F" w:usb1="00000001"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0F" w14:textId="77777777" w:rsidR="00683790" w:rsidRDefault="00683790">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0D" w14:textId="77777777" w:rsidR="00683790" w:rsidRDefault="00683790">
    <w:pPr>
      <w:rPr>
        <w:rFonts w:ascii="Times New Roman" w:eastAsia="Times New Roman" w:hAnsi="Times New Roman" w:cs="Times New Roman"/>
        <w:sz w:val="20"/>
        <w:szCs w:val="20"/>
      </w:rPr>
    </w:pPr>
  </w:p>
  <w:p w14:paraId="0000010E" w14:textId="77777777" w:rsidR="00683790" w:rsidRDefault="00683790">
    <w:pPr>
      <w:jc w:val="center"/>
      <w:rPr>
        <w:rFonts w:ascii="Times New Roman" w:eastAsia="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0" w14:textId="77777777" w:rsidR="00683790" w:rsidRDefault="006837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7B366" w14:textId="77777777" w:rsidR="009F75CB" w:rsidRDefault="009F75CB">
      <w:pPr>
        <w:spacing w:line="240" w:lineRule="auto"/>
      </w:pPr>
      <w:r>
        <w:separator/>
      </w:r>
    </w:p>
  </w:footnote>
  <w:footnote w:type="continuationSeparator" w:id="0">
    <w:p w14:paraId="12B140E2" w14:textId="77777777" w:rsidR="009F75CB" w:rsidRDefault="009F75CB">
      <w:pPr>
        <w:spacing w:line="240" w:lineRule="auto"/>
      </w:pPr>
      <w:r>
        <w:continuationSeparator/>
      </w:r>
    </w:p>
  </w:footnote>
  <w:footnote w:id="1">
    <w:p w14:paraId="00000112" w14:textId="77777777" w:rsidR="00683790" w:rsidRDefault="009F75CB">
      <w:pPr>
        <w:spacing w:line="240" w:lineRule="auto"/>
        <w:rPr>
          <w:rFonts w:ascii="Times New Roman" w:eastAsia="Times New Roman" w:hAnsi="Times New Roman" w:cs="Times New Roman"/>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rPr>
        <w:t>Daily activities refer to entering and leaving rooms, getting something to drink and returning to the starting room with the cup of water.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09" w14:textId="77777777" w:rsidR="00683790" w:rsidRDefault="00683790">
    <w:pPr>
      <w:jc w:val="right"/>
      <w:rPr>
        <w:b/>
      </w:rPr>
    </w:pPr>
  </w:p>
  <w:p w14:paraId="0000010A" w14:textId="77777777" w:rsidR="00683790" w:rsidRDefault="009F75CB">
    <w:pPr>
      <w:jc w:val="right"/>
      <w:rPr>
        <w:b/>
      </w:rPr>
    </w:pPr>
    <w:r>
      <w:rPr>
        <w:b/>
      </w:rPr>
      <w:t>Gait Monitoring and Analysis of</w:t>
    </w:r>
  </w:p>
  <w:p w14:paraId="0000010B" w14:textId="77777777" w:rsidR="00683790" w:rsidRDefault="009F75CB">
    <w:pPr>
      <w:jc w:val="right"/>
      <w:rPr>
        <w:b/>
      </w:rPr>
    </w:pPr>
    <w:r>
      <w:rPr>
        <w:b/>
      </w:rPr>
      <w:t>Parkinson’s Disease Patients</w:t>
    </w:r>
  </w:p>
  <w:p w14:paraId="0000010C" w14:textId="77777777" w:rsidR="00683790" w:rsidRDefault="00683790">
    <w:pPr>
      <w:jc w:val="right"/>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1" w14:textId="77777777" w:rsidR="00683790" w:rsidRDefault="0068379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790"/>
    <w:rsid w:val="003A79F5"/>
    <w:rsid w:val="00683790"/>
    <w:rsid w:val="009F75CB"/>
    <w:rsid w:val="00E62C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8858"/>
  <w15:docId w15:val="{E4EB8475-D109-48C1-A9E6-D60722D9D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Quicksand" w:eastAsia="Quicksand" w:hAnsi="Quicksand" w:cs="Quicksand"/>
      <w:sz w:val="40"/>
      <w:szCs w:val="40"/>
    </w:rPr>
  </w:style>
  <w:style w:type="paragraph" w:styleId="Heading2">
    <w:name w:val="heading 2"/>
    <w:basedOn w:val="Normal"/>
    <w:next w:val="Normal"/>
    <w:uiPriority w:val="9"/>
    <w:unhideWhenUsed/>
    <w:qFormat/>
    <w:pPr>
      <w:keepNext/>
      <w:keepLines/>
      <w:spacing w:before="360" w:after="120"/>
      <w:ind w:left="283"/>
      <w:outlineLvl w:val="1"/>
    </w:pPr>
    <w:rPr>
      <w:rFonts w:ascii="Quicksand" w:eastAsia="Quicksand" w:hAnsi="Quicksand" w:cs="Quicksand"/>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62BD"/>
    <w:pPr>
      <w:tabs>
        <w:tab w:val="center" w:pos="4320"/>
        <w:tab w:val="right" w:pos="8640"/>
      </w:tabs>
      <w:spacing w:line="240" w:lineRule="auto"/>
    </w:pPr>
  </w:style>
  <w:style w:type="character" w:customStyle="1" w:styleId="HeaderChar">
    <w:name w:val="Header Char"/>
    <w:basedOn w:val="DefaultParagraphFont"/>
    <w:link w:val="Header"/>
    <w:uiPriority w:val="99"/>
    <w:rsid w:val="009462BD"/>
  </w:style>
  <w:style w:type="paragraph" w:styleId="Footer">
    <w:name w:val="footer"/>
    <w:basedOn w:val="Normal"/>
    <w:link w:val="FooterChar"/>
    <w:uiPriority w:val="99"/>
    <w:unhideWhenUsed/>
    <w:rsid w:val="009462BD"/>
    <w:pPr>
      <w:tabs>
        <w:tab w:val="center" w:pos="4320"/>
        <w:tab w:val="right" w:pos="8640"/>
      </w:tabs>
      <w:spacing w:line="240" w:lineRule="auto"/>
    </w:pPr>
  </w:style>
  <w:style w:type="character" w:customStyle="1" w:styleId="FooterChar">
    <w:name w:val="Footer Char"/>
    <w:basedOn w:val="DefaultParagraphFont"/>
    <w:link w:val="Footer"/>
    <w:uiPriority w:val="99"/>
    <w:rsid w:val="009462BD"/>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62C8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doi.org/10.1136/jnnp.2007.131045" TargetMode="External"/><Relationship Id="rId39" Type="http://schemas.openxmlformats.org/officeDocument/2006/relationships/hyperlink" Target="https://github.com/nok/sklearn-porter" TargetMode="External"/><Relationship Id="rId21" Type="http://schemas.openxmlformats.org/officeDocument/2006/relationships/image" Target="media/image7.png"/><Relationship Id="rId34" Type="http://schemas.openxmlformats.org/officeDocument/2006/relationships/hyperlink" Target="https://doi.org/10.1186/s12984-019-0579-8"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i.org/10.1111/j.1532-5415.1991.tb01616.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doi.org/10.4108/eai.28-9-2015.2261411" TargetMode="External"/><Relationship Id="rId32" Type="http://schemas.openxmlformats.org/officeDocument/2006/relationships/hyperlink" Target="https://doi.org/10.1109/titb.2009.2036165" TargetMode="External"/><Relationship Id="rId37" Type="http://schemas.openxmlformats.org/officeDocument/2006/relationships/hyperlink" Target="https://doi.org/10.3390/s18103287"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oi.org/10.1007/s00441-004-0956-9" TargetMode="External"/><Relationship Id="rId28" Type="http://schemas.openxmlformats.org/officeDocument/2006/relationships/hyperlink" Target="https://doi.org/10.1002/mds.21659" TargetMode="External"/><Relationship Id="rId36" Type="http://schemas.openxmlformats.org/officeDocument/2006/relationships/hyperlink" Target="https://doi.org/10.1016/j.jneumeth.2007.08.023"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doi.org/10.1016/j.apmr.2017.04.027"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doi.org/10.1002/mds.20115" TargetMode="External"/><Relationship Id="rId30" Type="http://schemas.openxmlformats.org/officeDocument/2006/relationships/hyperlink" Target="https://doi.org/10.1212/wnl.17.5.427" TargetMode="External"/><Relationship Id="rId35" Type="http://schemas.openxmlformats.org/officeDocument/2006/relationships/hyperlink" Target="https://doi.org/10.1109/iros.2017.8205977"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doi.org/10.1016/s1474-4422(11)70143-0" TargetMode="External"/><Relationship Id="rId33" Type="http://schemas.openxmlformats.org/officeDocument/2006/relationships/hyperlink" Target="https://doi.org/10.1371/journal.pone.0175951" TargetMode="External"/><Relationship Id="rId38" Type="http://schemas.openxmlformats.org/officeDocument/2006/relationships/hyperlink" Target="https://doi.org/10.1007/978-1-4842-4470-8_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vSItLgNFzRYfvxvxp3ezrKWQKA==">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3526</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Zhang</dc:creator>
  <cp:lastModifiedBy>PRANNAYA GUPTA</cp:lastModifiedBy>
  <cp:revision>2</cp:revision>
  <dcterms:created xsi:type="dcterms:W3CDTF">2020-12-29T14:40:00Z</dcterms:created>
  <dcterms:modified xsi:type="dcterms:W3CDTF">2021-04-29T16:04:00Z</dcterms:modified>
</cp:coreProperties>
</file>