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OR Technical Implementation</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More interactivity: Sfx</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Fazit &amp; Ausblick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 xml:space="preserve">3. Motivation – Digital </w:t>
      </w:r>
      <w:r>
        <w:rPr/>
        <w:t>Boardgames</w:t>
      </w:r>
      <w:r>
        <w:rPr/>
        <w:t xml:space="preserve"> have had a hard time </w:t>
      </w:r>
      <w:r>
        <w:rPr/>
        <w:t>arriving on the market. Ravensburger themselves have launched two of these in the past, archieving mediocre success.</w:t>
        <w:br/>
        <w:t>After asking Boardgame 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1"/>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2367</TotalTime>
  <Application>LibreOffice/7.6.7.2$Linux_X86_64 LibreOffice_project/60$Build-2</Application>
  <AppVersion>15.0000</AppVersion>
  <Pages>14</Pages>
  <Words>2459</Words>
  <Characters>13527</Characters>
  <CharactersWithSpaces>15611</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2024-06-22T18:04:44Z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