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wordWrap/>
        <w:spacing w:line="240" w:lineRule="auto"/>
        <w:jc w:val="center"/>
        <w:rPr>
          <w:rFonts w:ascii="맑은 고딕" w:hAnsi="맑은 고딕" w:eastAsia="맑은 고딕" w:cs="맑은 고딕"/>
          <w:b/>
          <w:sz w:val="36"/>
        </w:rPr>
      </w:pPr>
      <w:r>
        <w:rPr>
          <w:rFonts w:ascii="맑은 고딕" w:hAnsi="맑은 고딕" w:eastAsia="맑은 고딕" w:cs="맑은 고딕"/>
          <w:b/>
          <w:sz w:val="36"/>
        </w:rPr>
        <w:t>&lt;</w:t>
      </w:r>
      <w:r>
        <w:rPr>
          <w:rFonts w:hint="eastAsia" w:eastAsia="맑은 고딕"/>
          <w:b/>
          <w:bCs/>
          <w:sz w:val="32"/>
          <w:szCs w:val="32"/>
        </w:rPr>
        <w:t>테스트 및 배포</w:t>
      </w:r>
      <w:r>
        <w:rPr>
          <w:rFonts w:eastAsia="맑은 고딕"/>
          <w:b/>
          <w:bCs/>
          <w:sz w:val="32"/>
          <w:szCs w:val="32"/>
        </w:rPr>
        <w:t xml:space="preserve"> </w:t>
      </w:r>
      <w:r>
        <w:rPr>
          <w:rFonts w:ascii="맑은 고딕" w:hAnsi="맑은 고딕" w:eastAsia="맑은 고딕"/>
          <w:b/>
          <w:bCs/>
          <w:sz w:val="32"/>
          <w:szCs w:val="32"/>
        </w:rPr>
        <w:t>–</w:t>
      </w:r>
      <w:r>
        <w:rPr>
          <w:rFonts w:hint="eastAsia" w:ascii="맑은 고딕" w:hAnsi="맑은 고딕" w:eastAsia="맑은 고딕"/>
          <w:b/>
          <w:bCs/>
          <w:sz w:val="32"/>
          <w:szCs w:val="32"/>
        </w:rPr>
        <w:t>애플리케이션 테스트 수행</w:t>
      </w:r>
      <w:r>
        <w:rPr>
          <w:rFonts w:ascii="맑은 고딕" w:hAnsi="맑은 고딕" w:eastAsia="맑은 고딕" w:cs="맑은 고딕"/>
          <w:b/>
          <w:sz w:val="36"/>
        </w:rPr>
        <w:t>&gt;</w:t>
      </w:r>
    </w:p>
    <w:p>
      <w:pPr>
        <w:pStyle w:val="10"/>
        <w:wordWrap/>
        <w:spacing w:line="240" w:lineRule="auto"/>
        <w:jc w:val="center"/>
        <w:rPr>
          <w:rFonts w:ascii="맑은 고딕" w:hAnsi="맑은 고딕" w:eastAsia="맑은 고딕" w:cs="맑은 고딕"/>
          <w:b/>
          <w:color w:val="FF0000"/>
          <w:sz w:val="22"/>
        </w:rPr>
      </w:pPr>
      <w:r>
        <w:rPr>
          <w:rFonts w:hint="eastAsia" w:ascii="맑은 고딕" w:hAnsi="맑은 고딕" w:eastAsia="맑은 고딕" w:cs="맑은 고딕"/>
          <w:b/>
          <w:color w:val="FF0000"/>
          <w:sz w:val="22"/>
        </w:rPr>
        <w:t>- 사례 연구-</w:t>
      </w:r>
    </w:p>
    <w:p>
      <w:pPr>
        <w:pStyle w:val="10"/>
        <w:wordWrap/>
        <w:spacing w:line="240" w:lineRule="auto"/>
        <w:rPr>
          <w:color w:val="FF0000"/>
          <w:sz w:val="36"/>
        </w:rPr>
      </w:pPr>
    </w:p>
    <w:tbl>
      <w:tblPr>
        <w:tblStyle w:val="6"/>
        <w:tblW w:w="935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33"/>
        <w:gridCol w:w="3145"/>
        <w:gridCol w:w="1701"/>
        <w:gridCol w:w="297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과정명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자바기반 풀스택 개발자 양성과정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15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 일시</w:t>
            </w:r>
          </w:p>
        </w:tc>
        <w:tc>
          <w:tcPr>
            <w:tcW w:w="314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>2017. 10. 11 (수)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훈련생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맑은 고딕" w:hAnsi="맑은 고딕" w:eastAsia="맑은 고딕" w:cs="맑은 고딕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양성우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8" w:hRule="atLeast"/>
        </w:trPr>
        <w:tc>
          <w:tcPr>
            <w:tcW w:w="15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교과목</w:t>
            </w:r>
          </w:p>
        </w:tc>
        <w:tc>
          <w:tcPr>
            <w:tcW w:w="314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테스트 및 배포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훈련교사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이응수 (인)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26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  <w:b/>
              </w:rPr>
              <w:t>능력단위 요소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 xml:space="preserve">2001020227_16v4.1 (애플리케이션 테스트 수행하기) 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2001020227_16v4.2 (애플리케이션 결함 조치하기</w:t>
            </w:r>
            <w:r>
              <w:rPr>
                <w:rFonts w:ascii="맑은 고딕" w:hAnsi="맑은 고딕" w:eastAsia="맑은 고딕" w:cs="맑은 고딕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8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능력단위 요소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 문항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3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애플리케이션</w:t>
            </w:r>
          </w:p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 xml:space="preserve"> 테스트 </w:t>
            </w:r>
          </w:p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수행하기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200" w:hanging="200" w:hangingChars="1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1. 애플리케이션 구현 단계에서 구현한 서버 모듈,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>화면 모듈,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 xml:space="preserve">데이터 입출력 모듈   중 하나를 선정해서 각 기능단위에 대한 애플리케이션 테스트를 수행하고 그 결과를 확인하시오. </w:t>
            </w:r>
            <w:r>
              <w:rPr>
                <w:rFonts w:ascii="맑은 고딕" w:hAnsi="맑은 고딕" w:eastAsia="맑은 고딕" w:cs="맑은 고딕"/>
              </w:rPr>
              <w:t>(</w:t>
            </w:r>
            <w:r>
              <w:rPr>
                <w:rFonts w:hint="eastAsia" w:ascii="맑은 고딕" w:hAnsi="맑은 고딕" w:eastAsia="맑은 고딕" w:cs="맑은 고딕"/>
              </w:rPr>
              <w:t xml:space="preserve">서버 모듈과 데이터 입출력 모듈에 대한 테스트는 </w:t>
            </w:r>
            <w:r>
              <w:rPr>
                <w:rFonts w:ascii="맑은 고딕" w:hAnsi="맑은 고딕" w:eastAsia="맑은 고딕" w:cs="맑은 고딕"/>
              </w:rPr>
              <w:t>Junit</w:t>
            </w:r>
            <w:r>
              <w:rPr>
                <w:rFonts w:hint="eastAsia" w:ascii="맑은 고딕" w:hAnsi="맑은 고딕" w:eastAsia="맑은 고딕" w:cs="맑은 고딕"/>
              </w:rPr>
              <w:t>을 활용하고,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>화면 모듈을 실행화면을 테스트 결과로 첨부한다.</w:t>
            </w:r>
            <w:r>
              <w:rPr>
                <w:rFonts w:ascii="맑은 고딕" w:hAnsi="맑은 고딕" w:eastAsia="맑은 고딕" w:cs="맑은 고딕"/>
              </w:rPr>
              <w:t>)</w:t>
            </w:r>
            <w:r>
              <w:rPr>
                <w:rFonts w:hint="eastAsia" w:ascii="맑은 고딕" w:hAnsi="맑은 고딕" w:eastAsia="맑은 고딕" w:cs="맑은 고딕"/>
              </w:rPr>
              <w:t xml:space="preserve"> (50점)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26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 답안1.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Junit 테스트 설정</w:t>
            </w:r>
          </w:p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drawing>
                <wp:inline distT="0" distB="0" distL="114300" distR="114300">
                  <wp:extent cx="4823460" cy="3795395"/>
                  <wp:effectExtent l="0" t="0" r="15240" b="14605"/>
                  <wp:docPr id="4" name="Picture 4" descr="제이유닛설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제이유닛설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379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eastAsia="ko-KR"/>
              </w:rPr>
            </w:pPr>
          </w:p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eastAsia="ko-KR"/>
              </w:rPr>
            </w:pPr>
          </w:p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Junit 테스트 완료후</w:t>
            </w:r>
          </w:p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drawing>
                <wp:inline distT="0" distB="0" distL="114300" distR="114300">
                  <wp:extent cx="4829810" cy="5892800"/>
                  <wp:effectExtent l="0" t="0" r="8890" b="12700"/>
                  <wp:docPr id="3" name="Picture 3" descr="제이유닛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제이유닛결과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10" cy="58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</w:tc>
      </w:tr>
    </w:tbl>
    <w:p>
      <w:pPr>
        <w:tabs>
          <w:tab w:val="left" w:pos="1545"/>
          <w:tab w:val="center" w:pos="5120"/>
        </w:tabs>
        <w:spacing w:after="0" w:line="240" w:lineRule="auto"/>
        <w:jc w:val="left"/>
        <w:rPr>
          <w:rFonts w:ascii="맑은 고딕" w:hAnsi="맑은 고딕" w:eastAsia="맑은 고딕" w:cs="맑은 고딕"/>
          <w:b/>
        </w:rPr>
      </w:pPr>
    </w:p>
    <w:p>
      <w:pPr>
        <w:tabs>
          <w:tab w:val="left" w:pos="1545"/>
          <w:tab w:val="center" w:pos="5120"/>
        </w:tabs>
        <w:spacing w:after="0" w:line="240" w:lineRule="auto"/>
        <w:jc w:val="left"/>
        <w:rPr>
          <w:rFonts w:ascii="맑은 고딕" w:hAnsi="맑은 고딕" w:eastAsia="맑은 고딕" w:cs="맑은 고딕"/>
          <w:b/>
        </w:rPr>
      </w:pPr>
    </w:p>
    <w:p>
      <w:pPr>
        <w:rPr>
          <w:rFonts w:ascii="HY견고딕" w:hAnsi="HY견고딕" w:eastAsia="HY견고딕" w:cs="HY견고딕"/>
          <w:b/>
          <w:sz w:val="40"/>
        </w:rPr>
      </w:pPr>
    </w:p>
    <w:p>
      <w:pPr>
        <w:rPr>
          <w:rFonts w:ascii="HY견고딕" w:hAnsi="HY견고딕" w:eastAsia="HY견고딕" w:cs="HY견고딕"/>
          <w:b/>
          <w:sz w:val="40"/>
        </w:rPr>
      </w:pPr>
    </w:p>
    <w:tbl>
      <w:tblPr>
        <w:tblStyle w:val="6"/>
        <w:tblW w:w="935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0"/>
        <w:gridCol w:w="779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3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ascii="맑은 고딕" w:hAnsi="맑은 고딕" w:eastAsia="맑은 고딕" w:cs="맑은 고딕"/>
                <w:b/>
              </w:rPr>
              <w:t>능력단위 요소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평가문항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6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애플리케이션</w:t>
            </w:r>
          </w:p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결함조치하기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ind w:left="400" w:leftChars="100" w:hanging="200" w:hangingChars="1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1. 결함이 발생한 코드에서 결함을 조치하고,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>변경된 소스를 현상관리도구를</w:t>
            </w:r>
            <w:r>
              <w:rPr>
                <w:rFonts w:ascii="맑은 고딕" w:hAnsi="맑은 고딕" w:eastAsia="맑은 고딕" w:cs="맑은 고딕"/>
              </w:rPr>
              <w:br w:type="textWrapping"/>
            </w:r>
            <w:r>
              <w:rPr>
                <w:rFonts w:hint="eastAsia" w:ascii="맑은 고딕" w:hAnsi="맑은 고딕" w:eastAsia="맑은 고딕" w:cs="맑은 고딕"/>
              </w:rPr>
              <w:t xml:space="preserve"> 사용해서 버전관리 하시오. (50점)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32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b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b/>
                <w:sz w:val="18"/>
              </w:rPr>
              <w:t>평가 답안1.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left"/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 오류 사항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2045" cy="3715385"/>
                  <wp:effectExtent l="0" t="0" r="1905" b="18415"/>
                  <wp:docPr id="5" name="Picture 5" descr="제이유닛오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제이유닛오류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045" cy="371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찾은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오류 코드 (수정하다가 코드를 삭제함)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7125" cy="1382395"/>
                  <wp:effectExtent l="0" t="0" r="15875" b="8255"/>
                  <wp:docPr id="6" name="Picture 6" descr="수정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수정전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25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오류코드를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수정함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3315" cy="1149350"/>
                  <wp:effectExtent l="0" t="0" r="635" b="12700"/>
                  <wp:docPr id="11" name="Picture 11" descr="수정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수정후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1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수정후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git을 이용하여 버전 관리를 했음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>Commit전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drawing>
                <wp:inline distT="0" distB="0" distL="114300" distR="114300">
                  <wp:extent cx="4932680" cy="3051810"/>
                  <wp:effectExtent l="0" t="0" r="1270" b="15240"/>
                  <wp:docPr id="8" name="Picture 8" descr="커밋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커밋전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80" cy="305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>Commit 후 깃으로 push 함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3950" cy="1969135"/>
                  <wp:effectExtent l="0" t="0" r="0" b="12065"/>
                  <wp:docPr id="9" name="Picture 9" descr="커밋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커밋후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>Git 으로 Push함</w:t>
            </w:r>
          </w:p>
          <w:p>
            <w:pPr>
              <w:spacing w:after="0" w:line="240" w:lineRule="auto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2680" cy="1673860"/>
                  <wp:effectExtent l="0" t="0" r="1270" b="2540"/>
                  <wp:docPr id="10" name="Picture 10" descr="깃에 올림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깃에 올림1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80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견고딕" w:hAnsi="HY견고딕" w:eastAsia="HY견고딕" w:cs="HY견고딕"/>
          <w:b/>
          <w:sz w:val="40"/>
        </w:rPr>
      </w:pPr>
    </w:p>
    <w:p>
      <w:pPr>
        <w:rPr>
          <w:rFonts w:ascii="HY견고딕" w:hAnsi="HY견고딕" w:eastAsia="HY견고딕" w:cs="HY견고딕"/>
          <w:b/>
          <w:sz w:val="40"/>
        </w:rPr>
      </w:pPr>
    </w:p>
    <w:sectPr>
      <w:pgSz w:w="11906" w:h="16838"/>
      <w:pgMar w:top="1701" w:right="1440" w:bottom="1440" w:left="144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맑은 고딕">
    <w:panose1 w:val="020B0503020000020004"/>
    <w:charset w:val="81"/>
    <w:family w:val="modern"/>
    <w:pitch w:val="default"/>
    <w:sig w:usb0="900002AF" w:usb1="01D77CFB" w:usb2="00000012" w:usb3="00000000" w:csb0="00080001" w:csb1="00000000"/>
  </w:font>
  <w:font w:name="굴림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HY견고딕">
    <w:altName w:val="바탕체"/>
    <w:panose1 w:val="02030600000101010101"/>
    <w:charset w:val="81"/>
    <w:family w:val="roman"/>
    <w:pitch w:val="default"/>
    <w:sig w:usb0="00000000" w:usb1="00000000" w:usb2="00000010" w:usb3="00000000" w:csb0="0008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087E"/>
    <w:multiLevelType w:val="multilevel"/>
    <w:tmpl w:val="3C43087E"/>
    <w:lvl w:ilvl="0" w:tentative="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E9"/>
    <w:rsid w:val="000568B3"/>
    <w:rsid w:val="00074347"/>
    <w:rsid w:val="00097B93"/>
    <w:rsid w:val="000A1AB4"/>
    <w:rsid w:val="00116342"/>
    <w:rsid w:val="0012326C"/>
    <w:rsid w:val="00130B8D"/>
    <w:rsid w:val="0014532F"/>
    <w:rsid w:val="00166678"/>
    <w:rsid w:val="00286D68"/>
    <w:rsid w:val="0029192E"/>
    <w:rsid w:val="002B2897"/>
    <w:rsid w:val="002F2107"/>
    <w:rsid w:val="00316764"/>
    <w:rsid w:val="0038522A"/>
    <w:rsid w:val="003A4676"/>
    <w:rsid w:val="003B731D"/>
    <w:rsid w:val="003C2AB1"/>
    <w:rsid w:val="0041386E"/>
    <w:rsid w:val="00414440"/>
    <w:rsid w:val="0043099D"/>
    <w:rsid w:val="00432E4D"/>
    <w:rsid w:val="00456E75"/>
    <w:rsid w:val="004878BF"/>
    <w:rsid w:val="004A2912"/>
    <w:rsid w:val="00596D21"/>
    <w:rsid w:val="005A29A1"/>
    <w:rsid w:val="005E0EB7"/>
    <w:rsid w:val="00657C0A"/>
    <w:rsid w:val="00667ABB"/>
    <w:rsid w:val="00695C33"/>
    <w:rsid w:val="006A3180"/>
    <w:rsid w:val="006B0AC4"/>
    <w:rsid w:val="006B62FF"/>
    <w:rsid w:val="006C6129"/>
    <w:rsid w:val="007D4232"/>
    <w:rsid w:val="007F623C"/>
    <w:rsid w:val="007F7672"/>
    <w:rsid w:val="00806BCA"/>
    <w:rsid w:val="00820DF2"/>
    <w:rsid w:val="0082103C"/>
    <w:rsid w:val="008214AA"/>
    <w:rsid w:val="00836D74"/>
    <w:rsid w:val="00857371"/>
    <w:rsid w:val="00890AAB"/>
    <w:rsid w:val="008E1214"/>
    <w:rsid w:val="008E5796"/>
    <w:rsid w:val="00905BB2"/>
    <w:rsid w:val="00963C6C"/>
    <w:rsid w:val="009C4B60"/>
    <w:rsid w:val="009D1EAB"/>
    <w:rsid w:val="009E3B06"/>
    <w:rsid w:val="00A22CD8"/>
    <w:rsid w:val="00A65387"/>
    <w:rsid w:val="00A67D30"/>
    <w:rsid w:val="00A87DC5"/>
    <w:rsid w:val="00AB1E31"/>
    <w:rsid w:val="00AB6819"/>
    <w:rsid w:val="00AF0E7C"/>
    <w:rsid w:val="00B059AE"/>
    <w:rsid w:val="00B33C62"/>
    <w:rsid w:val="00BC3ADC"/>
    <w:rsid w:val="00BF1BA9"/>
    <w:rsid w:val="00C15B09"/>
    <w:rsid w:val="00C52C63"/>
    <w:rsid w:val="00C52DD4"/>
    <w:rsid w:val="00C61D61"/>
    <w:rsid w:val="00C63B21"/>
    <w:rsid w:val="00CA1597"/>
    <w:rsid w:val="00CA75FC"/>
    <w:rsid w:val="00D22F08"/>
    <w:rsid w:val="00D33CD9"/>
    <w:rsid w:val="00D728E8"/>
    <w:rsid w:val="00DC097A"/>
    <w:rsid w:val="00DC0A8F"/>
    <w:rsid w:val="00E0103C"/>
    <w:rsid w:val="00E73C05"/>
    <w:rsid w:val="00E852E9"/>
    <w:rsid w:val="00EA2088"/>
    <w:rsid w:val="00EE0E85"/>
    <w:rsid w:val="00EE39C4"/>
    <w:rsid w:val="00EF3AFF"/>
    <w:rsid w:val="00F66C89"/>
    <w:rsid w:val="00F77B1C"/>
    <w:rsid w:val="00FC37DC"/>
    <w:rsid w:val="00FC626F"/>
    <w:rsid w:val="00FF0FFD"/>
    <w:rsid w:val="1E221DB2"/>
    <w:rsid w:val="297A0B4E"/>
    <w:rsid w:val="338D6ABC"/>
    <w:rsid w:val="42EC2CD3"/>
    <w:rsid w:val="488F3BCA"/>
    <w:rsid w:val="4DA207DD"/>
    <w:rsid w:val="4F18599C"/>
    <w:rsid w:val="5CB14FFD"/>
    <w:rsid w:val="6ECE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customStyle="1" w:styleId="7">
    <w:name w:val="List Paragraph"/>
    <w:basedOn w:val="1"/>
    <w:qFormat/>
    <w:uiPriority w:val="34"/>
    <w:pPr>
      <w:ind w:left="800" w:leftChars="400"/>
    </w:pPr>
  </w:style>
  <w:style w:type="character" w:customStyle="1" w:styleId="8">
    <w:name w:val="머리글 Char"/>
    <w:basedOn w:val="5"/>
    <w:link w:val="4"/>
    <w:qFormat/>
    <w:uiPriority w:val="99"/>
  </w:style>
  <w:style w:type="character" w:customStyle="1" w:styleId="9">
    <w:name w:val="바닥글 Char"/>
    <w:basedOn w:val="5"/>
    <w:link w:val="3"/>
    <w:qFormat/>
    <w:uiPriority w:val="99"/>
  </w:style>
  <w:style w:type="paragraph" w:customStyle="1" w:styleId="10">
    <w:name w:val="바탕글"/>
    <w:basedOn w:val="1"/>
    <w:uiPriority w:val="0"/>
    <w:pPr>
      <w:spacing w:after="0" w:line="384" w:lineRule="auto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customStyle="1" w:styleId="11">
    <w:name w:val="MS바탕글"/>
    <w:basedOn w:val="1"/>
    <w:qFormat/>
    <w:uiPriority w:val="0"/>
    <w:pPr>
      <w:spacing w:line="1272" w:lineRule="auto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character" w:customStyle="1" w:styleId="12">
    <w:name w:val="풍선 도움말 텍스트 Char"/>
    <w:basedOn w:val="5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D68880-11A8-4541-A2D9-0A71AC86ED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477</Characters>
  <Lines>3</Lines>
  <Paragraphs>1</Paragraphs>
  <TotalTime>0</TotalTime>
  <ScaleCrop>false</ScaleCrop>
  <LinksUpToDate>false</LinksUpToDate>
  <CharactersWithSpaces>559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2017-09-16T13:29:00Z</dcterms:created>
  <dc:creator>user</dc:creator>
  <cp:lastModifiedBy>JHTA</cp:lastModifiedBy>
  <cp:lastPrinted>2017-09-14T04:43:00Z</cp:lastPrinted>
  <dcterms:modified xsi:type="dcterms:W3CDTF">2017-10-18T08:51:40Z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