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DEEDC" w14:textId="77777777" w:rsidR="00AB039F" w:rsidRDefault="00000000">
      <w:pPr>
        <w:spacing w:before="600" w:after="200" w:line="360" w:lineRule="auto"/>
        <w:jc w:val="center"/>
      </w:pPr>
      <w:r>
        <w:rPr>
          <w:rFonts w:eastAsia="PingFang SC"/>
          <w:b/>
          <w:bCs/>
          <w:sz w:val="44"/>
          <w:szCs w:val="44"/>
        </w:rPr>
        <w:t>服务合同</w:t>
      </w:r>
    </w:p>
    <w:p w14:paraId="7FF168F3" w14:textId="77777777" w:rsidR="00AB039F" w:rsidRDefault="00000000">
      <w:pPr>
        <w:spacing w:after="400" w:line="360" w:lineRule="auto"/>
        <w:jc w:val="center"/>
      </w:pPr>
      <w:r>
        <w:rPr>
          <w:rFonts w:eastAsia="PingFang SC"/>
          <w:sz w:val="28"/>
          <w:szCs w:val="28"/>
        </w:rPr>
        <w:t>（服务销售合同）</w:t>
      </w:r>
    </w:p>
    <w:p w14:paraId="6B543C38" w14:textId="597F527D" w:rsidR="00AB039F" w:rsidRDefault="00000000">
      <w:pPr>
        <w:spacing w:before="60" w:after="60" w:line="360" w:lineRule="auto"/>
      </w:pPr>
      <w:r>
        <w:rPr>
          <w:rFonts w:eastAsia="PingFang SC"/>
        </w:rPr>
        <w:t>甲方合同编号：</w:t>
      </w:r>
      <w:r>
        <w:rPr>
          <w:rFonts w:eastAsia="PingFang SC"/>
        </w:rPr>
        <w:t>DCGAIBG-20260</w:t>
      </w:r>
      <w:r w:rsidR="00660F62">
        <w:rPr>
          <w:rFonts w:eastAsia="PingFang SC" w:hint="eastAsia"/>
        </w:rPr>
        <w:t>9</w:t>
      </w:r>
      <w:r>
        <w:rPr>
          <w:rFonts w:eastAsia="PingFang SC"/>
        </w:rPr>
        <w:t>-006</w:t>
      </w:r>
    </w:p>
    <w:p w14:paraId="1997199F" w14:textId="1737B70C" w:rsidR="00AB039F" w:rsidRDefault="00000000">
      <w:pPr>
        <w:spacing w:before="60" w:after="60" w:line="360" w:lineRule="auto"/>
      </w:pPr>
      <w:r>
        <w:rPr>
          <w:rFonts w:eastAsia="PingFang SC"/>
        </w:rPr>
        <w:t>乙方合同编号：</w:t>
      </w:r>
      <w:r>
        <w:rPr>
          <w:rFonts w:eastAsia="PingFang SC"/>
        </w:rPr>
        <w:t>FYHT-20260</w:t>
      </w:r>
      <w:r w:rsidR="00660F62">
        <w:rPr>
          <w:rFonts w:eastAsia="PingFang SC" w:hint="eastAsia"/>
        </w:rPr>
        <w:t>9</w:t>
      </w:r>
      <w:r>
        <w:rPr>
          <w:rFonts w:eastAsia="PingFang SC"/>
        </w:rPr>
        <w:t>-056</w:t>
      </w:r>
    </w:p>
    <w:p w14:paraId="54BEA42E" w14:textId="405E3F8B" w:rsidR="00AB039F" w:rsidRDefault="00000000">
      <w:pPr>
        <w:spacing w:before="60" w:after="60" w:line="360" w:lineRule="auto"/>
      </w:pPr>
      <w:r>
        <w:rPr>
          <w:rFonts w:eastAsia="PingFang SC"/>
        </w:rPr>
        <w:t>甲方：广西南宁智</w:t>
      </w:r>
      <w:r w:rsidR="00660F62">
        <w:rPr>
          <w:rFonts w:ascii="宋体" w:eastAsia="宋体" w:hAnsi="宋体" w:cs="宋体" w:hint="eastAsia"/>
        </w:rPr>
        <w:t>稳</w:t>
      </w:r>
      <w:r>
        <w:rPr>
          <w:rFonts w:eastAsia="PingFang SC"/>
        </w:rPr>
        <w:t>技术有限公司</w:t>
      </w:r>
    </w:p>
    <w:p w14:paraId="30AD5420" w14:textId="77777777" w:rsidR="00AB039F" w:rsidRDefault="00000000">
      <w:pPr>
        <w:spacing w:before="60" w:after="60" w:line="360" w:lineRule="auto"/>
      </w:pPr>
      <w:r>
        <w:rPr>
          <w:rFonts w:eastAsia="PingFang SC"/>
        </w:rPr>
        <w:t>乙方：北京神州数码有限公司</w:t>
      </w:r>
    </w:p>
    <w:p w14:paraId="04811A2F" w14:textId="77777777" w:rsidR="00AB039F" w:rsidRDefault="00000000">
      <w:pPr>
        <w:spacing w:before="60" w:after="60" w:line="360" w:lineRule="auto"/>
      </w:pPr>
      <w:r>
        <w:rPr>
          <w:rFonts w:eastAsia="PingFang SC"/>
        </w:rPr>
        <w:t>双方经过平等友好协商，在真实、充分地表达各自意愿的基础上，根据《中华人民共和国民法典》及其他有关法律、法规之规定，就乙方为甲方指定的用户提供服务事宜，达成如下合同：</w:t>
      </w:r>
    </w:p>
    <w:p w14:paraId="67D62648" w14:textId="77777777" w:rsidR="00AB039F" w:rsidRDefault="00000000">
      <w:pPr>
        <w:pStyle w:val="1"/>
      </w:pPr>
      <w:r>
        <w:t>一、服务标准</w:t>
      </w:r>
    </w:p>
    <w:p w14:paraId="1D87949D" w14:textId="77777777" w:rsidR="00AB039F" w:rsidRDefault="00000000">
      <w:pPr>
        <w:pStyle w:val="2"/>
      </w:pPr>
      <w:r>
        <w:t xml:space="preserve">1.1 </w:t>
      </w:r>
      <w:r>
        <w:t>维保服务清单</w:t>
      </w:r>
    </w:p>
    <w:p w14:paraId="755D198F" w14:textId="77777777" w:rsidR="00AB039F" w:rsidRDefault="00000000">
      <w:pPr>
        <w:spacing w:before="60" w:after="60" w:line="360" w:lineRule="auto"/>
      </w:pPr>
      <w:r>
        <w:rPr>
          <w:rFonts w:eastAsia="PingFang SC"/>
        </w:rPr>
        <w:t>设备型号、序列号、服务类型、服务级别详见附件</w:t>
      </w:r>
      <w:r>
        <w:rPr>
          <w:rFonts w:eastAsia="PingFang SC"/>
        </w:rPr>
        <w:t>1</w:t>
      </w:r>
      <w:r>
        <w:rPr>
          <w:rFonts w:eastAsia="PingFang SC"/>
        </w:rPr>
        <w:t>。</w:t>
      </w:r>
    </w:p>
    <w:p w14:paraId="0FAA6A94" w14:textId="77777777" w:rsidR="00AB039F" w:rsidRDefault="00000000">
      <w:pPr>
        <w:pStyle w:val="2"/>
      </w:pPr>
      <w:r>
        <w:t xml:space="preserve">1.2 </w:t>
      </w:r>
      <w:r>
        <w:t>维保服务标准与要求</w:t>
      </w:r>
    </w:p>
    <w:p w14:paraId="17C76B56" w14:textId="77777777" w:rsidR="00AB039F" w:rsidRDefault="00000000">
      <w:pPr>
        <w:pStyle w:val="3"/>
      </w:pPr>
      <w:r>
        <w:rPr>
          <w:sz w:val="28"/>
          <w:szCs w:val="28"/>
        </w:rPr>
        <w:t xml:space="preserve">1.2.1 </w:t>
      </w:r>
      <w:r>
        <w:rPr>
          <w:sz w:val="28"/>
          <w:szCs w:val="28"/>
        </w:rPr>
        <w:t>本合同约定的</w:t>
      </w:r>
      <w:r>
        <w:rPr>
          <w:sz w:val="28"/>
          <w:szCs w:val="28"/>
        </w:rPr>
        <w:t>HDS</w:t>
      </w:r>
      <w:r>
        <w:rPr>
          <w:sz w:val="28"/>
          <w:szCs w:val="28"/>
        </w:rPr>
        <w:t>维保服务标准</w:t>
      </w:r>
    </w:p>
    <w:p w14:paraId="586D853A" w14:textId="77777777" w:rsidR="00AB039F" w:rsidRDefault="00000000">
      <w:pPr>
        <w:spacing w:before="60" w:after="60" w:line="360" w:lineRule="auto"/>
      </w:pPr>
      <w:r>
        <w:rPr>
          <w:rFonts w:eastAsia="PingFang SC"/>
        </w:rPr>
        <w:t>在维保服务期内，为本合同所列</w:t>
      </w:r>
      <w:r>
        <w:rPr>
          <w:rFonts w:eastAsia="PingFang SC"/>
        </w:rPr>
        <w:t>HDS</w:t>
      </w:r>
      <w:r>
        <w:rPr>
          <w:rFonts w:eastAsia="PingFang SC"/>
        </w:rPr>
        <w:t>设备及相关软硬件提供</w:t>
      </w:r>
      <w:r>
        <w:rPr>
          <w:rFonts w:eastAsia="PingFang SC"/>
        </w:rPr>
        <w:t>7×24</w:t>
      </w:r>
      <w:r>
        <w:rPr>
          <w:rFonts w:eastAsia="PingFang SC"/>
        </w:rPr>
        <w:t>小时</w:t>
      </w:r>
      <w:r>
        <w:rPr>
          <w:rFonts w:eastAsia="PingFang SC"/>
        </w:rPr>
        <w:t xml:space="preserve"> HDS</w:t>
      </w:r>
      <w:r>
        <w:rPr>
          <w:rFonts w:eastAsia="PingFang SC"/>
        </w:rPr>
        <w:t>维保服务，包括但不限于如下内容：</w:t>
      </w:r>
    </w:p>
    <w:p w14:paraId="7C9CEABE" w14:textId="77777777" w:rsidR="00AB039F" w:rsidRDefault="00000000">
      <w:pPr>
        <w:spacing w:before="60" w:after="60" w:line="360" w:lineRule="auto"/>
      </w:pPr>
      <w:r>
        <w:rPr>
          <w:rFonts w:eastAsia="PingFang SC"/>
        </w:rPr>
        <w:t>（</w:t>
      </w:r>
      <w:r>
        <w:rPr>
          <w:rFonts w:eastAsia="PingFang SC"/>
        </w:rPr>
        <w:t>1</w:t>
      </w:r>
      <w:r>
        <w:rPr>
          <w:rFonts w:eastAsia="PingFang SC"/>
        </w:rPr>
        <w:t>）免费电话服务：提供</w:t>
      </w:r>
      <w:r>
        <w:rPr>
          <w:rFonts w:eastAsia="PingFang SC"/>
        </w:rPr>
        <w:t>7×24</w:t>
      </w:r>
      <w:r>
        <w:rPr>
          <w:rFonts w:eastAsia="PingFang SC"/>
        </w:rPr>
        <w:t>小时免费硬件故障报修及电话支持服务。</w:t>
      </w:r>
    </w:p>
    <w:p w14:paraId="2AE671B6" w14:textId="77777777" w:rsidR="00AB039F" w:rsidRDefault="00000000">
      <w:pPr>
        <w:spacing w:before="60" w:after="60" w:line="360" w:lineRule="auto"/>
      </w:pPr>
      <w:r>
        <w:rPr>
          <w:rFonts w:eastAsia="PingFang SC"/>
        </w:rPr>
        <w:t>（</w:t>
      </w:r>
      <w:r>
        <w:rPr>
          <w:rFonts w:eastAsia="PingFang SC"/>
        </w:rPr>
        <w:t>2</w:t>
      </w:r>
      <w:r>
        <w:rPr>
          <w:rFonts w:eastAsia="PingFang SC"/>
        </w:rPr>
        <w:t>）现场服务：</w:t>
      </w:r>
    </w:p>
    <w:p w14:paraId="65A5222A" w14:textId="77777777" w:rsidR="00AB039F" w:rsidRDefault="00000000">
      <w:pPr>
        <w:spacing w:before="60" w:after="60" w:line="360" w:lineRule="auto"/>
      </w:pPr>
      <w:r>
        <w:rPr>
          <w:rFonts w:eastAsia="PingFang SC"/>
        </w:rPr>
        <w:t>（</w:t>
      </w:r>
      <w:r>
        <w:rPr>
          <w:rFonts w:eastAsia="PingFang SC"/>
        </w:rPr>
        <w:t>2.1</w:t>
      </w:r>
      <w:r>
        <w:rPr>
          <w:rFonts w:eastAsia="PingFang SC"/>
        </w:rPr>
        <w:t>）当设备发生宕机故障，</w:t>
      </w:r>
      <w:r>
        <w:rPr>
          <w:rFonts w:eastAsia="PingFang SC"/>
        </w:rPr>
        <w:t>HDS</w:t>
      </w:r>
      <w:r>
        <w:rPr>
          <w:rFonts w:eastAsia="PingFang SC"/>
        </w:rPr>
        <w:t>原厂认证服务工程师在接到甲方报修电话后</w:t>
      </w:r>
      <w:r>
        <w:rPr>
          <w:rFonts w:eastAsia="PingFang SC"/>
        </w:rPr>
        <w:t>30</w:t>
      </w:r>
      <w:r>
        <w:rPr>
          <w:rFonts w:eastAsia="PingFang SC"/>
        </w:rPr>
        <w:t>分钟内做出实质性响应，并在</w:t>
      </w:r>
      <w:r>
        <w:rPr>
          <w:rFonts w:eastAsia="PingFang SC"/>
        </w:rPr>
        <w:t>2</w:t>
      </w:r>
      <w:r>
        <w:rPr>
          <w:rFonts w:eastAsia="PingFang SC"/>
        </w:rPr>
        <w:t>小时内到达最终用户现场实施维护服务，并持续服务至设备恢复运行为止，且设备从宕机到恢复运行不得超过</w:t>
      </w:r>
      <w:r>
        <w:rPr>
          <w:rFonts w:eastAsia="PingFang SC"/>
        </w:rPr>
        <w:t>48</w:t>
      </w:r>
      <w:r>
        <w:rPr>
          <w:rFonts w:eastAsia="PingFang SC"/>
        </w:rPr>
        <w:t>小时。如设备恢复运行后存在非宕机故障，按（</w:t>
      </w:r>
      <w:r>
        <w:rPr>
          <w:rFonts w:eastAsia="PingFang SC"/>
        </w:rPr>
        <w:t>2.2</w:t>
      </w:r>
      <w:r>
        <w:rPr>
          <w:rFonts w:eastAsia="PingFang SC"/>
        </w:rPr>
        <w:t>）服务标准提供服务。</w:t>
      </w:r>
    </w:p>
    <w:p w14:paraId="0B1C974D" w14:textId="77777777" w:rsidR="00AB039F" w:rsidRDefault="00000000">
      <w:pPr>
        <w:spacing w:before="60" w:after="60" w:line="360" w:lineRule="auto"/>
      </w:pPr>
      <w:r>
        <w:rPr>
          <w:rFonts w:eastAsia="PingFang SC"/>
        </w:rPr>
        <w:t>（</w:t>
      </w:r>
      <w:r>
        <w:rPr>
          <w:rFonts w:eastAsia="PingFang SC"/>
        </w:rPr>
        <w:t>2.2</w:t>
      </w:r>
      <w:r>
        <w:rPr>
          <w:rFonts w:eastAsia="PingFang SC"/>
        </w:rPr>
        <w:t>）当设备发生非宕机故障，</w:t>
      </w:r>
      <w:r>
        <w:rPr>
          <w:rFonts w:eastAsia="PingFang SC"/>
        </w:rPr>
        <w:t xml:space="preserve">HDS </w:t>
      </w:r>
      <w:r>
        <w:rPr>
          <w:rFonts w:eastAsia="PingFang SC"/>
        </w:rPr>
        <w:t>原厂认证服务工程师在接到甲方报修电话后</w:t>
      </w:r>
      <w:r>
        <w:rPr>
          <w:rFonts w:eastAsia="PingFang SC"/>
        </w:rPr>
        <w:t xml:space="preserve"> 2 </w:t>
      </w:r>
      <w:r>
        <w:rPr>
          <w:rFonts w:eastAsia="PingFang SC"/>
        </w:rPr>
        <w:lastRenderedPageBreak/>
        <w:t>小时内做出实质性响应，并在</w:t>
      </w:r>
      <w:r>
        <w:rPr>
          <w:rFonts w:eastAsia="PingFang SC"/>
        </w:rPr>
        <w:t>3</w:t>
      </w:r>
      <w:r>
        <w:rPr>
          <w:rFonts w:eastAsia="PingFang SC"/>
        </w:rPr>
        <w:t>个工作日内修复故障。如</w:t>
      </w:r>
      <w:r>
        <w:rPr>
          <w:rFonts w:eastAsia="PingFang SC"/>
        </w:rPr>
        <w:t>3</w:t>
      </w:r>
      <w:r>
        <w:rPr>
          <w:rFonts w:eastAsia="PingFang SC"/>
        </w:rPr>
        <w:t>个工作日内未能修复故障，则须在此时间内提出解决此类问题的应急预案，并获得甲方确认。</w:t>
      </w:r>
    </w:p>
    <w:p w14:paraId="62E529FB" w14:textId="77777777" w:rsidR="00AB039F" w:rsidRDefault="00000000">
      <w:pPr>
        <w:spacing w:before="60" w:after="60" w:line="360" w:lineRule="auto"/>
      </w:pPr>
      <w:r>
        <w:rPr>
          <w:rFonts w:eastAsia="PingFang SC"/>
        </w:rPr>
        <w:t>（</w:t>
      </w:r>
      <w:r>
        <w:rPr>
          <w:rFonts w:eastAsia="PingFang SC"/>
        </w:rPr>
        <w:t>3</w:t>
      </w:r>
      <w:r>
        <w:rPr>
          <w:rFonts w:eastAsia="PingFang SC"/>
        </w:rPr>
        <w:t>）预防性巡检：每季度进行一次现场预防性硬件及系统软件巡检，并向甲方及最终用户提交巡检报告。</w:t>
      </w:r>
    </w:p>
    <w:p w14:paraId="0C886731" w14:textId="77777777" w:rsidR="00AB039F" w:rsidRDefault="00000000">
      <w:pPr>
        <w:spacing w:before="60" w:after="60" w:line="360" w:lineRule="auto"/>
      </w:pPr>
      <w:r>
        <w:rPr>
          <w:rFonts w:eastAsia="PingFang SC"/>
        </w:rPr>
        <w:t>（</w:t>
      </w:r>
      <w:r>
        <w:rPr>
          <w:rFonts w:eastAsia="PingFang SC"/>
        </w:rPr>
        <w:t>4</w:t>
      </w:r>
      <w:r>
        <w:rPr>
          <w:rFonts w:eastAsia="PingFang SC"/>
        </w:rPr>
        <w:t>）硬件微码升级：每年提供最新硬件微码版本及原厂专家建议，并根据甲方及最终用户要求现场实施微码升级、安装补丁、存储系统优化等服务。</w:t>
      </w:r>
    </w:p>
    <w:p w14:paraId="67EB7094" w14:textId="77777777" w:rsidR="00AB039F" w:rsidRDefault="00000000">
      <w:pPr>
        <w:spacing w:before="60" w:after="60" w:line="360" w:lineRule="auto"/>
      </w:pPr>
      <w:r>
        <w:rPr>
          <w:rFonts w:eastAsia="PingFang SC"/>
        </w:rPr>
        <w:t>（</w:t>
      </w:r>
      <w:r>
        <w:rPr>
          <w:rFonts w:eastAsia="PingFang SC"/>
        </w:rPr>
        <w:t>5</w:t>
      </w:r>
      <w:r>
        <w:rPr>
          <w:rFonts w:eastAsia="PingFang SC"/>
        </w:rPr>
        <w:t>）专家支持：充分利用</w:t>
      </w:r>
      <w:r>
        <w:rPr>
          <w:rFonts w:eastAsia="PingFang SC"/>
        </w:rPr>
        <w:t>HDS</w:t>
      </w:r>
      <w:r>
        <w:rPr>
          <w:rFonts w:eastAsia="PingFang SC"/>
        </w:rPr>
        <w:t>公司内部完备的支持体系，调用二线、三线、实验室专家技术力量处理复杂问题。</w:t>
      </w:r>
    </w:p>
    <w:p w14:paraId="4E4ADD4B" w14:textId="77777777" w:rsidR="00AB039F" w:rsidRDefault="00000000">
      <w:pPr>
        <w:spacing w:before="60" w:after="60" w:line="360" w:lineRule="auto"/>
      </w:pPr>
      <w:r>
        <w:rPr>
          <w:rFonts w:eastAsia="PingFang SC"/>
        </w:rPr>
        <w:t>（</w:t>
      </w:r>
      <w:r>
        <w:rPr>
          <w:rFonts w:eastAsia="PingFang SC"/>
        </w:rPr>
        <w:t>6</w:t>
      </w:r>
      <w:r>
        <w:rPr>
          <w:rFonts w:eastAsia="PingFang SC"/>
        </w:rPr>
        <w:t>）须为维保设备备足原厂备品备件，对不能修复的硬件及其所有配件给予更换，更换备件必须为原厂正品。</w:t>
      </w:r>
    </w:p>
    <w:p w14:paraId="291865EE" w14:textId="77777777" w:rsidR="00AB039F" w:rsidRDefault="00000000">
      <w:pPr>
        <w:spacing w:before="60" w:after="60" w:line="360" w:lineRule="auto"/>
      </w:pPr>
      <w:r>
        <w:rPr>
          <w:rFonts w:eastAsia="PingFang SC"/>
        </w:rPr>
        <w:t>（</w:t>
      </w:r>
      <w:r>
        <w:rPr>
          <w:rFonts w:eastAsia="PingFang SC"/>
        </w:rPr>
        <w:t>7</w:t>
      </w:r>
      <w:r>
        <w:rPr>
          <w:rFonts w:eastAsia="PingFang SC"/>
        </w:rPr>
        <w:t>）维保期内所用原厂备品备件不得包含未通过网络安全审查的产品。</w:t>
      </w:r>
    </w:p>
    <w:p w14:paraId="280B3394" w14:textId="77777777" w:rsidR="00AB039F" w:rsidRDefault="00000000">
      <w:pPr>
        <w:pStyle w:val="3"/>
      </w:pPr>
      <w:r>
        <w:rPr>
          <w:sz w:val="28"/>
          <w:szCs w:val="28"/>
        </w:rPr>
        <w:t xml:space="preserve">1.2.2 </w:t>
      </w:r>
      <w:r>
        <w:rPr>
          <w:sz w:val="28"/>
          <w:szCs w:val="28"/>
        </w:rPr>
        <w:t>乙方服务标准</w:t>
      </w:r>
    </w:p>
    <w:p w14:paraId="50C67F9E" w14:textId="77777777" w:rsidR="00AB039F" w:rsidRDefault="00000000">
      <w:pPr>
        <w:spacing w:before="60" w:after="60" w:line="360" w:lineRule="auto"/>
      </w:pPr>
      <w:r>
        <w:rPr>
          <w:rFonts w:eastAsia="PingFang SC"/>
        </w:rPr>
        <w:t>（</w:t>
      </w:r>
      <w:r>
        <w:rPr>
          <w:rFonts w:eastAsia="PingFang SC"/>
        </w:rPr>
        <w:t>1</w:t>
      </w:r>
      <w:r>
        <w:rPr>
          <w:rFonts w:eastAsia="PingFang SC"/>
        </w:rPr>
        <w:t>）乙方提供</w:t>
      </w:r>
      <w:r>
        <w:rPr>
          <w:rFonts w:eastAsia="PingFang SC"/>
        </w:rPr>
        <w:t>7×24</w:t>
      </w:r>
      <w:r>
        <w:rPr>
          <w:rFonts w:eastAsia="PingFang SC"/>
        </w:rPr>
        <w:t>小时免费技术支持热线电话及技术人员联系方式，以便甲方向乙方提出技术支持请求。</w:t>
      </w:r>
    </w:p>
    <w:p w14:paraId="6A1ABBD8" w14:textId="6EBF32EB" w:rsidR="00AB039F" w:rsidRDefault="00000000">
      <w:pPr>
        <w:spacing w:before="60" w:after="60" w:line="360" w:lineRule="auto"/>
      </w:pPr>
      <w:r>
        <w:rPr>
          <w:rFonts w:eastAsia="PingFang SC"/>
        </w:rPr>
        <w:t>（</w:t>
      </w:r>
      <w:r>
        <w:rPr>
          <w:rFonts w:eastAsia="PingFang SC"/>
        </w:rPr>
        <w:t>2</w:t>
      </w:r>
      <w:r>
        <w:rPr>
          <w:rFonts w:eastAsia="PingFang SC"/>
        </w:rPr>
        <w:t>）乙方应于</w:t>
      </w:r>
      <w:r>
        <w:rPr>
          <w:rFonts w:eastAsia="PingFang SC"/>
        </w:rPr>
        <w:t>2027</w:t>
      </w:r>
      <w:r>
        <w:rPr>
          <w:rFonts w:eastAsia="PingFang SC"/>
        </w:rPr>
        <w:t>年</w:t>
      </w:r>
      <w:r>
        <w:rPr>
          <w:rFonts w:eastAsia="PingFang SC"/>
        </w:rPr>
        <w:t>10</w:t>
      </w:r>
      <w:r>
        <w:rPr>
          <w:rFonts w:eastAsia="PingFang SC"/>
        </w:rPr>
        <w:t>月</w:t>
      </w:r>
      <w:r>
        <w:rPr>
          <w:rFonts w:eastAsia="PingFang SC"/>
        </w:rPr>
        <w:t>30</w:t>
      </w:r>
      <w:r>
        <w:rPr>
          <w:rFonts w:eastAsia="PingFang SC"/>
        </w:rPr>
        <w:t>日前提供整个服务期（</w:t>
      </w:r>
      <w:r>
        <w:rPr>
          <w:rFonts w:eastAsia="PingFang SC"/>
        </w:rPr>
        <w:t>2026</w:t>
      </w:r>
      <w:r>
        <w:rPr>
          <w:rFonts w:eastAsia="PingFang SC"/>
        </w:rPr>
        <w:t>年</w:t>
      </w:r>
      <w:r>
        <w:rPr>
          <w:rFonts w:eastAsia="PingFang SC"/>
        </w:rPr>
        <w:t>2</w:t>
      </w:r>
      <w:r>
        <w:rPr>
          <w:rFonts w:eastAsia="PingFang SC"/>
        </w:rPr>
        <w:t>月</w:t>
      </w:r>
      <w:r>
        <w:rPr>
          <w:rFonts w:eastAsia="PingFang SC"/>
        </w:rPr>
        <w:t>1</w:t>
      </w:r>
      <w:r>
        <w:rPr>
          <w:rFonts w:eastAsia="PingFang SC"/>
        </w:rPr>
        <w:t>日起至</w:t>
      </w:r>
      <w:r>
        <w:rPr>
          <w:rFonts w:eastAsia="PingFang SC"/>
        </w:rPr>
        <w:t>2027</w:t>
      </w:r>
      <w:r>
        <w:rPr>
          <w:rFonts w:eastAsia="PingFang SC"/>
        </w:rPr>
        <w:t>年</w:t>
      </w:r>
      <w:r>
        <w:rPr>
          <w:rFonts w:eastAsia="PingFang SC"/>
        </w:rPr>
        <w:t>9</w:t>
      </w:r>
      <w:r>
        <w:rPr>
          <w:rFonts w:eastAsia="PingFang SC"/>
        </w:rPr>
        <w:t>月</w:t>
      </w:r>
      <w:r>
        <w:rPr>
          <w:rFonts w:eastAsia="PingFang SC"/>
        </w:rPr>
        <w:t>30</w:t>
      </w:r>
      <w:r>
        <w:rPr>
          <w:rFonts w:eastAsia="PingFang SC"/>
        </w:rPr>
        <w:t>日）的维保服务总结报告（含故障维修记录单及巡检报告单复印件）。甲方接受报告邮箱为：</w:t>
      </w:r>
      <w:r>
        <w:rPr>
          <w:rFonts w:eastAsia="PingFang SC"/>
        </w:rPr>
        <w:t>400-168-0286@</w:t>
      </w:r>
      <w:r w:rsidR="00660F62">
        <w:rPr>
          <w:rFonts w:eastAsia="PingFang SC" w:hint="eastAsia"/>
        </w:rPr>
        <w:t>yangli</w:t>
      </w:r>
      <w:r>
        <w:rPr>
          <w:rFonts w:eastAsia="PingFang SC"/>
        </w:rPr>
        <w:t>.cn ,</w:t>
      </w:r>
      <w:r>
        <w:rPr>
          <w:rFonts w:eastAsia="PingFang SC"/>
        </w:rPr>
        <w:t>乙方发送报告邮箱为：</w:t>
      </w:r>
      <w:r>
        <w:rPr>
          <w:rFonts w:eastAsia="PingFang SC"/>
        </w:rPr>
        <w:t>guoqing@</w:t>
      </w:r>
      <w:r w:rsidR="00660F62">
        <w:rPr>
          <w:rFonts w:eastAsia="PingFang SC" w:hint="eastAsia"/>
        </w:rPr>
        <w:t>yangli2</w:t>
      </w:r>
      <w:r>
        <w:rPr>
          <w:rFonts w:eastAsia="PingFang SC"/>
        </w:rPr>
        <w:t>.com;</w:t>
      </w:r>
      <w:r>
        <w:rPr>
          <w:rFonts w:eastAsia="PingFang SC"/>
        </w:rPr>
        <w:t>甲方在收到报告后应在</w:t>
      </w:r>
      <w:r>
        <w:rPr>
          <w:rFonts w:eastAsia="PingFang SC"/>
        </w:rPr>
        <w:t xml:space="preserve"> 2 </w:t>
      </w:r>
      <w:r>
        <w:rPr>
          <w:rFonts w:eastAsia="PingFang SC"/>
        </w:rPr>
        <w:t>日内答复是否通过，如未提出书面异议也未答复的视为报告验收合格。</w:t>
      </w:r>
    </w:p>
    <w:p w14:paraId="1EA53971" w14:textId="77777777" w:rsidR="00AB039F" w:rsidRDefault="00000000">
      <w:pPr>
        <w:spacing w:before="60" w:after="60" w:line="360" w:lineRule="auto"/>
      </w:pPr>
      <w:r>
        <w:rPr>
          <w:rFonts w:eastAsia="PingFang SC"/>
        </w:rPr>
        <w:t>（</w:t>
      </w:r>
      <w:r>
        <w:rPr>
          <w:rFonts w:eastAsia="PingFang SC"/>
        </w:rPr>
        <w:t>3</w:t>
      </w:r>
      <w:r>
        <w:rPr>
          <w:rFonts w:eastAsia="PingFang SC"/>
        </w:rPr>
        <w:t>）乙方指定</w:t>
      </w:r>
      <w:r>
        <w:rPr>
          <w:rFonts w:eastAsia="PingFang SC"/>
        </w:rPr>
        <w:t xml:space="preserve"> </w:t>
      </w:r>
      <w:r>
        <w:rPr>
          <w:rFonts w:eastAsia="PingFang SC"/>
        </w:rPr>
        <w:t>郭庆（联系电话：</w:t>
      </w:r>
      <w:r>
        <w:rPr>
          <w:rFonts w:eastAsia="PingFang SC"/>
        </w:rPr>
        <w:t>13501501270</w:t>
      </w:r>
      <w:r>
        <w:rPr>
          <w:rFonts w:eastAsia="PingFang SC"/>
        </w:rPr>
        <w:t>）</w:t>
      </w:r>
      <w:r>
        <w:rPr>
          <w:rFonts w:eastAsia="PingFang SC"/>
        </w:rPr>
        <w:t xml:space="preserve"> </w:t>
      </w:r>
      <w:r>
        <w:rPr>
          <w:rFonts w:eastAsia="PingFang SC"/>
        </w:rPr>
        <w:t>为项目联系人。</w:t>
      </w:r>
    </w:p>
    <w:p w14:paraId="43997413" w14:textId="77777777" w:rsidR="00AB039F" w:rsidRDefault="00000000">
      <w:pPr>
        <w:pStyle w:val="1"/>
      </w:pPr>
      <w:r>
        <w:t>二、服务价款</w:t>
      </w:r>
    </w:p>
    <w:p w14:paraId="7106D670" w14:textId="77777777" w:rsidR="00AB039F" w:rsidRDefault="00000000">
      <w:pPr>
        <w:spacing w:before="60" w:after="60" w:line="360" w:lineRule="auto"/>
      </w:pPr>
      <w:r>
        <w:rPr>
          <w:rFonts w:eastAsia="PingFang SC"/>
        </w:rPr>
        <w:t>甲方基于本服务合同应向乙方支付的合同总金额共计</w:t>
      </w:r>
      <w:r>
        <w:rPr>
          <w:rFonts w:eastAsia="PingFang SC"/>
        </w:rPr>
        <w:t>¥288,000.00</w:t>
      </w:r>
      <w:r>
        <w:rPr>
          <w:rFonts w:eastAsia="PingFang SC"/>
        </w:rPr>
        <w:t>（大写人民币：贰拾捌万捌仟圆整</w:t>
      </w:r>
      <w:r>
        <w:rPr>
          <w:rFonts w:eastAsia="PingFang SC"/>
        </w:rPr>
        <w:t xml:space="preserve"> </w:t>
      </w:r>
      <w:r>
        <w:rPr>
          <w:rFonts w:eastAsia="PingFang SC"/>
        </w:rPr>
        <w:t>），含增值税，费用构成详见附件一中服务清单。</w:t>
      </w:r>
    </w:p>
    <w:p w14:paraId="2E5D8937" w14:textId="77777777" w:rsidR="00AB039F" w:rsidRDefault="00000000">
      <w:pPr>
        <w:pStyle w:val="1"/>
      </w:pPr>
      <w:r>
        <w:t>三、服务期限及相关信息</w:t>
      </w:r>
    </w:p>
    <w:p w14:paraId="5565C67D" w14:textId="77777777" w:rsidR="00AB039F" w:rsidRDefault="00000000">
      <w:pPr>
        <w:spacing w:before="60" w:after="60" w:line="360" w:lineRule="auto"/>
      </w:pPr>
      <w:r>
        <w:rPr>
          <w:rFonts w:eastAsia="PingFang SC"/>
        </w:rPr>
        <w:t>1</w:t>
      </w:r>
      <w:r>
        <w:rPr>
          <w:rFonts w:eastAsia="PingFang SC"/>
        </w:rPr>
        <w:t>、服务期限：本合同项下的服务起始截止期限为</w:t>
      </w:r>
      <w:r>
        <w:rPr>
          <w:rFonts w:eastAsia="PingFang SC"/>
        </w:rPr>
        <w:t>2026</w:t>
      </w:r>
      <w:r>
        <w:rPr>
          <w:rFonts w:eastAsia="PingFang SC"/>
        </w:rPr>
        <w:t>年</w:t>
      </w:r>
      <w:r>
        <w:rPr>
          <w:rFonts w:eastAsia="PingFang SC"/>
        </w:rPr>
        <w:t>2</w:t>
      </w:r>
      <w:r>
        <w:rPr>
          <w:rFonts w:eastAsia="PingFang SC"/>
        </w:rPr>
        <w:t>月</w:t>
      </w:r>
      <w:r>
        <w:rPr>
          <w:rFonts w:eastAsia="PingFang SC"/>
        </w:rPr>
        <w:t>1</w:t>
      </w:r>
      <w:r>
        <w:rPr>
          <w:rFonts w:eastAsia="PingFang SC"/>
        </w:rPr>
        <w:t>日起至</w:t>
      </w:r>
      <w:r>
        <w:rPr>
          <w:rFonts w:eastAsia="PingFang SC"/>
        </w:rPr>
        <w:t>2027</w:t>
      </w:r>
      <w:r>
        <w:rPr>
          <w:rFonts w:eastAsia="PingFang SC"/>
        </w:rPr>
        <w:t>年</w:t>
      </w:r>
      <w:r>
        <w:rPr>
          <w:rFonts w:eastAsia="PingFang SC"/>
        </w:rPr>
        <w:t>9</w:t>
      </w:r>
      <w:r>
        <w:rPr>
          <w:rFonts w:eastAsia="PingFang SC"/>
        </w:rPr>
        <w:t>月</w:t>
      </w:r>
      <w:r>
        <w:rPr>
          <w:rFonts w:eastAsia="PingFang SC"/>
        </w:rPr>
        <w:t>30</w:t>
      </w:r>
      <w:r>
        <w:rPr>
          <w:rFonts w:eastAsia="PingFang SC"/>
        </w:rPr>
        <w:t>日止</w:t>
      </w:r>
      <w:r>
        <w:rPr>
          <w:rFonts w:eastAsia="PingFang SC"/>
        </w:rPr>
        <w:t xml:space="preserve"> </w:t>
      </w:r>
      <w:r>
        <w:rPr>
          <w:rFonts w:eastAsia="PingFang SC"/>
        </w:rPr>
        <w:t>。（如没有具体服务期限的，则以完成本合同约定的服务内容为准。）</w:t>
      </w:r>
    </w:p>
    <w:p w14:paraId="3C7C9C80" w14:textId="77777777" w:rsidR="00AB039F" w:rsidRDefault="00000000">
      <w:pPr>
        <w:spacing w:before="60" w:after="60" w:line="360" w:lineRule="auto"/>
      </w:pPr>
      <w:r>
        <w:rPr>
          <w:rFonts w:eastAsia="PingFang SC"/>
        </w:rPr>
        <w:lastRenderedPageBreak/>
        <w:t>2</w:t>
      </w:r>
      <w:r>
        <w:rPr>
          <w:rFonts w:eastAsia="PingFang SC"/>
        </w:rPr>
        <w:t>、服务地址：广西农村商业联合银行股份有限公司</w:t>
      </w:r>
      <w:r>
        <w:rPr>
          <w:rFonts w:eastAsia="PingFang SC"/>
        </w:rPr>
        <w:t xml:space="preserve"> </w:t>
      </w:r>
      <w:r>
        <w:rPr>
          <w:rFonts w:eastAsia="PingFang SC"/>
        </w:rPr>
        <w:t>。</w:t>
      </w:r>
    </w:p>
    <w:p w14:paraId="138CB458" w14:textId="77777777" w:rsidR="00AB039F" w:rsidRDefault="00000000">
      <w:pPr>
        <w:spacing w:before="60" w:after="60" w:line="360" w:lineRule="auto"/>
      </w:pPr>
      <w:r>
        <w:rPr>
          <w:rFonts w:eastAsia="PingFang SC"/>
        </w:rPr>
        <w:t>3</w:t>
      </w:r>
      <w:r>
        <w:rPr>
          <w:rFonts w:eastAsia="PingFang SC"/>
        </w:rPr>
        <w:t>、服务联系人：双方确定，在本合同有效期内，甲方指定</w:t>
      </w:r>
      <w:r>
        <w:rPr>
          <w:rFonts w:eastAsia="PingFang SC"/>
        </w:rPr>
        <w:t xml:space="preserve"> </w:t>
      </w:r>
      <w:r>
        <w:rPr>
          <w:rFonts w:eastAsia="PingFang SC"/>
        </w:rPr>
        <w:t>蓝伟明</w:t>
      </w:r>
      <w:r>
        <w:rPr>
          <w:rFonts w:eastAsia="PingFang SC"/>
        </w:rPr>
        <w:t xml:space="preserve"> </w:t>
      </w:r>
      <w:r>
        <w:rPr>
          <w:rFonts w:eastAsia="PingFang SC"/>
        </w:rPr>
        <w:t>为甲方服务联系人。甲方变更服务联系人的，应当及时以书面形式通知乙方。未及时通知并影响本合同履行或造成损失的，应当承担相应责任。</w:t>
      </w:r>
    </w:p>
    <w:p w14:paraId="17EF3F48" w14:textId="77777777" w:rsidR="00AB039F" w:rsidRDefault="00000000">
      <w:pPr>
        <w:pStyle w:val="1"/>
      </w:pPr>
      <w:r>
        <w:t>四、服务验收及异议</w:t>
      </w:r>
    </w:p>
    <w:p w14:paraId="505B602F" w14:textId="77777777" w:rsidR="00AB039F" w:rsidRDefault="00000000">
      <w:pPr>
        <w:spacing w:before="60" w:after="60" w:line="360" w:lineRule="auto"/>
      </w:pPr>
      <w:r>
        <w:rPr>
          <w:rFonts w:eastAsia="PingFang SC"/>
        </w:rPr>
        <w:t>乙方依据本合同第一条、第二条、第三条的约定向甲方提供服务，甲方应在乙方提供服务后</w:t>
      </w:r>
      <w:r>
        <w:rPr>
          <w:rFonts w:eastAsia="PingFang SC"/>
        </w:rPr>
        <w:t xml:space="preserve"> 3 </w:t>
      </w:r>
      <w:r>
        <w:rPr>
          <w:rFonts w:eastAsia="PingFang SC"/>
        </w:rPr>
        <w:t>日内完成验收，并于验收合格后</w:t>
      </w:r>
      <w:r>
        <w:rPr>
          <w:rFonts w:eastAsia="PingFang SC"/>
        </w:rPr>
        <w:t xml:space="preserve"> 3 </w:t>
      </w:r>
      <w:r>
        <w:rPr>
          <w:rFonts w:eastAsia="PingFang SC"/>
        </w:rPr>
        <w:t>日内签署书面验收报告；如有异议，甲方应在验收期限届满之日起</w:t>
      </w:r>
      <w:r>
        <w:rPr>
          <w:rFonts w:eastAsia="PingFang SC"/>
        </w:rPr>
        <w:t xml:space="preserve"> 3 </w:t>
      </w:r>
      <w:r>
        <w:rPr>
          <w:rFonts w:eastAsia="PingFang SC"/>
        </w:rPr>
        <w:t>日内以书面方式向乙方提出。甲方在上述期限内既不签署验收报告，也未向乙方提出书面异议的，视为甲方验收合格，乙方已完全履行合同义务。</w:t>
      </w:r>
    </w:p>
    <w:p w14:paraId="5C85B94C" w14:textId="77777777" w:rsidR="00AB039F" w:rsidRDefault="00000000">
      <w:pPr>
        <w:pStyle w:val="1"/>
      </w:pPr>
      <w:r>
        <w:t>五、付款条款</w:t>
      </w:r>
    </w:p>
    <w:p w14:paraId="11228ABA" w14:textId="77777777" w:rsidR="00AB039F" w:rsidRDefault="00000000">
      <w:pPr>
        <w:spacing w:before="60" w:after="60" w:line="360" w:lineRule="auto"/>
      </w:pPr>
      <w:r>
        <w:rPr>
          <w:rFonts w:eastAsia="PingFang SC"/>
        </w:rPr>
        <w:t>1</w:t>
      </w:r>
      <w:r>
        <w:rPr>
          <w:rFonts w:eastAsia="PingFang SC"/>
        </w:rPr>
        <w:t>、甲方以</w:t>
      </w:r>
      <w:r>
        <w:rPr>
          <w:rFonts w:eastAsia="PingFang SC"/>
        </w:rPr>
        <w:t xml:space="preserve"> </w:t>
      </w:r>
      <w:r>
        <w:rPr>
          <w:rFonts w:eastAsia="PingFang SC"/>
        </w:rPr>
        <w:t>银行转账</w:t>
      </w:r>
      <w:r>
        <w:rPr>
          <w:rFonts w:eastAsia="PingFang SC"/>
        </w:rPr>
        <w:t xml:space="preserve"> </w:t>
      </w:r>
      <w:r>
        <w:rPr>
          <w:rFonts w:eastAsia="PingFang SC"/>
        </w:rPr>
        <w:t>方式支付服务款。对于甲乙双方交接发票、结算票据事宜，双方一致认同：甲方取得发票并不代表甲方服务款已付清，服务款已付清是以甲方服务款全部到达乙方指定账户为标准。甲方付清全款后如未能收到发票的，应在付清全款之日起</w:t>
      </w:r>
      <w:r>
        <w:rPr>
          <w:rFonts w:eastAsia="PingFang SC"/>
        </w:rPr>
        <w:t xml:space="preserve"> 10 </w:t>
      </w:r>
      <w:r>
        <w:rPr>
          <w:rFonts w:eastAsia="PingFang SC"/>
        </w:rPr>
        <w:t>个工作日内向乙方索要，逾期不索要的，视为甲方已收到发票，发票税率：</w:t>
      </w:r>
      <w:r>
        <w:rPr>
          <w:rFonts w:eastAsia="PingFang SC"/>
        </w:rPr>
        <w:t>13%</w:t>
      </w:r>
      <w:r>
        <w:rPr>
          <w:rFonts w:eastAsia="PingFang SC"/>
        </w:rPr>
        <w:t>。</w:t>
      </w:r>
    </w:p>
    <w:p w14:paraId="7530CD8B" w14:textId="77777777" w:rsidR="00AB039F" w:rsidRDefault="00000000">
      <w:pPr>
        <w:spacing w:before="60" w:after="60" w:line="360" w:lineRule="auto"/>
      </w:pPr>
      <w:r>
        <w:rPr>
          <w:rFonts w:eastAsia="PingFang SC"/>
        </w:rPr>
        <w:t>2</w:t>
      </w:r>
      <w:r>
        <w:rPr>
          <w:rFonts w:eastAsia="PingFang SC"/>
        </w:rPr>
        <w:t>、付款方式：</w:t>
      </w:r>
    </w:p>
    <w:p w14:paraId="6C4A54BD" w14:textId="77777777" w:rsidR="00AB039F" w:rsidRDefault="00000000">
      <w:pPr>
        <w:spacing w:before="60" w:after="60" w:line="360" w:lineRule="auto"/>
      </w:pPr>
      <w:r>
        <w:rPr>
          <w:rFonts w:eastAsia="PingFang SC"/>
        </w:rPr>
        <w:t>合同签订后，甲方于</w:t>
      </w:r>
      <w:r>
        <w:rPr>
          <w:rFonts w:eastAsia="PingFang SC"/>
        </w:rPr>
        <w:t>2026</w:t>
      </w:r>
      <w:r>
        <w:rPr>
          <w:rFonts w:eastAsia="PingFang SC"/>
        </w:rPr>
        <w:t>年</w:t>
      </w:r>
      <w:r>
        <w:rPr>
          <w:rFonts w:eastAsia="PingFang SC"/>
        </w:rPr>
        <w:t>4</w:t>
      </w:r>
      <w:r>
        <w:rPr>
          <w:rFonts w:eastAsia="PingFang SC"/>
        </w:rPr>
        <w:t>月</w:t>
      </w:r>
      <w:r>
        <w:rPr>
          <w:rFonts w:eastAsia="PingFang SC"/>
        </w:rPr>
        <w:t>1</w:t>
      </w:r>
      <w:r>
        <w:rPr>
          <w:rFonts w:eastAsia="PingFang SC"/>
        </w:rPr>
        <w:t>日前向乙方支付款项</w:t>
      </w:r>
      <w:r>
        <w:rPr>
          <w:rFonts w:eastAsia="PingFang SC"/>
        </w:rPr>
        <w:t>¥144,000.00</w:t>
      </w:r>
      <w:r>
        <w:rPr>
          <w:rFonts w:eastAsia="PingFang SC"/>
        </w:rPr>
        <w:t>元，</w:t>
      </w:r>
      <w:r>
        <w:rPr>
          <w:rFonts w:eastAsia="PingFang SC"/>
        </w:rPr>
        <w:t>2027</w:t>
      </w:r>
      <w:r>
        <w:rPr>
          <w:rFonts w:eastAsia="PingFang SC"/>
        </w:rPr>
        <w:t>年</w:t>
      </w:r>
      <w:r>
        <w:rPr>
          <w:rFonts w:eastAsia="PingFang SC"/>
        </w:rPr>
        <w:t>1</w:t>
      </w:r>
      <w:r>
        <w:rPr>
          <w:rFonts w:eastAsia="PingFang SC"/>
        </w:rPr>
        <w:t>月</w:t>
      </w:r>
      <w:r>
        <w:rPr>
          <w:rFonts w:eastAsia="PingFang SC"/>
        </w:rPr>
        <w:t>1</w:t>
      </w:r>
      <w:r>
        <w:rPr>
          <w:rFonts w:eastAsia="PingFang SC"/>
        </w:rPr>
        <w:t>日前向乙方支付款项</w:t>
      </w:r>
      <w:r>
        <w:rPr>
          <w:rFonts w:eastAsia="PingFang SC"/>
        </w:rPr>
        <w:t>¥144,000.00</w:t>
      </w:r>
      <w:r>
        <w:rPr>
          <w:rFonts w:eastAsia="PingFang SC"/>
        </w:rPr>
        <w:t>元。乙方在收到甲方款项后</w:t>
      </w:r>
      <w:r>
        <w:rPr>
          <w:rFonts w:eastAsia="PingFang SC"/>
        </w:rPr>
        <w:t>7</w:t>
      </w:r>
      <w:r>
        <w:rPr>
          <w:rFonts w:eastAsia="PingFang SC"/>
        </w:rPr>
        <w:t>天内向甲方提交相应金额的增值税专用发票；</w:t>
      </w:r>
    </w:p>
    <w:p w14:paraId="7AA1D19D" w14:textId="77777777" w:rsidR="00AB039F" w:rsidRDefault="00000000">
      <w:pPr>
        <w:pStyle w:val="1"/>
      </w:pPr>
      <w:r>
        <w:t>六、违约责任</w:t>
      </w:r>
    </w:p>
    <w:p w14:paraId="2CF37716" w14:textId="77777777" w:rsidR="00AB039F" w:rsidRDefault="00000000">
      <w:pPr>
        <w:spacing w:before="60" w:after="60" w:line="360" w:lineRule="auto"/>
      </w:pPr>
      <w:r>
        <w:rPr>
          <w:rFonts w:eastAsia="PingFang SC"/>
        </w:rPr>
        <w:t>1</w:t>
      </w:r>
      <w:r>
        <w:rPr>
          <w:rFonts w:eastAsia="PingFang SC"/>
        </w:rPr>
        <w:t>、甲方逾期付款的，自逾期之日起</w:t>
      </w:r>
      <w:r>
        <w:rPr>
          <w:rFonts w:eastAsia="PingFang SC"/>
        </w:rPr>
        <w:t xml:space="preserve"> 30 </w:t>
      </w:r>
      <w:r>
        <w:rPr>
          <w:rFonts w:eastAsia="PingFang SC"/>
        </w:rPr>
        <w:t>日（含</w:t>
      </w:r>
      <w:r>
        <w:rPr>
          <w:rFonts w:eastAsia="PingFang SC"/>
        </w:rPr>
        <w:t xml:space="preserve"> 30 </w:t>
      </w:r>
      <w:r>
        <w:rPr>
          <w:rFonts w:eastAsia="PingFang SC"/>
        </w:rPr>
        <w:t>日）内，每日须按逾期支付款项金额千分之一的标准向乙方支付违约金。甲方逾期</w:t>
      </w:r>
      <w:r>
        <w:rPr>
          <w:rFonts w:eastAsia="PingFang SC"/>
        </w:rPr>
        <w:t>30</w:t>
      </w:r>
      <w:r>
        <w:rPr>
          <w:rFonts w:eastAsia="PingFang SC"/>
        </w:rPr>
        <w:t>日仍未付清合同款项的，甲方除需向乙方支付合同总金额的</w:t>
      </w:r>
      <w:r>
        <w:rPr>
          <w:rFonts w:eastAsia="PingFang SC"/>
        </w:rPr>
        <w:t>10%</w:t>
      </w:r>
      <w:r>
        <w:rPr>
          <w:rFonts w:eastAsia="PingFang SC"/>
        </w:rPr>
        <w:t>作为违约金外还应赔偿乙方因此产生的全部损失，同时，乙方保留解除本合同的权利。</w:t>
      </w:r>
    </w:p>
    <w:p w14:paraId="132C54FF" w14:textId="77777777" w:rsidR="00AB039F" w:rsidRDefault="00000000">
      <w:pPr>
        <w:spacing w:before="60" w:after="60" w:line="360" w:lineRule="auto"/>
      </w:pPr>
      <w:r>
        <w:rPr>
          <w:rFonts w:eastAsia="PingFang SC"/>
        </w:rPr>
        <w:t>2</w:t>
      </w:r>
      <w:r>
        <w:rPr>
          <w:rFonts w:eastAsia="PingFang SC"/>
        </w:rPr>
        <w:t>、乙方逾期提供服务的，每日按逾期提供服务金额千分之一的标准向甲方支付违约</w:t>
      </w:r>
      <w:r>
        <w:rPr>
          <w:rFonts w:eastAsia="PingFang SC"/>
        </w:rPr>
        <w:lastRenderedPageBreak/>
        <w:t>金，但乙方所支付的违约金不超过逾期提供服务金额的</w:t>
      </w:r>
      <w:r>
        <w:rPr>
          <w:rFonts w:eastAsia="PingFang SC"/>
        </w:rPr>
        <w:t>10%</w:t>
      </w:r>
      <w:r>
        <w:rPr>
          <w:rFonts w:eastAsia="PingFang SC"/>
        </w:rPr>
        <w:t>。</w:t>
      </w:r>
    </w:p>
    <w:p w14:paraId="26C5717C" w14:textId="77777777" w:rsidR="00AB039F" w:rsidRDefault="00000000">
      <w:pPr>
        <w:spacing w:before="60" w:after="60" w:line="360" w:lineRule="auto"/>
      </w:pPr>
      <w:r>
        <w:rPr>
          <w:rFonts w:eastAsia="PingFang SC"/>
        </w:rPr>
        <w:t>3</w:t>
      </w:r>
      <w:r>
        <w:rPr>
          <w:rFonts w:eastAsia="PingFang SC"/>
        </w:rPr>
        <w:t>、因甲方提供的用户信息不准确而引起的任何法律纠纷和由此导致的任何赔偿责任，由甲方自行承担。同时，甲方仍须按照本合同约定履行付款义务。</w:t>
      </w:r>
    </w:p>
    <w:p w14:paraId="7F9F7A62" w14:textId="77777777" w:rsidR="00AB039F" w:rsidRDefault="00000000">
      <w:pPr>
        <w:spacing w:before="60" w:after="60" w:line="360" w:lineRule="auto"/>
      </w:pPr>
      <w:r>
        <w:rPr>
          <w:rFonts w:eastAsia="PingFang SC"/>
        </w:rPr>
        <w:t>4</w:t>
      </w:r>
      <w:r>
        <w:rPr>
          <w:rFonts w:eastAsia="PingFang SC"/>
        </w:rPr>
        <w:t>、甲方在购买服务之前，需确保服务产品运行状态良好，乙方保留对这些设备进行检测的权利。</w:t>
      </w:r>
    </w:p>
    <w:p w14:paraId="242707BA" w14:textId="77777777" w:rsidR="00AB039F" w:rsidRDefault="00000000">
      <w:pPr>
        <w:spacing w:before="60" w:after="60" w:line="360" w:lineRule="auto"/>
      </w:pPr>
      <w:r>
        <w:rPr>
          <w:rFonts w:eastAsia="PingFang SC"/>
        </w:rPr>
        <w:t>5</w:t>
      </w:r>
      <w:r>
        <w:rPr>
          <w:rFonts w:eastAsia="PingFang SC"/>
        </w:rPr>
        <w:t>、在服务过程中，非因乙方过错原因造成的服务延迟及所有损失，乙方不承担任何责任。</w:t>
      </w:r>
    </w:p>
    <w:p w14:paraId="0860234B" w14:textId="77777777" w:rsidR="00AB039F" w:rsidRDefault="00000000">
      <w:pPr>
        <w:spacing w:before="60" w:after="60" w:line="360" w:lineRule="auto"/>
      </w:pPr>
      <w:r>
        <w:rPr>
          <w:rFonts w:eastAsia="PingFang SC"/>
        </w:rPr>
        <w:t>6</w:t>
      </w:r>
      <w:r>
        <w:rPr>
          <w:rFonts w:eastAsia="PingFang SC"/>
        </w:rPr>
        <w:t>、甲方逾期付款的，乙方有权拒绝向甲方（或甲方指定的用户）提供服务至甲方付清服务款项时止，逾期提供服务或暂停服务造成的期限缺失不予顺延和补充，同时乙方不承担任何违约责任。</w:t>
      </w:r>
    </w:p>
    <w:p w14:paraId="6B36BAFA" w14:textId="77777777" w:rsidR="00AB039F" w:rsidRDefault="00000000">
      <w:pPr>
        <w:spacing w:before="60" w:after="60" w:line="360" w:lineRule="auto"/>
      </w:pPr>
      <w:r>
        <w:rPr>
          <w:rFonts w:eastAsia="PingFang SC"/>
        </w:rPr>
        <w:t>7</w:t>
      </w:r>
      <w:r>
        <w:rPr>
          <w:rFonts w:eastAsia="PingFang SC"/>
        </w:rPr>
        <w:t>、由于本合同项下的服务是乙方专为甲方而准备的，非因乙方过错原因，甲方拒绝接受符合合同约定的服务（包括甲方中途退订服务），视为甲方单方违约，甲方除应向乙方支付其拒绝接受部分（或中途退订服务部分）服务的全部价款外，还应承担本合同总金额的</w:t>
      </w:r>
      <w:r>
        <w:rPr>
          <w:rFonts w:eastAsia="PingFang SC"/>
        </w:rPr>
        <w:t>10%</w:t>
      </w:r>
      <w:r>
        <w:rPr>
          <w:rFonts w:eastAsia="PingFang SC"/>
        </w:rPr>
        <w:t>作为违约金并赔偿乙方因此产生的损失。甲方已交付预付款的，预付款不予退还。</w:t>
      </w:r>
    </w:p>
    <w:p w14:paraId="2DAFF4A5" w14:textId="77777777" w:rsidR="00AB039F" w:rsidRDefault="00000000">
      <w:pPr>
        <w:spacing w:before="60" w:after="60" w:line="360" w:lineRule="auto"/>
      </w:pPr>
      <w:r>
        <w:rPr>
          <w:rFonts w:eastAsia="PingFang SC"/>
        </w:rPr>
        <w:t>8</w:t>
      </w:r>
      <w:r>
        <w:rPr>
          <w:rFonts w:eastAsia="PingFang SC"/>
        </w:rPr>
        <w:t>、甲方未能按照本合同约定履行付款义务，乙方提请司法机关处理的，甲方承诺承担乙方因此而产生的所有律师委托代理费用和其他实现债权的费用。</w:t>
      </w:r>
    </w:p>
    <w:p w14:paraId="5249201A" w14:textId="77777777" w:rsidR="00AB039F" w:rsidRDefault="00000000">
      <w:pPr>
        <w:spacing w:before="60" w:after="60" w:line="360" w:lineRule="auto"/>
      </w:pPr>
      <w:r>
        <w:rPr>
          <w:rFonts w:eastAsia="PingFang SC"/>
        </w:rPr>
        <w:t>9</w:t>
      </w:r>
      <w:r>
        <w:rPr>
          <w:rFonts w:eastAsia="PingFang SC"/>
        </w:rPr>
        <w:t>、双方一致同意：因乙方过失原因直接导致甲方提供的技术资料、数据文件或其他物品的丢失、损坏、污染，甲方有权要求乙方赔偿甲方的直接损失，但乙方不对本合同项下任何的利润损失、数据的不准确、间接损失、可期待利益损失及第三方损失承担赔偿责任，即使乙方在事前已被告知发生上述损害的可能性。此约定在本合同终止后仍然有效。</w:t>
      </w:r>
    </w:p>
    <w:p w14:paraId="5A616E32" w14:textId="77777777" w:rsidR="00AB039F" w:rsidRDefault="00000000">
      <w:pPr>
        <w:spacing w:before="60" w:after="60" w:line="360" w:lineRule="auto"/>
      </w:pPr>
      <w:r>
        <w:rPr>
          <w:rFonts w:eastAsia="PingFang SC"/>
        </w:rPr>
        <w:t>10</w:t>
      </w:r>
      <w:r>
        <w:rPr>
          <w:rFonts w:eastAsia="PingFang SC"/>
        </w:rPr>
        <w:t>、乙方未按合同约定未履行进度报告义务的，甲方有权要求乙方限期整改，如乙方逾期未整改或整改后再次出现类似情形，甲方有权在与乙方书面协商一致后终止合同。</w:t>
      </w:r>
    </w:p>
    <w:p w14:paraId="66CD4B74" w14:textId="77777777" w:rsidR="00AB039F" w:rsidRDefault="00000000">
      <w:pPr>
        <w:pStyle w:val="1"/>
      </w:pPr>
      <w:r>
        <w:t>七、免责条款</w:t>
      </w:r>
    </w:p>
    <w:p w14:paraId="6CD4926E" w14:textId="77777777" w:rsidR="00AB039F" w:rsidRDefault="00000000">
      <w:pPr>
        <w:spacing w:before="60" w:after="60" w:line="360" w:lineRule="auto"/>
      </w:pPr>
      <w:r>
        <w:rPr>
          <w:rFonts w:eastAsia="PingFang SC"/>
        </w:rPr>
        <w:t>1</w:t>
      </w:r>
      <w:r>
        <w:rPr>
          <w:rFonts w:eastAsia="PingFang SC"/>
        </w:rPr>
        <w:t>、乙方对由于如下原因引起的服务产品损坏不负任何责任：</w:t>
      </w:r>
    </w:p>
    <w:p w14:paraId="32027861" w14:textId="77777777" w:rsidR="00AB039F" w:rsidRDefault="00000000">
      <w:pPr>
        <w:spacing w:before="60" w:after="60" w:line="360" w:lineRule="auto"/>
      </w:pPr>
      <w:r>
        <w:rPr>
          <w:rFonts w:eastAsia="PingFang SC"/>
        </w:rPr>
        <w:lastRenderedPageBreak/>
        <w:t>（</w:t>
      </w:r>
      <w:r>
        <w:rPr>
          <w:rFonts w:eastAsia="PingFang SC"/>
        </w:rPr>
        <w:t>1</w:t>
      </w:r>
      <w:r>
        <w:rPr>
          <w:rFonts w:eastAsia="PingFang SC"/>
        </w:rPr>
        <w:t>）甲方使用疏忽及错误操作。</w:t>
      </w:r>
    </w:p>
    <w:p w14:paraId="23D0E2CD" w14:textId="77777777" w:rsidR="00AB039F" w:rsidRDefault="00000000">
      <w:pPr>
        <w:spacing w:before="60" w:after="60" w:line="360" w:lineRule="auto"/>
      </w:pPr>
      <w:r>
        <w:rPr>
          <w:rFonts w:eastAsia="PingFang SC"/>
        </w:rPr>
        <w:t>（</w:t>
      </w:r>
      <w:r>
        <w:rPr>
          <w:rFonts w:eastAsia="PingFang SC"/>
        </w:rPr>
        <w:t>2</w:t>
      </w:r>
      <w:r>
        <w:rPr>
          <w:rFonts w:eastAsia="PingFang SC"/>
        </w:rPr>
        <w:t>）第三方行为（经乙方同意的除外）。</w:t>
      </w:r>
    </w:p>
    <w:p w14:paraId="1F99A9D7" w14:textId="77777777" w:rsidR="00AB039F" w:rsidRDefault="00000000">
      <w:pPr>
        <w:spacing w:before="60" w:after="60" w:line="360" w:lineRule="auto"/>
      </w:pPr>
      <w:r>
        <w:rPr>
          <w:rFonts w:eastAsia="PingFang SC"/>
        </w:rPr>
        <w:t>（</w:t>
      </w:r>
      <w:r>
        <w:rPr>
          <w:rFonts w:eastAsia="PingFang SC"/>
        </w:rPr>
        <w:t>3</w:t>
      </w:r>
      <w:r>
        <w:rPr>
          <w:rFonts w:eastAsia="PingFang SC"/>
        </w:rPr>
        <w:t>）服务产品外部原因（例如电源波动或断电等，除非上述变动在一方提供的服务产品的允许技术指标范围内）。</w:t>
      </w:r>
    </w:p>
    <w:p w14:paraId="65156F00" w14:textId="77777777" w:rsidR="00AB039F" w:rsidRDefault="00000000">
      <w:pPr>
        <w:spacing w:before="60" w:after="60" w:line="360" w:lineRule="auto"/>
      </w:pPr>
      <w:r>
        <w:rPr>
          <w:rFonts w:eastAsia="PingFang SC"/>
        </w:rPr>
        <w:t>（</w:t>
      </w:r>
      <w:r>
        <w:rPr>
          <w:rFonts w:eastAsia="PingFang SC"/>
        </w:rPr>
        <w:t>4</w:t>
      </w:r>
      <w:r>
        <w:rPr>
          <w:rFonts w:eastAsia="PingFang SC"/>
        </w:rPr>
        <w:t>）不可抗力。本合同生效后，发生不能预见并且对其发生和后果不能防止或避免的事件致使直接影响本合同的履行或不能按约定的条件履行，包括战争、火灾、洪水、台风、地震、政策变化或其它人力不可抗拒之事件。</w:t>
      </w:r>
    </w:p>
    <w:p w14:paraId="0250414C" w14:textId="77777777" w:rsidR="00AB039F" w:rsidRDefault="00000000">
      <w:pPr>
        <w:spacing w:before="60" w:after="60" w:line="360" w:lineRule="auto"/>
      </w:pPr>
      <w:r>
        <w:rPr>
          <w:rFonts w:eastAsia="PingFang SC"/>
        </w:rPr>
        <w:t>（</w:t>
      </w:r>
      <w:r>
        <w:rPr>
          <w:rFonts w:eastAsia="PingFang SC"/>
        </w:rPr>
        <w:t>5</w:t>
      </w:r>
      <w:r>
        <w:rPr>
          <w:rFonts w:eastAsia="PingFang SC"/>
        </w:rPr>
        <w:t>）乙方因发生较大面积传播的突发性传染性疾病导致逾期履行合同义务的，乙方不承担任何责任。</w:t>
      </w:r>
    </w:p>
    <w:p w14:paraId="5BE5C278" w14:textId="77777777" w:rsidR="00AB039F" w:rsidRDefault="00000000">
      <w:pPr>
        <w:spacing w:before="60" w:after="60" w:line="360" w:lineRule="auto"/>
      </w:pPr>
      <w:r>
        <w:rPr>
          <w:rFonts w:eastAsia="PingFang SC"/>
        </w:rPr>
        <w:t>2</w:t>
      </w:r>
      <w:r>
        <w:rPr>
          <w:rFonts w:eastAsia="PingFang SC"/>
        </w:rPr>
        <w:t>、由于不可抗力的原因致使无法履行合同时，发生不可抗力的一方应及时通知对方，并在不可抗力结束后七日内将不可抗力的详情、事故发生地政府或其他机构的证明文件以及其他相关材料提交给对方，经事件发生地公证机关证明后，可免担负不可抗力部分的责任。</w:t>
      </w:r>
    </w:p>
    <w:p w14:paraId="186268D7" w14:textId="77777777" w:rsidR="00AB039F" w:rsidRDefault="00000000">
      <w:pPr>
        <w:spacing w:before="60" w:after="60" w:line="360" w:lineRule="auto"/>
      </w:pPr>
      <w:r>
        <w:rPr>
          <w:rFonts w:eastAsia="PingFang SC"/>
        </w:rPr>
        <w:t>3</w:t>
      </w:r>
      <w:r>
        <w:rPr>
          <w:rFonts w:eastAsia="PingFang SC"/>
        </w:rPr>
        <w:t>、发生不可抗力事件时，甲乙双方应积极寻求合理的解决方法，并尽一切努力减轻不可抗力产生的后果。若不可抗力事件持续六十日时，甲乙双方可友好协商解决本合同是否继续履行或终止的问题。</w:t>
      </w:r>
    </w:p>
    <w:p w14:paraId="125CB229" w14:textId="77777777" w:rsidR="00AB039F" w:rsidRDefault="00000000">
      <w:pPr>
        <w:pStyle w:val="1"/>
      </w:pPr>
      <w:r>
        <w:t>八、保密</w:t>
      </w:r>
    </w:p>
    <w:p w14:paraId="092B8F43" w14:textId="77777777" w:rsidR="00AB039F" w:rsidRDefault="00000000">
      <w:pPr>
        <w:spacing w:before="60" w:after="60" w:line="360" w:lineRule="auto"/>
      </w:pPr>
      <w:r>
        <w:rPr>
          <w:rFonts w:eastAsia="PingFang SC"/>
        </w:rPr>
        <w:t>双方对在本合同签订、履行过程中知悉的对方资料和信息，除该方作出相反的书面说明外，均应视为该方的商业秘密，未经该方书面同意不得向任何第三方泄露。任何一方因违反保密义务而给另一方造成损失的应负相应的赔偿责任。无论本合同是否解除或终止，本条款持续有效。</w:t>
      </w:r>
    </w:p>
    <w:p w14:paraId="6723B1F0" w14:textId="77777777" w:rsidR="00AB039F" w:rsidRDefault="00000000">
      <w:pPr>
        <w:pStyle w:val="1"/>
      </w:pPr>
      <w:r>
        <w:t>九、争议解决方式</w:t>
      </w:r>
    </w:p>
    <w:p w14:paraId="5F6E31A8" w14:textId="77777777" w:rsidR="00AB039F" w:rsidRDefault="00000000">
      <w:pPr>
        <w:spacing w:before="60" w:after="60" w:line="360" w:lineRule="auto"/>
      </w:pPr>
      <w:r>
        <w:rPr>
          <w:rFonts w:eastAsia="PingFang SC"/>
        </w:rPr>
        <w:t>任何因本合同引起的纠纷，双方应友好协商解决，无法协商的，应依法向甲方所在地有管辖权的人民法院提起诉讼。</w:t>
      </w:r>
    </w:p>
    <w:p w14:paraId="2173E255" w14:textId="77777777" w:rsidR="00AB039F" w:rsidRDefault="00000000">
      <w:pPr>
        <w:pStyle w:val="1"/>
      </w:pPr>
      <w:r>
        <w:t>十、合同的生效和变更</w:t>
      </w:r>
    </w:p>
    <w:p w14:paraId="75BEAAB9" w14:textId="77777777" w:rsidR="00AB039F" w:rsidRDefault="00000000">
      <w:pPr>
        <w:spacing w:before="60" w:after="60" w:line="360" w:lineRule="auto"/>
      </w:pPr>
      <w:r>
        <w:rPr>
          <w:rFonts w:eastAsia="PingFang SC"/>
        </w:rPr>
        <w:t>1</w:t>
      </w:r>
      <w:r>
        <w:rPr>
          <w:rFonts w:eastAsia="PingFang SC"/>
        </w:rPr>
        <w:t>、本合同经双方加盖合同专用章或公章之日起生效。</w:t>
      </w:r>
    </w:p>
    <w:p w14:paraId="2EA85EDD" w14:textId="77777777" w:rsidR="00AB039F" w:rsidRDefault="00000000">
      <w:pPr>
        <w:spacing w:before="60" w:after="60" w:line="360" w:lineRule="auto"/>
      </w:pPr>
      <w:r>
        <w:rPr>
          <w:rFonts w:eastAsia="PingFang SC"/>
        </w:rPr>
        <w:lastRenderedPageBreak/>
        <w:t>2</w:t>
      </w:r>
      <w:r>
        <w:rPr>
          <w:rFonts w:eastAsia="PingFang SC"/>
        </w:rPr>
        <w:t>、本合同生效后，甲乙双方均不得随意变更或解除合同。如一方需要变更合同，双方需另行签订补充协议确认变更事项，补充协议在加盖双方公章或合同章专用章之日起生效。如若双方未就变更事项签订补充协议的</w:t>
      </w:r>
      <w:r>
        <w:rPr>
          <w:rFonts w:eastAsia="PingFang SC"/>
        </w:rPr>
        <w:t>,</w:t>
      </w:r>
      <w:r>
        <w:rPr>
          <w:rFonts w:eastAsia="PingFang SC"/>
        </w:rPr>
        <w:t>提出变更方仍应依本合同约定继续履行，否则视为违约。</w:t>
      </w:r>
    </w:p>
    <w:p w14:paraId="0C4C0E18" w14:textId="77777777" w:rsidR="00AB039F" w:rsidRDefault="00000000">
      <w:pPr>
        <w:pStyle w:val="1"/>
      </w:pPr>
      <w:r>
        <w:t>十一、其他约定</w:t>
      </w:r>
    </w:p>
    <w:p w14:paraId="5CC55EF9" w14:textId="77777777" w:rsidR="00AB039F" w:rsidRDefault="00000000">
      <w:pPr>
        <w:spacing w:before="60" w:after="60" w:line="360" w:lineRule="auto"/>
      </w:pPr>
      <w:r>
        <w:rPr>
          <w:rFonts w:eastAsia="PingFang SC"/>
        </w:rPr>
        <w:t>1</w:t>
      </w:r>
      <w:r>
        <w:rPr>
          <w:rFonts w:eastAsia="PingFang SC"/>
        </w:rPr>
        <w:t>、甲方承诺具备签订、履行本合同所需的资格、资质和能力，包括应持有中华人民共和国法律法规所要求的一切证明、批准、许可和其他任何证明文件，甲方应根据乙方的要求向乙方提供合法的权属证明或者其他证明文件。</w:t>
      </w:r>
    </w:p>
    <w:p w14:paraId="1AD94F66" w14:textId="77777777" w:rsidR="00AB039F" w:rsidRDefault="00000000">
      <w:pPr>
        <w:spacing w:before="60" w:after="60" w:line="360" w:lineRule="auto"/>
      </w:pPr>
      <w:r>
        <w:rPr>
          <w:rFonts w:eastAsia="PingFang SC"/>
        </w:rPr>
        <w:t>2</w:t>
      </w:r>
      <w:r>
        <w:rPr>
          <w:rFonts w:eastAsia="PingFang SC"/>
        </w:rPr>
        <w:t>、甲方应为乙方服务做好准备条件，并且有义务提供乙方服务时所必要的支持和许可，包括但不限于为完成服务所需的信息、数据、文档、用机时间、设施、进出服务场所的许可文件、服务场所协助人员、电源、电脑设备支持等。</w:t>
      </w:r>
    </w:p>
    <w:p w14:paraId="1DC7C6D6" w14:textId="77777777" w:rsidR="00AB039F" w:rsidRDefault="00000000">
      <w:pPr>
        <w:spacing w:before="60" w:after="60" w:line="360" w:lineRule="auto"/>
      </w:pPr>
      <w:r>
        <w:rPr>
          <w:rFonts w:eastAsia="PingFang SC"/>
        </w:rPr>
        <w:t>3</w:t>
      </w:r>
      <w:r>
        <w:rPr>
          <w:rFonts w:eastAsia="PingFang SC"/>
        </w:rPr>
        <w:t>、本合同项下所产生的任何智力成果，包括但不限于商标、专利、著作权等，均归乙方所有；未经乙方书面同意，甲方不得擅自使用或者许可第三方使用，否则甲方应与第三方连带赔偿乙方的损失，包括但不限于直接损失、间接损失、合理的律师费、调查取证费等。</w:t>
      </w:r>
    </w:p>
    <w:p w14:paraId="1423BDDC" w14:textId="77777777" w:rsidR="00AB039F" w:rsidRDefault="00000000">
      <w:pPr>
        <w:spacing w:before="60" w:after="60" w:line="360" w:lineRule="auto"/>
      </w:pPr>
      <w:r>
        <w:rPr>
          <w:rFonts w:eastAsia="PingFang SC"/>
        </w:rPr>
        <w:t>4</w:t>
      </w:r>
      <w:r>
        <w:rPr>
          <w:rFonts w:eastAsia="PingFang SC"/>
        </w:rPr>
        <w:t>、乙方保证，服务将由符合资格的人员以符合公认的工业标准和惯例的专业方式提供。除上述明示规定以外，乙方不就乙方按本合同提供的服务作出任何明示或默示的保证。乙方不对服务的结果作出任何保证。乙方的全部责任（如有的话），包括但不限于因合同、侵权、违约或违反保证或其他引起的责任，在任何情况下不应超过甲方按本合同已支付的费用。</w:t>
      </w:r>
    </w:p>
    <w:p w14:paraId="3A376AA7" w14:textId="77777777" w:rsidR="00AB039F" w:rsidRDefault="00000000">
      <w:pPr>
        <w:spacing w:before="60" w:after="60" w:line="360" w:lineRule="auto"/>
      </w:pPr>
      <w:r>
        <w:rPr>
          <w:rFonts w:eastAsia="PingFang SC"/>
        </w:rPr>
        <w:t>5</w:t>
      </w:r>
      <w:r>
        <w:rPr>
          <w:rFonts w:eastAsia="PingFang SC"/>
        </w:rPr>
        <w:t>、甲方同意，乙方有权自行决定由其一家或多家关联公司全部或部分履行本合同项下的条款。</w:t>
      </w:r>
    </w:p>
    <w:p w14:paraId="7B035850" w14:textId="77777777" w:rsidR="00AB039F" w:rsidRDefault="00000000">
      <w:pPr>
        <w:spacing w:before="60" w:after="60" w:line="360" w:lineRule="auto"/>
      </w:pPr>
      <w:r>
        <w:rPr>
          <w:rFonts w:eastAsia="PingFang SC"/>
        </w:rPr>
        <w:t>6</w:t>
      </w:r>
      <w:r>
        <w:rPr>
          <w:rFonts w:eastAsia="PingFang SC"/>
        </w:rPr>
        <w:t>、如果乙方在签订本合同后发现甲方或甲方的关联公司对乙方或乙方的关联公司有超期欠款的，乙方可以单方终止履行本合同且无须向甲方承担任何责任。</w:t>
      </w:r>
    </w:p>
    <w:p w14:paraId="4A5FF87D" w14:textId="77777777" w:rsidR="00AB039F" w:rsidRDefault="00000000">
      <w:pPr>
        <w:spacing w:before="60" w:after="60" w:line="360" w:lineRule="auto"/>
      </w:pPr>
      <w:r>
        <w:rPr>
          <w:rFonts w:eastAsia="PingFang SC"/>
        </w:rPr>
        <w:t>7</w:t>
      </w:r>
      <w:r>
        <w:rPr>
          <w:rFonts w:eastAsia="PingFang SC"/>
        </w:rPr>
        <w:t>、本合同一式肆份，双方各持贰份，具有同等效力。合同附件经双方确认后作为本合同不可分割的组成部分，与本合同具有同等法律效力。</w:t>
      </w:r>
    </w:p>
    <w:p w14:paraId="5ECC9DD0" w14:textId="77777777" w:rsidR="00AB039F" w:rsidRDefault="00000000">
      <w:pPr>
        <w:spacing w:before="60" w:after="60" w:line="360" w:lineRule="auto"/>
      </w:pPr>
      <w:r>
        <w:rPr>
          <w:rFonts w:eastAsia="PingFang SC"/>
        </w:rPr>
        <w:t>8</w:t>
      </w:r>
      <w:r>
        <w:rPr>
          <w:rFonts w:eastAsia="PingFang SC"/>
        </w:rPr>
        <w:t>、合同签订地：广州</w:t>
      </w:r>
      <w:r>
        <w:rPr>
          <w:rFonts w:eastAsia="PingFang SC"/>
        </w:rPr>
        <w:t xml:space="preserve"> </w:t>
      </w:r>
      <w:r>
        <w:rPr>
          <w:rFonts w:eastAsia="PingFang SC"/>
        </w:rPr>
        <w:t>市</w:t>
      </w:r>
      <w:r>
        <w:rPr>
          <w:rFonts w:eastAsia="PingFang SC"/>
        </w:rPr>
        <w:t xml:space="preserve"> </w:t>
      </w:r>
      <w:r>
        <w:rPr>
          <w:rFonts w:eastAsia="PingFang SC"/>
        </w:rPr>
        <w:t>黄埔</w:t>
      </w:r>
      <w:r>
        <w:rPr>
          <w:rFonts w:eastAsia="PingFang SC"/>
        </w:rPr>
        <w:t xml:space="preserve"> </w:t>
      </w:r>
      <w:r>
        <w:rPr>
          <w:rFonts w:eastAsia="PingFang SC"/>
        </w:rPr>
        <w:t>区（县）。</w:t>
      </w:r>
    </w:p>
    <w:p w14:paraId="6ACF1C90" w14:textId="77777777" w:rsidR="00AB039F" w:rsidRDefault="00AB039F">
      <w:pPr>
        <w:spacing w:before="400"/>
      </w:pPr>
    </w:p>
    <w:p w14:paraId="26879EA6" w14:textId="77777777" w:rsidR="00AB039F" w:rsidRDefault="00000000">
      <w:pPr>
        <w:spacing w:before="60" w:after="60" w:line="360" w:lineRule="auto"/>
      </w:pPr>
      <w:r>
        <w:rPr>
          <w:rFonts w:eastAsia="PingFang SC"/>
        </w:rPr>
        <w:t>甲方（盖章）：广西南宁智维技术有限公司　　　　乙方（盖章）：北京神州数码有限公司</w:t>
      </w:r>
    </w:p>
    <w:p w14:paraId="3BDE1428" w14:textId="77777777" w:rsidR="00AB039F" w:rsidRDefault="00000000">
      <w:pPr>
        <w:spacing w:before="60" w:after="60" w:line="360" w:lineRule="auto"/>
      </w:pPr>
      <w:r>
        <w:rPr>
          <w:rFonts w:eastAsia="PingFang SC"/>
        </w:rPr>
        <w:t>签约代表（签名）：　　　　　　　　　　　　　　签约代表（签名）：</w:t>
      </w:r>
    </w:p>
    <w:p w14:paraId="51B811CE" w14:textId="77777777" w:rsidR="00AB039F" w:rsidRDefault="00000000">
      <w:pPr>
        <w:spacing w:before="60" w:after="60" w:line="360" w:lineRule="auto"/>
      </w:pPr>
      <w:r>
        <w:rPr>
          <w:rFonts w:eastAsia="PingFang SC"/>
        </w:rPr>
        <w:t>地址：　　　　　　　　　　　　　　　　　　　　地址：</w:t>
      </w:r>
    </w:p>
    <w:p w14:paraId="1D8FEC6C" w14:textId="77777777" w:rsidR="00AB039F" w:rsidRDefault="00000000">
      <w:pPr>
        <w:spacing w:before="60" w:after="60" w:line="360" w:lineRule="auto"/>
      </w:pPr>
      <w:r>
        <w:rPr>
          <w:rFonts w:eastAsia="PingFang SC"/>
        </w:rPr>
        <w:t>电话：　　　　　　　　　　　　　　　　　　　　电话：</w:t>
      </w:r>
    </w:p>
    <w:p w14:paraId="356DA3E2" w14:textId="77777777" w:rsidR="00AB039F" w:rsidRDefault="00000000">
      <w:pPr>
        <w:spacing w:before="60" w:after="60" w:line="360" w:lineRule="auto"/>
      </w:pPr>
      <w:r>
        <w:rPr>
          <w:rFonts w:eastAsia="PingFang SC"/>
        </w:rPr>
        <w:t>年</w:t>
      </w:r>
      <w:r>
        <w:rPr>
          <w:rFonts w:eastAsia="PingFang SC"/>
        </w:rPr>
        <w:t xml:space="preserve"> </w:t>
      </w:r>
      <w:r>
        <w:rPr>
          <w:rFonts w:eastAsia="PingFang SC"/>
        </w:rPr>
        <w:t>月</w:t>
      </w:r>
      <w:r>
        <w:rPr>
          <w:rFonts w:eastAsia="PingFang SC"/>
        </w:rPr>
        <w:t xml:space="preserve"> </w:t>
      </w:r>
      <w:r>
        <w:rPr>
          <w:rFonts w:eastAsia="PingFang SC"/>
        </w:rPr>
        <w:t xml:space="preserve">日　　　　　　　　　　　　　　　　　　</w:t>
      </w:r>
      <w:r>
        <w:rPr>
          <w:rFonts w:eastAsia="PingFang SC"/>
        </w:rPr>
        <w:t xml:space="preserve"> </w:t>
      </w:r>
      <w:r>
        <w:rPr>
          <w:rFonts w:eastAsia="PingFang SC"/>
        </w:rPr>
        <w:t>年</w:t>
      </w:r>
      <w:r>
        <w:rPr>
          <w:rFonts w:eastAsia="PingFang SC"/>
        </w:rPr>
        <w:t xml:space="preserve"> </w:t>
      </w:r>
      <w:r>
        <w:rPr>
          <w:rFonts w:eastAsia="PingFang SC"/>
        </w:rPr>
        <w:t>月</w:t>
      </w:r>
      <w:r>
        <w:rPr>
          <w:rFonts w:eastAsia="PingFang SC"/>
        </w:rPr>
        <w:t xml:space="preserve"> </w:t>
      </w:r>
      <w:r>
        <w:rPr>
          <w:rFonts w:eastAsia="PingFang SC"/>
        </w:rPr>
        <w:t>日</w:t>
      </w:r>
    </w:p>
    <w:p w14:paraId="4A34D4DE" w14:textId="77777777" w:rsidR="00AB039F" w:rsidRDefault="00000000">
      <w:r>
        <w:br w:type="page"/>
      </w:r>
    </w:p>
    <w:p w14:paraId="67D7123A" w14:textId="77777777" w:rsidR="00AB039F" w:rsidRDefault="00000000">
      <w:pPr>
        <w:spacing w:before="300" w:after="120" w:line="360" w:lineRule="auto"/>
      </w:pPr>
      <w:r>
        <w:rPr>
          <w:rFonts w:eastAsia="PingFang SC"/>
          <w:b/>
          <w:bCs/>
          <w:sz w:val="26"/>
          <w:szCs w:val="26"/>
        </w:rPr>
        <w:lastRenderedPageBreak/>
        <w:t>附件一：服务内容</w:t>
      </w:r>
    </w:p>
    <w:p w14:paraId="40E32325" w14:textId="77777777" w:rsidR="00AB039F" w:rsidRDefault="00000000">
      <w:pPr>
        <w:pStyle w:val="2"/>
      </w:pPr>
      <w:r>
        <w:t>1</w:t>
      </w:r>
      <w:r>
        <w:t>、服务清单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1829"/>
        <w:gridCol w:w="1829"/>
        <w:gridCol w:w="1936"/>
        <w:gridCol w:w="1372"/>
        <w:gridCol w:w="1372"/>
      </w:tblGrid>
      <w:tr w:rsidR="00AB039F" w14:paraId="3B2722E9"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64C827BE" w14:textId="77777777" w:rsidR="00AB039F" w:rsidRDefault="00000000">
            <w:pPr>
              <w:jc w:val="center"/>
            </w:pPr>
            <w:r>
              <w:rPr>
                <w:rFonts w:eastAsia="PingFang SC"/>
                <w:b/>
                <w:bCs/>
                <w:sz w:val="21"/>
                <w:szCs w:val="21"/>
              </w:rPr>
              <w:t>序号</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6DA9940A" w14:textId="77777777" w:rsidR="00AB039F" w:rsidRDefault="00000000">
            <w:pPr>
              <w:jc w:val="center"/>
            </w:pPr>
            <w:r>
              <w:rPr>
                <w:rFonts w:eastAsia="PingFang SC"/>
                <w:b/>
                <w:bCs/>
                <w:sz w:val="21"/>
                <w:szCs w:val="21"/>
              </w:rPr>
              <w:t>设备名称</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1DA132AE" w14:textId="77777777" w:rsidR="00AB039F" w:rsidRDefault="00000000">
            <w:pPr>
              <w:jc w:val="center"/>
            </w:pPr>
            <w:r>
              <w:rPr>
                <w:rFonts w:eastAsia="PingFang SC"/>
                <w:b/>
                <w:bCs/>
                <w:sz w:val="21"/>
                <w:szCs w:val="21"/>
              </w:rPr>
              <w:t>设备型号</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C21F807" w14:textId="77777777" w:rsidR="00AB039F" w:rsidRDefault="00000000">
            <w:pPr>
              <w:jc w:val="center"/>
            </w:pPr>
            <w:r>
              <w:rPr>
                <w:rFonts w:eastAsia="PingFang SC"/>
                <w:b/>
                <w:bCs/>
                <w:sz w:val="21"/>
                <w:szCs w:val="21"/>
              </w:rPr>
              <w:t>序列号</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E3514EF" w14:textId="77777777" w:rsidR="00AB039F" w:rsidRDefault="00000000">
            <w:pPr>
              <w:jc w:val="center"/>
            </w:pPr>
            <w:r>
              <w:rPr>
                <w:rFonts w:eastAsia="PingFang SC"/>
                <w:b/>
                <w:bCs/>
                <w:sz w:val="21"/>
                <w:szCs w:val="21"/>
              </w:rPr>
              <w:t>起始日期</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65710058" w14:textId="77777777" w:rsidR="00AB039F" w:rsidRDefault="00000000">
            <w:pPr>
              <w:jc w:val="center"/>
            </w:pPr>
            <w:r>
              <w:rPr>
                <w:rFonts w:eastAsia="PingFang SC"/>
                <w:b/>
                <w:bCs/>
                <w:sz w:val="21"/>
                <w:szCs w:val="21"/>
              </w:rPr>
              <w:t>结束日期</w:t>
            </w:r>
          </w:p>
        </w:tc>
      </w:tr>
      <w:tr w:rsidR="00AB039F" w14:paraId="082E25A1"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73108B" w14:textId="77777777" w:rsidR="00AB039F" w:rsidRDefault="00000000">
            <w:pPr>
              <w:jc w:val="center"/>
            </w:pPr>
            <w:r>
              <w:rPr>
                <w:rFonts w:eastAsia="PingFang SC"/>
                <w:sz w:val="21"/>
                <w:szCs w:val="21"/>
              </w:rPr>
              <w:t>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4EA4C6" w14:textId="77777777" w:rsidR="00AB039F" w:rsidRDefault="00000000">
            <w:pPr>
              <w:jc w:val="center"/>
            </w:pPr>
            <w:r>
              <w:rPr>
                <w:rFonts w:eastAsia="PingFang SC"/>
                <w:sz w:val="21"/>
                <w:szCs w:val="21"/>
              </w:rPr>
              <w:t>核心存储交换机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141893" w14:textId="77777777" w:rsidR="00AB039F" w:rsidRDefault="00000000">
            <w:pPr>
              <w:jc w:val="center"/>
            </w:pPr>
            <w:r>
              <w:rPr>
                <w:rFonts w:eastAsia="PingFang SC"/>
                <w:sz w:val="21"/>
                <w:szCs w:val="21"/>
              </w:rPr>
              <w:t>HDS dcx8510-4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FF6E4E" w14:textId="77777777" w:rsidR="00AB039F" w:rsidRDefault="00000000">
            <w:pPr>
              <w:jc w:val="center"/>
            </w:pPr>
            <w:r>
              <w:rPr>
                <w:rFonts w:eastAsia="PingFang SC"/>
                <w:sz w:val="21"/>
                <w:szCs w:val="21"/>
              </w:rPr>
              <w:t>ANN4001N014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379B4D"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4DA134" w14:textId="77777777" w:rsidR="00AB039F" w:rsidRDefault="00000000">
            <w:pPr>
              <w:jc w:val="center"/>
            </w:pPr>
            <w:r>
              <w:rPr>
                <w:rFonts w:eastAsia="PingFang SC"/>
                <w:sz w:val="21"/>
                <w:szCs w:val="21"/>
              </w:rPr>
              <w:t>2027/9/30</w:t>
            </w:r>
          </w:p>
        </w:tc>
      </w:tr>
      <w:tr w:rsidR="00AB039F" w14:paraId="58719E1D"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664DE1" w14:textId="77777777" w:rsidR="00AB039F" w:rsidRDefault="00000000">
            <w:pPr>
              <w:jc w:val="center"/>
            </w:pPr>
            <w:r>
              <w:rPr>
                <w:rFonts w:eastAsia="PingFang SC"/>
                <w:sz w:val="21"/>
                <w:szCs w:val="21"/>
              </w:rPr>
              <w:t>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C69A04" w14:textId="77777777" w:rsidR="00AB039F" w:rsidRDefault="00000000">
            <w:pPr>
              <w:jc w:val="center"/>
            </w:pPr>
            <w:r>
              <w:rPr>
                <w:rFonts w:eastAsia="PingFang SC"/>
                <w:sz w:val="21"/>
                <w:szCs w:val="21"/>
              </w:rPr>
              <w:t>核心存储交换机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0F46DF" w14:textId="77777777" w:rsidR="00AB039F" w:rsidRDefault="00000000">
            <w:pPr>
              <w:jc w:val="center"/>
            </w:pPr>
            <w:r>
              <w:rPr>
                <w:rFonts w:eastAsia="PingFang SC"/>
                <w:sz w:val="21"/>
                <w:szCs w:val="21"/>
              </w:rPr>
              <w:t>HDS dcx8510-4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1EB46C" w14:textId="77777777" w:rsidR="00AB039F" w:rsidRDefault="00000000">
            <w:pPr>
              <w:jc w:val="center"/>
            </w:pPr>
            <w:r>
              <w:rPr>
                <w:rFonts w:eastAsia="PingFang SC"/>
                <w:sz w:val="21"/>
                <w:szCs w:val="21"/>
              </w:rPr>
              <w:t>ANN4004N00G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FC8426"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669BBF" w14:textId="77777777" w:rsidR="00AB039F" w:rsidRDefault="00000000">
            <w:pPr>
              <w:jc w:val="center"/>
            </w:pPr>
            <w:r>
              <w:rPr>
                <w:rFonts w:eastAsia="PingFang SC"/>
                <w:sz w:val="21"/>
                <w:szCs w:val="21"/>
              </w:rPr>
              <w:t>2027/9/30</w:t>
            </w:r>
          </w:p>
        </w:tc>
      </w:tr>
      <w:tr w:rsidR="00AB039F" w14:paraId="1BC3DE11"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CBB36D" w14:textId="77777777" w:rsidR="00AB039F" w:rsidRDefault="00000000">
            <w:pPr>
              <w:jc w:val="center"/>
            </w:pPr>
            <w:r>
              <w:rPr>
                <w:rFonts w:eastAsia="PingFang SC"/>
                <w:sz w:val="21"/>
                <w:szCs w:val="21"/>
              </w:rPr>
              <w:t>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AF2953" w14:textId="77777777" w:rsidR="00AB039F" w:rsidRDefault="00000000">
            <w:pPr>
              <w:jc w:val="center"/>
            </w:pPr>
            <w:r>
              <w:rPr>
                <w:rFonts w:eastAsia="PingFang SC"/>
                <w:sz w:val="21"/>
                <w:szCs w:val="21"/>
              </w:rPr>
              <w:t>核心存储交换机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D12EFD" w14:textId="77777777" w:rsidR="00AB039F" w:rsidRDefault="00000000">
            <w:pPr>
              <w:jc w:val="center"/>
            </w:pPr>
            <w:r>
              <w:rPr>
                <w:rFonts w:eastAsia="PingFang SC"/>
                <w:sz w:val="21"/>
                <w:szCs w:val="21"/>
              </w:rPr>
              <w:t>HDS dcx8510-4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0497F3" w14:textId="77777777" w:rsidR="00AB039F" w:rsidRDefault="00000000">
            <w:pPr>
              <w:jc w:val="center"/>
            </w:pPr>
            <w:r>
              <w:rPr>
                <w:rFonts w:eastAsia="PingFang SC"/>
                <w:sz w:val="21"/>
                <w:szCs w:val="21"/>
              </w:rPr>
              <w:t>ANN4005N00F</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45F84E"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539690" w14:textId="77777777" w:rsidR="00AB039F" w:rsidRDefault="00000000">
            <w:pPr>
              <w:jc w:val="center"/>
            </w:pPr>
            <w:r>
              <w:rPr>
                <w:rFonts w:eastAsia="PingFang SC"/>
                <w:sz w:val="21"/>
                <w:szCs w:val="21"/>
              </w:rPr>
              <w:t>2027/9/30</w:t>
            </w:r>
          </w:p>
        </w:tc>
      </w:tr>
      <w:tr w:rsidR="00AB039F" w14:paraId="38260D74"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2AFE27" w14:textId="77777777" w:rsidR="00AB039F" w:rsidRDefault="00000000">
            <w:pPr>
              <w:jc w:val="center"/>
            </w:pPr>
            <w:r>
              <w:rPr>
                <w:rFonts w:eastAsia="PingFang SC"/>
                <w:sz w:val="21"/>
                <w:szCs w:val="21"/>
              </w:rPr>
              <w:t>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64FF0D" w14:textId="77777777" w:rsidR="00AB039F" w:rsidRDefault="00000000">
            <w:pPr>
              <w:jc w:val="center"/>
            </w:pPr>
            <w:r>
              <w:rPr>
                <w:rFonts w:eastAsia="PingFang SC"/>
                <w:sz w:val="21"/>
                <w:szCs w:val="21"/>
              </w:rPr>
              <w:t>核心存储交换机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996A3D" w14:textId="77777777" w:rsidR="00AB039F" w:rsidRDefault="00000000">
            <w:pPr>
              <w:jc w:val="center"/>
            </w:pPr>
            <w:r>
              <w:rPr>
                <w:rFonts w:eastAsia="PingFang SC"/>
                <w:sz w:val="21"/>
                <w:szCs w:val="21"/>
              </w:rPr>
              <w:t>HDS dcx8510-4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8DA22C" w14:textId="77777777" w:rsidR="00AB039F" w:rsidRDefault="00000000">
            <w:pPr>
              <w:jc w:val="center"/>
            </w:pPr>
            <w:r>
              <w:rPr>
                <w:rFonts w:eastAsia="PingFang SC"/>
                <w:sz w:val="21"/>
                <w:szCs w:val="21"/>
              </w:rPr>
              <w:t>ANN2542M008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9316C6"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DD8AE3" w14:textId="77777777" w:rsidR="00AB039F" w:rsidRDefault="00000000">
            <w:pPr>
              <w:jc w:val="center"/>
            </w:pPr>
            <w:r>
              <w:rPr>
                <w:rFonts w:eastAsia="PingFang SC"/>
                <w:sz w:val="21"/>
                <w:szCs w:val="21"/>
              </w:rPr>
              <w:t>2027/9/30</w:t>
            </w:r>
          </w:p>
        </w:tc>
      </w:tr>
      <w:tr w:rsidR="00AB039F" w14:paraId="4BDAF1BB"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DEFB47" w14:textId="77777777" w:rsidR="00AB039F" w:rsidRDefault="00000000">
            <w:pPr>
              <w:jc w:val="center"/>
            </w:pPr>
            <w:r>
              <w:rPr>
                <w:rFonts w:eastAsia="PingFang SC"/>
                <w:sz w:val="21"/>
                <w:szCs w:val="21"/>
              </w:rPr>
              <w:t>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5A87FE"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1FF3C3"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D76D8A" w14:textId="77777777" w:rsidR="00AB039F" w:rsidRDefault="00000000">
            <w:pPr>
              <w:jc w:val="center"/>
            </w:pPr>
            <w:r>
              <w:rPr>
                <w:rFonts w:eastAsia="PingFang SC"/>
                <w:sz w:val="21"/>
                <w:szCs w:val="21"/>
              </w:rPr>
              <w:t>CHQ4004N02B</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91F79C"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D50985" w14:textId="77777777" w:rsidR="00AB039F" w:rsidRDefault="00000000">
            <w:pPr>
              <w:jc w:val="center"/>
            </w:pPr>
            <w:r>
              <w:rPr>
                <w:rFonts w:eastAsia="PingFang SC"/>
                <w:sz w:val="21"/>
                <w:szCs w:val="21"/>
              </w:rPr>
              <w:t>2027/9/30</w:t>
            </w:r>
          </w:p>
        </w:tc>
      </w:tr>
      <w:tr w:rsidR="00AB039F" w14:paraId="45D4C9B9"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78788A" w14:textId="77777777" w:rsidR="00AB039F" w:rsidRDefault="00000000">
            <w:pPr>
              <w:jc w:val="center"/>
            </w:pPr>
            <w:r>
              <w:rPr>
                <w:rFonts w:eastAsia="PingFang SC"/>
                <w:sz w:val="21"/>
                <w:szCs w:val="21"/>
              </w:rPr>
              <w:t>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B5054D"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99132A"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813B4E" w14:textId="77777777" w:rsidR="00AB039F" w:rsidRDefault="00000000">
            <w:pPr>
              <w:jc w:val="center"/>
            </w:pPr>
            <w:r>
              <w:rPr>
                <w:rFonts w:eastAsia="PingFang SC"/>
                <w:sz w:val="21"/>
                <w:szCs w:val="21"/>
              </w:rPr>
              <w:t>CHQ4004N02D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CCDB5B"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07F87E" w14:textId="77777777" w:rsidR="00AB039F" w:rsidRDefault="00000000">
            <w:pPr>
              <w:jc w:val="center"/>
            </w:pPr>
            <w:r>
              <w:rPr>
                <w:rFonts w:eastAsia="PingFang SC"/>
                <w:sz w:val="21"/>
                <w:szCs w:val="21"/>
              </w:rPr>
              <w:t>2027/9/30</w:t>
            </w:r>
          </w:p>
        </w:tc>
      </w:tr>
      <w:tr w:rsidR="00AB039F" w14:paraId="011DD270"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4B90C8" w14:textId="77777777" w:rsidR="00AB039F" w:rsidRDefault="00000000">
            <w:pPr>
              <w:jc w:val="center"/>
            </w:pPr>
            <w:r>
              <w:rPr>
                <w:rFonts w:eastAsia="PingFang SC"/>
                <w:sz w:val="21"/>
                <w:szCs w:val="21"/>
              </w:rPr>
              <w:t>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FE0293"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B5AAE8"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6A302A" w14:textId="77777777" w:rsidR="00AB039F" w:rsidRDefault="00000000">
            <w:pPr>
              <w:jc w:val="center"/>
            </w:pPr>
            <w:r>
              <w:rPr>
                <w:rFonts w:eastAsia="PingFang SC"/>
                <w:sz w:val="21"/>
                <w:szCs w:val="21"/>
              </w:rPr>
              <w:t>CHQ4004N02A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C6A9B4"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692E30" w14:textId="77777777" w:rsidR="00AB039F" w:rsidRDefault="00000000">
            <w:pPr>
              <w:jc w:val="center"/>
            </w:pPr>
            <w:r>
              <w:rPr>
                <w:rFonts w:eastAsia="PingFang SC"/>
                <w:sz w:val="21"/>
                <w:szCs w:val="21"/>
              </w:rPr>
              <w:t>2027/9/30</w:t>
            </w:r>
          </w:p>
        </w:tc>
      </w:tr>
      <w:tr w:rsidR="00AB039F" w14:paraId="444D2F72"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1ED4D9" w14:textId="77777777" w:rsidR="00AB039F" w:rsidRDefault="00000000">
            <w:pPr>
              <w:jc w:val="center"/>
            </w:pPr>
            <w:r>
              <w:rPr>
                <w:rFonts w:eastAsia="PingFang SC"/>
                <w:sz w:val="21"/>
                <w:szCs w:val="21"/>
              </w:rPr>
              <w:t>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D87195"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8A43F6"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5DFE3F" w14:textId="77777777" w:rsidR="00AB039F" w:rsidRDefault="00000000">
            <w:pPr>
              <w:jc w:val="center"/>
            </w:pPr>
            <w:r>
              <w:rPr>
                <w:rFonts w:eastAsia="PingFang SC"/>
                <w:sz w:val="21"/>
                <w:szCs w:val="21"/>
              </w:rPr>
              <w:t>CHQ4004N02H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EF9479"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1FBAC8" w14:textId="77777777" w:rsidR="00AB039F" w:rsidRDefault="00000000">
            <w:pPr>
              <w:jc w:val="center"/>
            </w:pPr>
            <w:r>
              <w:rPr>
                <w:rFonts w:eastAsia="PingFang SC"/>
                <w:sz w:val="21"/>
                <w:szCs w:val="21"/>
              </w:rPr>
              <w:t>2027/9/30</w:t>
            </w:r>
          </w:p>
        </w:tc>
      </w:tr>
      <w:tr w:rsidR="00AB039F" w14:paraId="55725F44"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22095F" w14:textId="77777777" w:rsidR="00AB039F" w:rsidRDefault="00000000">
            <w:pPr>
              <w:jc w:val="center"/>
            </w:pPr>
            <w:r>
              <w:rPr>
                <w:rFonts w:eastAsia="PingFang SC"/>
                <w:sz w:val="21"/>
                <w:szCs w:val="21"/>
              </w:rPr>
              <w:t>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CE5D01"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D29A86"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7ED221" w14:textId="77777777" w:rsidR="00AB039F" w:rsidRDefault="00000000">
            <w:pPr>
              <w:jc w:val="center"/>
            </w:pPr>
            <w:r>
              <w:rPr>
                <w:rFonts w:eastAsia="PingFang SC"/>
                <w:sz w:val="21"/>
                <w:szCs w:val="21"/>
              </w:rPr>
              <w:t>CHQ2543M009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5038D2"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A09B4B" w14:textId="77777777" w:rsidR="00AB039F" w:rsidRDefault="00000000">
            <w:pPr>
              <w:jc w:val="center"/>
            </w:pPr>
            <w:r>
              <w:rPr>
                <w:rFonts w:eastAsia="PingFang SC"/>
                <w:sz w:val="21"/>
                <w:szCs w:val="21"/>
              </w:rPr>
              <w:t>2027/9/30</w:t>
            </w:r>
          </w:p>
        </w:tc>
      </w:tr>
      <w:tr w:rsidR="00AB039F" w14:paraId="0C43BF15"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BD976F" w14:textId="77777777" w:rsidR="00AB039F" w:rsidRDefault="00000000">
            <w:pPr>
              <w:jc w:val="center"/>
            </w:pPr>
            <w:r>
              <w:rPr>
                <w:rFonts w:eastAsia="PingFang SC"/>
                <w:sz w:val="21"/>
                <w:szCs w:val="21"/>
              </w:rPr>
              <w:t>10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674E19"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2BE794"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5FF214" w14:textId="77777777" w:rsidR="00AB039F" w:rsidRDefault="00000000">
            <w:pPr>
              <w:jc w:val="center"/>
            </w:pPr>
            <w:r>
              <w:rPr>
                <w:rFonts w:eastAsia="PingFang SC"/>
                <w:sz w:val="21"/>
                <w:szCs w:val="21"/>
              </w:rPr>
              <w:t>CHQ2543M00E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D6D6E3"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FE926A" w14:textId="77777777" w:rsidR="00AB039F" w:rsidRDefault="00000000">
            <w:pPr>
              <w:jc w:val="center"/>
            </w:pPr>
            <w:r>
              <w:rPr>
                <w:rFonts w:eastAsia="PingFang SC"/>
                <w:sz w:val="21"/>
                <w:szCs w:val="21"/>
              </w:rPr>
              <w:t>2027/9/30</w:t>
            </w:r>
          </w:p>
        </w:tc>
      </w:tr>
      <w:tr w:rsidR="00AB039F" w14:paraId="33D71E43"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06428D" w14:textId="77777777" w:rsidR="00AB039F" w:rsidRDefault="00000000">
            <w:pPr>
              <w:jc w:val="center"/>
            </w:pPr>
            <w:r>
              <w:rPr>
                <w:rFonts w:eastAsia="PingFang SC"/>
                <w:sz w:val="21"/>
                <w:szCs w:val="21"/>
              </w:rPr>
              <w:t>11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33DE5B"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E63FAB"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2571A4" w14:textId="77777777" w:rsidR="00AB039F" w:rsidRDefault="00000000">
            <w:pPr>
              <w:jc w:val="center"/>
            </w:pPr>
            <w:r>
              <w:rPr>
                <w:rFonts w:eastAsia="PingFang SC"/>
                <w:sz w:val="21"/>
                <w:szCs w:val="21"/>
              </w:rPr>
              <w:t>CHQ4051M00S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85776B"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4331B8" w14:textId="77777777" w:rsidR="00AB039F" w:rsidRDefault="00000000">
            <w:pPr>
              <w:jc w:val="center"/>
            </w:pPr>
            <w:r>
              <w:rPr>
                <w:rFonts w:eastAsia="PingFang SC"/>
                <w:sz w:val="21"/>
                <w:szCs w:val="21"/>
              </w:rPr>
              <w:t>2027/9/30</w:t>
            </w:r>
          </w:p>
        </w:tc>
      </w:tr>
      <w:tr w:rsidR="00AB039F" w14:paraId="137BAFE9"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B0AF94" w14:textId="77777777" w:rsidR="00AB039F" w:rsidRDefault="00000000">
            <w:pPr>
              <w:jc w:val="center"/>
            </w:pPr>
            <w:r>
              <w:rPr>
                <w:rFonts w:eastAsia="PingFang SC"/>
                <w:sz w:val="21"/>
                <w:szCs w:val="21"/>
              </w:rPr>
              <w:t>12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4CA64B"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9469CF" w14:textId="77777777" w:rsidR="00AB039F" w:rsidRDefault="00000000">
            <w:pPr>
              <w:jc w:val="center"/>
            </w:pPr>
            <w:r>
              <w:rPr>
                <w:rFonts w:eastAsia="PingFang SC"/>
                <w:sz w:val="21"/>
                <w:szCs w:val="21"/>
              </w:rPr>
              <w:t>HDS 6520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ABE685" w14:textId="77777777" w:rsidR="00AB039F" w:rsidRDefault="00000000">
            <w:pPr>
              <w:jc w:val="center"/>
            </w:pPr>
            <w:r>
              <w:rPr>
                <w:rFonts w:eastAsia="PingFang SC"/>
                <w:sz w:val="21"/>
                <w:szCs w:val="21"/>
              </w:rPr>
              <w:t>CHQ4051M00R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B73843" w14:textId="77777777" w:rsidR="00AB039F"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F621CF" w14:textId="77777777" w:rsidR="00AB039F" w:rsidRDefault="00000000">
            <w:pPr>
              <w:jc w:val="center"/>
            </w:pPr>
            <w:r>
              <w:rPr>
                <w:rFonts w:eastAsia="PingFang SC"/>
                <w:sz w:val="21"/>
                <w:szCs w:val="21"/>
              </w:rPr>
              <w:t>2027/9/30</w:t>
            </w:r>
          </w:p>
        </w:tc>
      </w:tr>
      <w:tr w:rsidR="00AB039F" w14:paraId="17EF7485"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18297B" w14:textId="77777777" w:rsidR="00AB039F" w:rsidRDefault="00000000">
            <w:pPr>
              <w:jc w:val="center"/>
            </w:pPr>
            <w:r>
              <w:rPr>
                <w:rFonts w:eastAsia="PingFang SC"/>
                <w:sz w:val="21"/>
                <w:szCs w:val="21"/>
              </w:rPr>
              <w:t>13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FC1120"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29D05E"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2B7487" w14:textId="77777777" w:rsidR="00AB039F" w:rsidRDefault="00000000">
            <w:pPr>
              <w:jc w:val="center"/>
            </w:pPr>
            <w:r>
              <w:rPr>
                <w:rFonts w:eastAsia="PingFang SC"/>
                <w:sz w:val="21"/>
                <w:szCs w:val="21"/>
              </w:rPr>
              <w:t>FPL1933S00F</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22125E"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278A3F" w14:textId="77777777" w:rsidR="00AB039F" w:rsidRDefault="00000000">
            <w:pPr>
              <w:jc w:val="center"/>
            </w:pPr>
            <w:r>
              <w:rPr>
                <w:rFonts w:eastAsia="PingFang SC"/>
                <w:sz w:val="21"/>
                <w:szCs w:val="21"/>
              </w:rPr>
              <w:t>2027/9/30</w:t>
            </w:r>
          </w:p>
        </w:tc>
      </w:tr>
      <w:tr w:rsidR="00AB039F" w14:paraId="587FBEAA"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55DFCB" w14:textId="77777777" w:rsidR="00AB039F" w:rsidRDefault="00000000">
            <w:pPr>
              <w:jc w:val="center"/>
            </w:pPr>
            <w:r>
              <w:rPr>
                <w:rFonts w:eastAsia="PingFang SC"/>
                <w:sz w:val="21"/>
                <w:szCs w:val="21"/>
              </w:rPr>
              <w:t>14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77418A"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1A4053"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2266EE" w14:textId="77777777" w:rsidR="00AB039F" w:rsidRDefault="00000000">
            <w:pPr>
              <w:jc w:val="center"/>
            </w:pPr>
            <w:r>
              <w:rPr>
                <w:rFonts w:eastAsia="PingFang SC"/>
                <w:sz w:val="21"/>
                <w:szCs w:val="21"/>
              </w:rPr>
              <w:t>FPL1924S00C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D36378"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9BD679" w14:textId="77777777" w:rsidR="00AB039F" w:rsidRDefault="00000000">
            <w:pPr>
              <w:jc w:val="center"/>
            </w:pPr>
            <w:r>
              <w:rPr>
                <w:rFonts w:eastAsia="PingFang SC"/>
                <w:sz w:val="21"/>
                <w:szCs w:val="21"/>
              </w:rPr>
              <w:t>2027/9/30</w:t>
            </w:r>
          </w:p>
        </w:tc>
      </w:tr>
      <w:tr w:rsidR="00AB039F" w14:paraId="27BB4725"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C27060" w14:textId="77777777" w:rsidR="00AB039F" w:rsidRDefault="00000000">
            <w:pPr>
              <w:jc w:val="center"/>
            </w:pPr>
            <w:r>
              <w:rPr>
                <w:rFonts w:eastAsia="PingFang SC"/>
                <w:sz w:val="21"/>
                <w:szCs w:val="21"/>
              </w:rPr>
              <w:t>15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5DECF1"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5799C3"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B2C13B" w14:textId="77777777" w:rsidR="00AB039F" w:rsidRDefault="00000000">
            <w:pPr>
              <w:jc w:val="center"/>
            </w:pPr>
            <w:r>
              <w:rPr>
                <w:rFonts w:eastAsia="PingFang SC"/>
                <w:sz w:val="21"/>
                <w:szCs w:val="21"/>
              </w:rPr>
              <w:t>FPL1934S018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ABC3C9"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82B734" w14:textId="77777777" w:rsidR="00AB039F" w:rsidRDefault="00000000">
            <w:pPr>
              <w:jc w:val="center"/>
            </w:pPr>
            <w:r>
              <w:rPr>
                <w:rFonts w:eastAsia="PingFang SC"/>
                <w:sz w:val="21"/>
                <w:szCs w:val="21"/>
              </w:rPr>
              <w:t>2027/9/30</w:t>
            </w:r>
          </w:p>
        </w:tc>
      </w:tr>
      <w:tr w:rsidR="00AB039F" w14:paraId="60DE8A73"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A516A7" w14:textId="77777777" w:rsidR="00AB039F" w:rsidRDefault="00000000">
            <w:pPr>
              <w:jc w:val="center"/>
            </w:pPr>
            <w:r>
              <w:rPr>
                <w:rFonts w:eastAsia="PingFang SC"/>
                <w:sz w:val="21"/>
                <w:szCs w:val="21"/>
              </w:rPr>
              <w:t>16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62F80F"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D326CC"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8447A9" w14:textId="77777777" w:rsidR="00AB039F" w:rsidRDefault="00000000">
            <w:pPr>
              <w:jc w:val="center"/>
            </w:pPr>
            <w:r>
              <w:rPr>
                <w:rFonts w:eastAsia="PingFang SC"/>
                <w:sz w:val="21"/>
                <w:szCs w:val="21"/>
              </w:rPr>
              <w:t>FPL1935S001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BDF948"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1125A9" w14:textId="77777777" w:rsidR="00AB039F" w:rsidRDefault="00000000">
            <w:pPr>
              <w:jc w:val="center"/>
            </w:pPr>
            <w:r>
              <w:rPr>
                <w:rFonts w:eastAsia="PingFang SC"/>
                <w:sz w:val="21"/>
                <w:szCs w:val="21"/>
              </w:rPr>
              <w:t>2027/9/30</w:t>
            </w:r>
          </w:p>
        </w:tc>
      </w:tr>
      <w:tr w:rsidR="00AB039F" w14:paraId="3F26A264"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72579C" w14:textId="77777777" w:rsidR="00AB039F" w:rsidRDefault="00000000">
            <w:pPr>
              <w:jc w:val="center"/>
            </w:pPr>
            <w:r>
              <w:rPr>
                <w:rFonts w:eastAsia="PingFang SC"/>
                <w:sz w:val="21"/>
                <w:szCs w:val="21"/>
              </w:rPr>
              <w:t>17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97E2D9"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E67D3D"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5F8844" w14:textId="77777777" w:rsidR="00AB039F" w:rsidRDefault="00000000">
            <w:pPr>
              <w:jc w:val="center"/>
            </w:pPr>
            <w:r>
              <w:rPr>
                <w:rFonts w:eastAsia="PingFang SC"/>
                <w:sz w:val="21"/>
                <w:szCs w:val="21"/>
              </w:rPr>
              <w:t>FPL1934S00H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FB8354"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E9F347" w14:textId="77777777" w:rsidR="00AB039F" w:rsidRDefault="00000000">
            <w:pPr>
              <w:jc w:val="center"/>
            </w:pPr>
            <w:r>
              <w:rPr>
                <w:rFonts w:eastAsia="PingFang SC"/>
                <w:sz w:val="21"/>
                <w:szCs w:val="21"/>
              </w:rPr>
              <w:t>2027/9/30</w:t>
            </w:r>
          </w:p>
        </w:tc>
      </w:tr>
      <w:tr w:rsidR="00AB039F" w14:paraId="42D09AD6"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30A7A0" w14:textId="77777777" w:rsidR="00AB039F" w:rsidRDefault="00000000">
            <w:pPr>
              <w:jc w:val="center"/>
            </w:pPr>
            <w:r>
              <w:rPr>
                <w:rFonts w:eastAsia="PingFang SC"/>
                <w:sz w:val="21"/>
                <w:szCs w:val="21"/>
              </w:rPr>
              <w:t>18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9B820A"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D8761A"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378D54" w14:textId="77777777" w:rsidR="00AB039F" w:rsidRDefault="00000000">
            <w:pPr>
              <w:jc w:val="center"/>
            </w:pPr>
            <w:r>
              <w:rPr>
                <w:rFonts w:eastAsia="PingFang SC"/>
                <w:sz w:val="21"/>
                <w:szCs w:val="21"/>
              </w:rPr>
              <w:t>FPL1935S008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3586BD"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7ED57A" w14:textId="77777777" w:rsidR="00AB039F" w:rsidRDefault="00000000">
            <w:pPr>
              <w:jc w:val="center"/>
            </w:pPr>
            <w:r>
              <w:rPr>
                <w:rFonts w:eastAsia="PingFang SC"/>
                <w:sz w:val="21"/>
                <w:szCs w:val="21"/>
              </w:rPr>
              <w:t>2027/9/30</w:t>
            </w:r>
          </w:p>
        </w:tc>
      </w:tr>
      <w:tr w:rsidR="00AB039F" w14:paraId="7A5E0A77"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D0E4B3" w14:textId="77777777" w:rsidR="00AB039F" w:rsidRDefault="00000000">
            <w:pPr>
              <w:jc w:val="center"/>
            </w:pPr>
            <w:r>
              <w:rPr>
                <w:rFonts w:eastAsia="PingFang SC"/>
                <w:sz w:val="21"/>
                <w:szCs w:val="21"/>
              </w:rPr>
              <w:t>19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E28285"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B5D37A"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7EBAC7" w14:textId="77777777" w:rsidR="00AB039F" w:rsidRDefault="00000000">
            <w:pPr>
              <w:jc w:val="center"/>
            </w:pPr>
            <w:r>
              <w:rPr>
                <w:rFonts w:eastAsia="PingFang SC"/>
                <w:sz w:val="21"/>
                <w:szCs w:val="21"/>
              </w:rPr>
              <w:t>FPL1934S011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D01466"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AB580E" w14:textId="77777777" w:rsidR="00AB039F" w:rsidRDefault="00000000">
            <w:pPr>
              <w:jc w:val="center"/>
            </w:pPr>
            <w:r>
              <w:rPr>
                <w:rFonts w:eastAsia="PingFang SC"/>
                <w:sz w:val="21"/>
                <w:szCs w:val="21"/>
              </w:rPr>
              <w:t>2027/9/30</w:t>
            </w:r>
          </w:p>
        </w:tc>
      </w:tr>
      <w:tr w:rsidR="00AB039F" w14:paraId="6BE682A6"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C48154" w14:textId="77777777" w:rsidR="00AB039F" w:rsidRDefault="00000000">
            <w:pPr>
              <w:jc w:val="center"/>
            </w:pPr>
            <w:r>
              <w:rPr>
                <w:rFonts w:eastAsia="PingFang SC"/>
                <w:sz w:val="21"/>
                <w:szCs w:val="21"/>
              </w:rPr>
              <w:t>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A21E01"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65BF77"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6F0D6D" w14:textId="77777777" w:rsidR="00AB039F" w:rsidRDefault="00000000">
            <w:pPr>
              <w:jc w:val="center"/>
            </w:pPr>
            <w:r>
              <w:rPr>
                <w:rFonts w:eastAsia="PingFang SC"/>
                <w:sz w:val="21"/>
                <w:szCs w:val="21"/>
              </w:rPr>
              <w:t>FPL1935S009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62E1B2"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792E00" w14:textId="77777777" w:rsidR="00AB039F" w:rsidRDefault="00000000">
            <w:pPr>
              <w:jc w:val="center"/>
            </w:pPr>
            <w:r>
              <w:rPr>
                <w:rFonts w:eastAsia="PingFang SC"/>
                <w:sz w:val="21"/>
                <w:szCs w:val="21"/>
              </w:rPr>
              <w:t>2027/9/30</w:t>
            </w:r>
          </w:p>
        </w:tc>
      </w:tr>
      <w:tr w:rsidR="00AB039F" w14:paraId="083FBA57"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2F138B" w14:textId="77777777" w:rsidR="00AB039F" w:rsidRDefault="00000000">
            <w:pPr>
              <w:jc w:val="center"/>
            </w:pPr>
            <w:r>
              <w:rPr>
                <w:rFonts w:eastAsia="PingFang SC"/>
                <w:sz w:val="21"/>
                <w:szCs w:val="21"/>
              </w:rPr>
              <w:t>21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0D6AEC"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CBDF1C"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3B2D47" w14:textId="77777777" w:rsidR="00AB039F" w:rsidRDefault="00000000">
            <w:pPr>
              <w:jc w:val="center"/>
            </w:pPr>
            <w:r>
              <w:rPr>
                <w:rFonts w:eastAsia="PingFang SC"/>
                <w:sz w:val="21"/>
                <w:szCs w:val="21"/>
              </w:rPr>
              <w:t>FPL1934S00J</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450397"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A78900" w14:textId="77777777" w:rsidR="00AB039F" w:rsidRDefault="00000000">
            <w:pPr>
              <w:jc w:val="center"/>
            </w:pPr>
            <w:r>
              <w:rPr>
                <w:rFonts w:eastAsia="PingFang SC"/>
                <w:sz w:val="21"/>
                <w:szCs w:val="21"/>
              </w:rPr>
              <w:t>2027/9/30</w:t>
            </w:r>
          </w:p>
        </w:tc>
      </w:tr>
      <w:tr w:rsidR="00AB039F" w14:paraId="1F2574D3" w14:textId="77777777">
        <w:tblPrEx>
          <w:tblCellMar>
            <w:top w:w="0" w:type="dxa"/>
            <w:bottom w:w="0" w:type="dxa"/>
          </w:tblCellMar>
        </w:tblPrEx>
        <w:trPr>
          <w:cantSplit/>
        </w:trP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DC6051" w14:textId="77777777" w:rsidR="00AB039F" w:rsidRDefault="00000000">
            <w:pPr>
              <w:jc w:val="center"/>
            </w:pPr>
            <w:r>
              <w:rPr>
                <w:rFonts w:eastAsia="PingFang SC"/>
                <w:sz w:val="21"/>
                <w:szCs w:val="21"/>
              </w:rPr>
              <w:t>22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67CC8F" w14:textId="77777777" w:rsidR="00AB039F" w:rsidRDefault="00000000">
            <w:pPr>
              <w:jc w:val="center"/>
            </w:pPr>
            <w:r>
              <w:rPr>
                <w:rFonts w:eastAsia="PingFang SC"/>
                <w:sz w:val="21"/>
                <w:szCs w:val="21"/>
              </w:rPr>
              <w:t>汇聚存储交换机</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1F4836" w14:textId="77777777" w:rsidR="00AB039F" w:rsidRDefault="00000000">
            <w:pPr>
              <w:jc w:val="center"/>
            </w:pPr>
            <w:r>
              <w:rPr>
                <w:rFonts w:eastAsia="PingFang SC"/>
                <w:sz w:val="21"/>
                <w:szCs w:val="21"/>
              </w:rPr>
              <w:t>HDS G630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223DA5" w14:textId="77777777" w:rsidR="00AB039F" w:rsidRDefault="00000000">
            <w:pPr>
              <w:jc w:val="center"/>
            </w:pPr>
            <w:r>
              <w:rPr>
                <w:rFonts w:eastAsia="PingFang SC"/>
                <w:sz w:val="21"/>
                <w:szCs w:val="21"/>
              </w:rPr>
              <w:t>FPL1934S016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A3D0B7" w14:textId="77777777" w:rsidR="00AB039F"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8AB3ED" w14:textId="77777777" w:rsidR="00AB039F" w:rsidRDefault="00000000">
            <w:pPr>
              <w:jc w:val="center"/>
            </w:pPr>
            <w:r>
              <w:rPr>
                <w:rFonts w:eastAsia="PingFang SC"/>
                <w:sz w:val="21"/>
                <w:szCs w:val="21"/>
              </w:rPr>
              <w:t>2027/9/30</w:t>
            </w:r>
          </w:p>
        </w:tc>
      </w:tr>
    </w:tbl>
    <w:p w14:paraId="7AFF8184" w14:textId="77777777" w:rsidR="00AB039F" w:rsidRDefault="00000000">
      <w:r>
        <w:br w:type="page"/>
      </w:r>
    </w:p>
    <w:p w14:paraId="37188E01" w14:textId="77777777" w:rsidR="00AB039F" w:rsidRDefault="00000000">
      <w:pPr>
        <w:spacing w:before="300" w:after="120" w:line="360" w:lineRule="auto"/>
      </w:pPr>
      <w:r>
        <w:rPr>
          <w:rFonts w:eastAsia="PingFang SC"/>
          <w:b/>
          <w:bCs/>
          <w:sz w:val="26"/>
          <w:szCs w:val="26"/>
        </w:rPr>
        <w:lastRenderedPageBreak/>
        <w:t>附件二：验收报告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3075"/>
        <w:gridCol w:w="1451"/>
        <w:gridCol w:w="3047"/>
      </w:tblGrid>
      <w:tr w:rsidR="00AB039F" w14:paraId="7E3778F1"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40C892A" w14:textId="77777777" w:rsidR="00AB039F" w:rsidRDefault="00000000">
            <w:r>
              <w:rPr>
                <w:rFonts w:eastAsia="PingFang SC"/>
                <w:b/>
                <w:bCs/>
                <w:sz w:val="21"/>
                <w:szCs w:val="21"/>
              </w:rPr>
              <w:t>合同名称</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F6F111" w14:textId="77777777" w:rsidR="00AB039F" w:rsidRDefault="00AB039F"/>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F8AE6BA" w14:textId="77777777" w:rsidR="00AB039F" w:rsidRDefault="00000000">
            <w:r>
              <w:rPr>
                <w:rFonts w:eastAsia="PingFang SC"/>
                <w:b/>
                <w:bCs/>
                <w:sz w:val="21"/>
                <w:szCs w:val="21"/>
              </w:rPr>
              <w:t>合同编号</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C24755" w14:textId="77777777" w:rsidR="00AB039F" w:rsidRDefault="00AB039F"/>
        </w:tc>
      </w:tr>
      <w:tr w:rsidR="00AB039F" w14:paraId="3B36B8EB"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127B980" w14:textId="77777777" w:rsidR="00AB039F" w:rsidRDefault="00000000">
            <w:r>
              <w:rPr>
                <w:rFonts w:eastAsia="PingFang SC"/>
                <w:b/>
                <w:bCs/>
                <w:sz w:val="21"/>
                <w:szCs w:val="21"/>
              </w:rPr>
              <w:t>服务产品</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043864" w14:textId="77777777" w:rsidR="00AB039F" w:rsidRDefault="00AB039F"/>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8F44CD1" w14:textId="77777777" w:rsidR="00AB039F" w:rsidRDefault="00AB039F"/>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33A466" w14:textId="77777777" w:rsidR="00AB039F" w:rsidRDefault="00AB039F"/>
        </w:tc>
      </w:tr>
      <w:tr w:rsidR="00AB039F" w14:paraId="74C2817B"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D60DD5F" w14:textId="77777777" w:rsidR="00AB039F" w:rsidRDefault="00000000">
            <w:r>
              <w:rPr>
                <w:rFonts w:eastAsia="PingFang SC"/>
                <w:b/>
                <w:bCs/>
                <w:sz w:val="21"/>
                <w:szCs w:val="21"/>
              </w:rPr>
              <w:t>服务内容</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1962B9" w14:textId="77777777" w:rsidR="00AB039F" w:rsidRDefault="00000000">
            <w:r>
              <w:rPr>
                <w:rFonts w:eastAsia="PingFang SC"/>
                <w:sz w:val="21"/>
                <w:szCs w:val="21"/>
              </w:rPr>
              <w:t>如系统故障检修、维护状况、维护记录、电话技术支持、</w:t>
            </w:r>
            <w:r>
              <w:rPr>
                <w:rFonts w:eastAsia="PingFang SC"/>
                <w:sz w:val="21"/>
                <w:szCs w:val="21"/>
              </w:rPr>
              <w:t>E-mail</w:t>
            </w:r>
            <w:r>
              <w:rPr>
                <w:rFonts w:eastAsia="PingFang SC"/>
                <w:sz w:val="21"/>
                <w:szCs w:val="21"/>
              </w:rPr>
              <w:t>技术支持、远程登录技术支持、现场技术支持、软件及系统升级服务等，可结合业务实际情况填写。</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0ED2B8D" w14:textId="77777777" w:rsidR="00AB039F" w:rsidRDefault="00AB039F"/>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AC799D" w14:textId="77777777" w:rsidR="00AB039F" w:rsidRDefault="00AB039F"/>
        </w:tc>
      </w:tr>
      <w:tr w:rsidR="00AB039F" w14:paraId="0CFF3881"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4EE38DA" w14:textId="77777777" w:rsidR="00AB039F" w:rsidRDefault="00000000">
            <w:r>
              <w:rPr>
                <w:rFonts w:eastAsia="PingFang SC"/>
                <w:b/>
                <w:bCs/>
                <w:sz w:val="21"/>
                <w:szCs w:val="21"/>
              </w:rPr>
              <w:t>验收结果</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07F610" w14:textId="77777777" w:rsidR="00AB039F" w:rsidRDefault="00000000">
            <w:r>
              <w:rPr>
                <w:rFonts w:eastAsia="PingFang SC"/>
                <w:sz w:val="21"/>
                <w:szCs w:val="21"/>
              </w:rPr>
              <w:t xml:space="preserve">□ </w:t>
            </w:r>
            <w:r>
              <w:rPr>
                <w:rFonts w:eastAsia="PingFang SC"/>
                <w:sz w:val="21"/>
                <w:szCs w:val="21"/>
              </w:rPr>
              <w:t>合格</w:t>
            </w:r>
            <w:r>
              <w:rPr>
                <w:rFonts w:eastAsia="PingFang SC"/>
                <w:sz w:val="21"/>
                <w:szCs w:val="21"/>
              </w:rPr>
              <w:t xml:space="preserve"> □ </w:t>
            </w:r>
            <w:r>
              <w:rPr>
                <w:rFonts w:eastAsia="PingFang SC"/>
                <w:sz w:val="21"/>
                <w:szCs w:val="21"/>
              </w:rPr>
              <w:t>不合格（需说明具体情况）：</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67788C0" w14:textId="77777777" w:rsidR="00AB039F" w:rsidRDefault="00AB039F"/>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C5E56C" w14:textId="77777777" w:rsidR="00AB039F" w:rsidRDefault="00AB039F"/>
        </w:tc>
      </w:tr>
    </w:tbl>
    <w:p w14:paraId="36275F4A" w14:textId="77777777" w:rsidR="00AB039F" w:rsidRDefault="00AB039F">
      <w:pPr>
        <w:spacing w:before="300"/>
      </w:pPr>
    </w:p>
    <w:p w14:paraId="1F7F7D17" w14:textId="77777777" w:rsidR="00AB039F" w:rsidRDefault="00000000">
      <w:pPr>
        <w:spacing w:before="60" w:after="60" w:line="360" w:lineRule="auto"/>
      </w:pPr>
      <w:r>
        <w:rPr>
          <w:rFonts w:eastAsia="PingFang SC"/>
        </w:rPr>
        <w:t>服务提供方单位（盖章）：　　　　　　　　　　服务接受方（盖章）：</w:t>
      </w:r>
    </w:p>
    <w:p w14:paraId="78EEA1B6" w14:textId="77777777" w:rsidR="00AB039F" w:rsidRDefault="00000000">
      <w:pPr>
        <w:spacing w:before="60" w:after="60" w:line="360" w:lineRule="auto"/>
      </w:pPr>
      <w:r>
        <w:rPr>
          <w:rFonts w:eastAsia="PingFang SC"/>
        </w:rPr>
        <w:t>签约代表：　　　　　　　　　　　　　　　　　签约代表：</w:t>
      </w:r>
    </w:p>
    <w:p w14:paraId="75BEB275" w14:textId="77777777" w:rsidR="00AB039F" w:rsidRDefault="00000000">
      <w:pPr>
        <w:spacing w:before="60" w:after="60" w:line="360" w:lineRule="auto"/>
      </w:pPr>
      <w:r>
        <w:rPr>
          <w:rFonts w:eastAsia="PingFang SC"/>
        </w:rPr>
        <w:t>年</w:t>
      </w:r>
      <w:r>
        <w:rPr>
          <w:rFonts w:eastAsia="PingFang SC"/>
        </w:rPr>
        <w:t xml:space="preserve"> </w:t>
      </w:r>
      <w:r>
        <w:rPr>
          <w:rFonts w:eastAsia="PingFang SC"/>
        </w:rPr>
        <w:t>月</w:t>
      </w:r>
      <w:r>
        <w:rPr>
          <w:rFonts w:eastAsia="PingFang SC"/>
        </w:rPr>
        <w:t xml:space="preserve"> </w:t>
      </w:r>
      <w:r>
        <w:rPr>
          <w:rFonts w:eastAsia="PingFang SC"/>
        </w:rPr>
        <w:t>日　　　　　　　　　　　　　　　　　　年</w:t>
      </w:r>
      <w:r>
        <w:rPr>
          <w:rFonts w:eastAsia="PingFang SC"/>
        </w:rPr>
        <w:t xml:space="preserve"> </w:t>
      </w:r>
      <w:r>
        <w:rPr>
          <w:rFonts w:eastAsia="PingFang SC"/>
        </w:rPr>
        <w:t>月</w:t>
      </w:r>
      <w:r>
        <w:rPr>
          <w:rFonts w:eastAsia="PingFang SC"/>
        </w:rPr>
        <w:t xml:space="preserve"> </w:t>
      </w:r>
      <w:r>
        <w:rPr>
          <w:rFonts w:eastAsia="PingFang SC"/>
        </w:rPr>
        <w:t>日</w:t>
      </w:r>
    </w:p>
    <w:p w14:paraId="2FD12F8F" w14:textId="77777777" w:rsidR="00AB039F" w:rsidRDefault="00000000">
      <w:r>
        <w:br w:type="page"/>
      </w:r>
    </w:p>
    <w:p w14:paraId="071A60F0" w14:textId="77777777" w:rsidR="00AB039F" w:rsidRDefault="00000000">
      <w:pPr>
        <w:spacing w:before="300" w:after="120" w:line="360" w:lineRule="auto"/>
      </w:pPr>
      <w:r>
        <w:rPr>
          <w:rFonts w:eastAsia="PingFang SC"/>
          <w:b/>
          <w:bCs/>
          <w:sz w:val="26"/>
          <w:szCs w:val="26"/>
        </w:rPr>
        <w:lastRenderedPageBreak/>
        <w:t>附件三：合作伙伴廉洁诚信协议</w:t>
      </w:r>
    </w:p>
    <w:p w14:paraId="1A057E74" w14:textId="77777777" w:rsidR="00AB039F" w:rsidRDefault="00000000">
      <w:pPr>
        <w:spacing w:before="60" w:after="60" w:line="360" w:lineRule="auto"/>
      </w:pPr>
      <w:r>
        <w:rPr>
          <w:rFonts w:eastAsia="PingFang SC"/>
        </w:rPr>
        <w:t>神州数码与采购方为营造健康商业环境，双方经友好协商签订本协议，并作为双方共同遵守的廉洁诚信合作行为准则执行。</w:t>
      </w:r>
    </w:p>
    <w:p w14:paraId="5FD0E282" w14:textId="77777777" w:rsidR="00AB039F" w:rsidRDefault="00000000">
      <w:pPr>
        <w:spacing w:before="60" w:after="60" w:line="360" w:lineRule="auto"/>
      </w:pPr>
      <w:r>
        <w:rPr>
          <w:rFonts w:eastAsia="PingFang SC"/>
        </w:rPr>
        <w:t>本协议中双方均包含其控股子公司、分公司、关联公司及其工作人员。</w:t>
      </w:r>
    </w:p>
    <w:p w14:paraId="6B8E822C" w14:textId="77777777" w:rsidR="00AB039F" w:rsidRDefault="00000000">
      <w:pPr>
        <w:pStyle w:val="1"/>
      </w:pPr>
      <w:r>
        <w:t>一、双方责任</w:t>
      </w:r>
    </w:p>
    <w:p w14:paraId="5524AFDE" w14:textId="77777777" w:rsidR="00AB039F" w:rsidRDefault="00000000">
      <w:pPr>
        <w:spacing w:before="60" w:after="60" w:line="360" w:lineRule="auto"/>
      </w:pPr>
      <w:r>
        <w:rPr>
          <w:rFonts w:eastAsia="PingFang SC"/>
        </w:rPr>
        <w:t>1</w:t>
      </w:r>
      <w:r>
        <w:rPr>
          <w:rFonts w:eastAsia="PingFang SC"/>
        </w:rPr>
        <w:t>、双方应当自觉遵守党和国家有关廉政建设的法律、法规及有关规定及神州数码廉洁诚信制度的规定。</w:t>
      </w:r>
    </w:p>
    <w:p w14:paraId="7B7BC86A" w14:textId="77777777" w:rsidR="00AB039F" w:rsidRDefault="00000000">
      <w:pPr>
        <w:spacing w:before="60" w:after="60" w:line="360" w:lineRule="auto"/>
      </w:pPr>
      <w:r>
        <w:rPr>
          <w:rFonts w:eastAsia="PingFang SC"/>
        </w:rPr>
        <w:t>2</w:t>
      </w:r>
      <w:r>
        <w:rPr>
          <w:rFonts w:eastAsia="PingFang SC"/>
        </w:rPr>
        <w:t>、双方承诺并保证，在合作期间不存在己方在职员工或离职员工直接或变相持股或控制对方公司或其关联单位，但公开市场股票投资不在前述限制。</w:t>
      </w:r>
    </w:p>
    <w:p w14:paraId="56C47282" w14:textId="77777777" w:rsidR="00AB039F" w:rsidRDefault="00000000">
      <w:pPr>
        <w:spacing w:before="60" w:after="60" w:line="360" w:lineRule="auto"/>
      </w:pPr>
      <w:r>
        <w:rPr>
          <w:rFonts w:eastAsia="PingFang SC"/>
        </w:rPr>
        <w:t>3</w:t>
      </w:r>
      <w:r>
        <w:rPr>
          <w:rFonts w:eastAsia="PingFang SC"/>
        </w:rPr>
        <w:t>、合作期间，双方均应确保各自严格遵守以下廉洁诚信约定（包括但不限于）：严禁以回扣、证券、旅游、高档宴请等方式存在不正当利益输送，进行商业贿赂；及时披露神州数码员工（包括在职和离职）或近亲属在采购方单位存在持股、任职、兼职、借贷、投资等可能存在利益冲突的情况；严禁串标、围标；不得向对方人员或其亲属提供资金借贷或者发生其他资金往来行为。</w:t>
      </w:r>
    </w:p>
    <w:p w14:paraId="4969C390" w14:textId="77777777" w:rsidR="00AB039F" w:rsidRDefault="00000000">
      <w:pPr>
        <w:spacing w:before="60" w:after="60" w:line="360" w:lineRule="auto"/>
      </w:pPr>
      <w:r>
        <w:rPr>
          <w:rFonts w:eastAsia="PingFang SC"/>
        </w:rPr>
        <w:t>4</w:t>
      </w:r>
      <w:r>
        <w:rPr>
          <w:rFonts w:eastAsia="PingFang SC"/>
        </w:rPr>
        <w:t>、在双方业务合作过程中，神州数码的员工不得对采购方私自承诺，包含但不限于商务承诺，若神州数码的员工私自承诺，视为无效承诺。神州数码提供给采购方的商务信息及合同（订单）履行信息等，以神州数码官方渠道为准。若采购方收到非官方渠道传递的商务信息，采购方有义务通过神州数码官方渠道进行核实确认。若采购方在与神州数码业务合作过程中提供虚假信息，或明知是虚假信息仍协助神州数码员工造假，采购方需赔偿神州数码由此造成的损失，同时神州数码保留追究采购方法律责任的权利。</w:t>
      </w:r>
    </w:p>
    <w:p w14:paraId="79803916" w14:textId="261123EA" w:rsidR="00AB039F" w:rsidRDefault="00000000">
      <w:pPr>
        <w:spacing w:before="60" w:after="60" w:line="360" w:lineRule="auto"/>
      </w:pPr>
      <w:r>
        <w:rPr>
          <w:rFonts w:eastAsia="PingFang SC"/>
        </w:rPr>
        <w:t>5</w:t>
      </w:r>
      <w:r>
        <w:rPr>
          <w:rFonts w:eastAsia="PingFang SC"/>
        </w:rPr>
        <w:t>、采购方有责任就神州数码人员或神州数码业务合作单位人员营私舞弊、弄虚作假等违反职业道德准则的行为及时向神州数码举报，神州数码受理举报的邮箱为：【</w:t>
      </w:r>
      <w:r>
        <w:rPr>
          <w:rFonts w:eastAsia="PingFang SC"/>
        </w:rPr>
        <w:t>audit@</w:t>
      </w:r>
      <w:r w:rsidR="00660F62">
        <w:rPr>
          <w:rFonts w:eastAsia="PingFang SC" w:hint="eastAsia"/>
        </w:rPr>
        <w:t>yangli2.</w:t>
      </w:r>
      <w:r>
        <w:rPr>
          <w:rFonts w:eastAsia="PingFang SC" w:hint="eastAsia"/>
        </w:rPr>
        <w:t>c</w:t>
      </w:r>
      <w:r>
        <w:rPr>
          <w:rFonts w:eastAsia="PingFang SC"/>
        </w:rPr>
        <w:t>om</w:t>
      </w:r>
      <w:r>
        <w:rPr>
          <w:rFonts w:eastAsia="PingFang SC"/>
        </w:rPr>
        <w:t>】</w:t>
      </w:r>
    </w:p>
    <w:p w14:paraId="471AEFA9" w14:textId="77777777" w:rsidR="00AB039F" w:rsidRDefault="00000000">
      <w:pPr>
        <w:pStyle w:val="1"/>
      </w:pPr>
      <w:r>
        <w:t>二、其他约定</w:t>
      </w:r>
    </w:p>
    <w:p w14:paraId="6F690B2C" w14:textId="77777777" w:rsidR="00AB039F" w:rsidRDefault="00000000">
      <w:pPr>
        <w:spacing w:before="60" w:after="60" w:line="360" w:lineRule="auto"/>
      </w:pPr>
      <w:r>
        <w:rPr>
          <w:rFonts w:eastAsia="PingFang SC"/>
        </w:rPr>
        <w:t>1</w:t>
      </w:r>
      <w:r>
        <w:rPr>
          <w:rFonts w:eastAsia="PingFang SC"/>
        </w:rPr>
        <w:t>、如果采购方违反本协议约定，应承担所涉合同（订单）金额的【</w:t>
      </w:r>
      <w:r>
        <w:rPr>
          <w:rFonts w:eastAsia="PingFang SC"/>
        </w:rPr>
        <w:t>50%</w:t>
      </w:r>
      <w:r>
        <w:rPr>
          <w:rFonts w:eastAsia="PingFang SC"/>
        </w:rPr>
        <w:t>】但不低于人民币【</w:t>
      </w:r>
      <w:r>
        <w:rPr>
          <w:rFonts w:eastAsia="PingFang SC"/>
        </w:rPr>
        <w:t>1</w:t>
      </w:r>
      <w:r>
        <w:rPr>
          <w:rFonts w:eastAsia="PingFang SC"/>
        </w:rPr>
        <w:t>】万元的违约金，并赔偿神州数码所有损失。神州数码有权视情节严重程度，</w:t>
      </w:r>
      <w:r>
        <w:rPr>
          <w:rFonts w:eastAsia="PingFang SC"/>
        </w:rPr>
        <w:lastRenderedPageBreak/>
        <w:t>选择解除双方签署的全部合同（订单），且无需承担任何违约责任。</w:t>
      </w:r>
    </w:p>
    <w:p w14:paraId="2BDE7C97" w14:textId="77777777" w:rsidR="00AB039F" w:rsidRDefault="00000000">
      <w:pPr>
        <w:spacing w:before="60" w:after="60" w:line="360" w:lineRule="auto"/>
      </w:pPr>
      <w:r>
        <w:rPr>
          <w:rFonts w:eastAsia="PingFang SC"/>
        </w:rPr>
        <w:t>2</w:t>
      </w:r>
      <w:r>
        <w:rPr>
          <w:rFonts w:eastAsia="PingFang SC"/>
        </w:rPr>
        <w:t>、本协议诉讼管辖适用合同（订单）正文的约定。</w:t>
      </w:r>
    </w:p>
    <w:p w14:paraId="115E6C06" w14:textId="77777777" w:rsidR="00AB039F" w:rsidRDefault="00000000">
      <w:pPr>
        <w:spacing w:before="60" w:after="60" w:line="360" w:lineRule="auto"/>
      </w:pPr>
      <w:r>
        <w:rPr>
          <w:rFonts w:eastAsia="PingFang SC"/>
        </w:rPr>
        <w:t>3</w:t>
      </w:r>
      <w:r>
        <w:rPr>
          <w:rFonts w:eastAsia="PingFang SC"/>
        </w:rPr>
        <w:t>、本协议与合同（订单）正文同时生效，至双方不可能再发生商务合作之日终止。</w:t>
      </w:r>
    </w:p>
    <w:p w14:paraId="6E62DA60" w14:textId="77777777" w:rsidR="00AB039F" w:rsidRDefault="00000000">
      <w:pPr>
        <w:spacing w:before="60" w:after="60" w:line="360" w:lineRule="auto"/>
      </w:pPr>
      <w:r>
        <w:rPr>
          <w:rFonts w:eastAsia="PingFang SC"/>
        </w:rPr>
        <w:t>4</w:t>
      </w:r>
      <w:r>
        <w:rPr>
          <w:rFonts w:eastAsia="PingFang SC"/>
        </w:rPr>
        <w:t>、本协议签订后将作为所有甲、乙双方所签合同（订单）的附件。对本协议生效前已发生的违反本协议的行为，一律适用本协议的规定。</w:t>
      </w:r>
    </w:p>
    <w:sectPr w:rsidR="00AB039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A4B1C6" w14:textId="77777777" w:rsidR="00113CBA" w:rsidRDefault="00113CBA">
      <w:r>
        <w:separator/>
      </w:r>
    </w:p>
  </w:endnote>
  <w:endnote w:type="continuationSeparator" w:id="0">
    <w:p w14:paraId="43AB5991" w14:textId="77777777" w:rsidR="00113CBA" w:rsidRDefault="00113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ingFang SC">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9D189" w14:textId="77777777" w:rsidR="00AB039F" w:rsidRDefault="00000000">
    <w:pPr>
      <w:jc w:val="center"/>
    </w:pPr>
    <w:r>
      <w:rPr>
        <w:rFonts w:eastAsia="PingFang SC"/>
        <w:color w:val="999999"/>
        <w:sz w:val="18"/>
        <w:szCs w:val="18"/>
      </w:rPr>
      <w:t>第</w:t>
    </w:r>
    <w:r>
      <w:rPr>
        <w:rFonts w:eastAsia="PingFang SC"/>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660F62">
      <w:rPr>
        <w:noProof/>
        <w:color w:val="999999"/>
        <w:sz w:val="18"/>
        <w:szCs w:val="18"/>
      </w:rPr>
      <w:t>1</w:t>
    </w:r>
    <w:r>
      <w:rPr>
        <w:color w:val="999999"/>
        <w:sz w:val="18"/>
        <w:szCs w:val="18"/>
      </w:rPr>
      <w:fldChar w:fldCharType="end"/>
    </w:r>
    <w:r>
      <w:rPr>
        <w:rFonts w:eastAsia="PingFang SC"/>
        <w:color w:val="999999"/>
        <w:sz w:val="18"/>
        <w:szCs w:val="18"/>
      </w:rPr>
      <w:t xml:space="preserve"> </w:t>
    </w:r>
    <w:r>
      <w:rPr>
        <w:rFonts w:eastAsia="PingFang SC"/>
        <w:color w:val="999999"/>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CECEBA" w14:textId="77777777" w:rsidR="00113CBA" w:rsidRDefault="00113CBA">
      <w:r>
        <w:separator/>
      </w:r>
    </w:p>
  </w:footnote>
  <w:footnote w:type="continuationSeparator" w:id="0">
    <w:p w14:paraId="456DB4D9" w14:textId="77777777" w:rsidR="00113CBA" w:rsidRDefault="00113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67DEB9" w14:textId="77777777" w:rsidR="00AB039F" w:rsidRDefault="00000000">
    <w:r>
      <w:rPr>
        <w:noProof/>
      </w:rPr>
      <mc:AlternateContent>
        <mc:Choice Requires="wps">
          <w:drawing>
            <wp:anchor distT="0" distB="0" distL="0" distR="0" simplePos="0" relativeHeight="251658240" behindDoc="1" locked="0" layoutInCell="0" allowOverlap="1" wp14:anchorId="13089A11" wp14:editId="4C0B45E2">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6784C26B" w14:textId="77777777" w:rsidR="00AB039F" w:rsidRDefault="00000000">
                          <w:pPr>
                            <w:jc w:val="right"/>
                          </w:pPr>
                          <w:r>
                            <w:rPr>
                              <w:rFonts w:eastAsia="宋体"/>
                              <w:color w:val="808080"/>
                              <w:sz w:val="32"/>
                              <w:szCs w:val="32"/>
                              <w14:textFill>
                                <w14:solidFill>
                                  <w14:srgbClr w14:val="808080">
                                    <w14:alpha w14:val="19999"/>
                                  </w14:srgbClr>
                                </w14:solidFill>
                              </w14:textFill>
                            </w:rPr>
                            <w:t xml:space="preserve">AI </w:t>
                          </w:r>
                          <w:r>
                            <w:rPr>
                              <w:rFonts w:eastAsia="宋体"/>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13089A11"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" o:allowincell="f" filled="f" stroked="f">
              <v:textbox inset="0,0">
                <w:txbxContent>
                  <w:p w14:paraId="6784C26B" w14:textId="77777777" w:rsidR="00AB039F" w:rsidRDefault="00000000">
                    <w:pPr>
                      <w:jc w:val="right"/>
                    </w:pPr>
                    <w:r>
                      <w:rPr>
                        <w:rFonts w:eastAsia="宋体"/>
                        <w:color w:val="808080"/>
                        <w:sz w:val="32"/>
                        <w:szCs w:val="32"/>
                        <w14:textFill>
                          <w14:solidFill>
                            <w14:srgbClr w14:val="808080">
                              <w14:alpha w14:val="19999"/>
                            </w14:srgbClr>
                          </w14:solidFill>
                        </w14:textFill>
                      </w:rPr>
                      <w:t xml:space="preserve">AI </w:t>
                    </w:r>
                    <w:r>
                      <w:rPr>
                        <w:rFonts w:eastAsia="宋体"/>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7D6A3F"/>
    <w:multiLevelType w:val="hybridMultilevel"/>
    <w:tmpl w:val="95627486"/>
    <w:lvl w:ilvl="0" w:tplc="9DBE1746">
      <w:start w:val="1"/>
      <w:numFmt w:val="bullet"/>
      <w:lvlText w:val="●"/>
      <w:lvlJc w:val="left"/>
      <w:pPr>
        <w:ind w:left="720" w:hanging="360"/>
      </w:pPr>
    </w:lvl>
    <w:lvl w:ilvl="1" w:tplc="193EA6E0">
      <w:start w:val="1"/>
      <w:numFmt w:val="bullet"/>
      <w:lvlText w:val="○"/>
      <w:lvlJc w:val="left"/>
      <w:pPr>
        <w:ind w:left="1440" w:hanging="360"/>
      </w:pPr>
    </w:lvl>
    <w:lvl w:ilvl="2" w:tplc="76260E0E">
      <w:start w:val="1"/>
      <w:numFmt w:val="bullet"/>
      <w:lvlText w:val="■"/>
      <w:lvlJc w:val="left"/>
      <w:pPr>
        <w:ind w:left="2160" w:hanging="360"/>
      </w:pPr>
    </w:lvl>
    <w:lvl w:ilvl="3" w:tplc="96F49F00">
      <w:start w:val="1"/>
      <w:numFmt w:val="bullet"/>
      <w:lvlText w:val="●"/>
      <w:lvlJc w:val="left"/>
      <w:pPr>
        <w:ind w:left="2880" w:hanging="360"/>
      </w:pPr>
    </w:lvl>
    <w:lvl w:ilvl="4" w:tplc="3BA22110">
      <w:start w:val="1"/>
      <w:numFmt w:val="bullet"/>
      <w:lvlText w:val="○"/>
      <w:lvlJc w:val="left"/>
      <w:pPr>
        <w:ind w:left="3600" w:hanging="360"/>
      </w:pPr>
    </w:lvl>
    <w:lvl w:ilvl="5" w:tplc="BCBC0D98">
      <w:start w:val="1"/>
      <w:numFmt w:val="bullet"/>
      <w:lvlText w:val="■"/>
      <w:lvlJc w:val="left"/>
      <w:pPr>
        <w:ind w:left="4320" w:hanging="360"/>
      </w:pPr>
    </w:lvl>
    <w:lvl w:ilvl="6" w:tplc="C26C5922">
      <w:start w:val="1"/>
      <w:numFmt w:val="bullet"/>
      <w:lvlText w:val="●"/>
      <w:lvlJc w:val="left"/>
      <w:pPr>
        <w:ind w:left="5040" w:hanging="360"/>
      </w:pPr>
    </w:lvl>
    <w:lvl w:ilvl="7" w:tplc="C4880CDA">
      <w:start w:val="1"/>
      <w:numFmt w:val="bullet"/>
      <w:lvlText w:val="●"/>
      <w:lvlJc w:val="left"/>
      <w:pPr>
        <w:ind w:left="5760" w:hanging="360"/>
      </w:pPr>
    </w:lvl>
    <w:lvl w:ilvl="8" w:tplc="49165D3A">
      <w:start w:val="1"/>
      <w:numFmt w:val="bullet"/>
      <w:lvlText w:val="●"/>
      <w:lvlJc w:val="left"/>
      <w:pPr>
        <w:ind w:left="6480" w:hanging="360"/>
      </w:pPr>
    </w:lvl>
  </w:abstractNum>
  <w:num w:numId="1" w16cid:durableId="192534001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39F"/>
    <w:rsid w:val="00113CBA"/>
    <w:rsid w:val="00660F62"/>
    <w:rsid w:val="00975E54"/>
    <w:rsid w:val="00AB0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8C2158"/>
  <w15:docId w15:val="{9ABDE69C-D569-D84F-B3CD-CB7AB2F7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PingFang SC"/>
      <w:b/>
      <w:bCs/>
      <w:sz w:val="32"/>
      <w:szCs w:val="32"/>
    </w:rPr>
  </w:style>
  <w:style w:type="paragraph" w:styleId="2">
    <w:name w:val="heading 2"/>
    <w:uiPriority w:val="9"/>
    <w:unhideWhenUsed/>
    <w:qFormat/>
    <w:pPr>
      <w:spacing w:before="240" w:after="160"/>
      <w:outlineLvl w:val="1"/>
    </w:pPr>
    <w:rPr>
      <w:rFonts w:eastAsia="PingFang SC"/>
      <w:b/>
      <w:bCs/>
      <w:sz w:val="28"/>
      <w:szCs w:val="28"/>
    </w:rPr>
  </w:style>
  <w:style w:type="paragraph" w:styleId="3">
    <w:name w:val="heading 3"/>
    <w:uiPriority w:val="9"/>
    <w:unhideWhenUsed/>
    <w:qFormat/>
    <w:pPr>
      <w:spacing w:before="200" w:after="120"/>
      <w:outlineLvl w:val="2"/>
    </w:pPr>
    <w:rPr>
      <w:rFonts w:eastAsia="PingFang SC"/>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木 许</cp:lastModifiedBy>
  <cp:revision>2</cp:revision>
  <dcterms:created xsi:type="dcterms:W3CDTF">2026-07-01T07:57:00Z</dcterms:created>
  <dcterms:modified xsi:type="dcterms:W3CDTF">2026-07-01T08:01:00Z</dcterms:modified>
</cp:coreProperties>
</file>