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255A2446" w14:textId="0D4CA066" w:rsidR="004D2864"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243495"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Introduction</w:t>
            </w:r>
            <w:r w:rsidR="004D2864">
              <w:rPr>
                <w:noProof/>
                <w:webHidden/>
              </w:rPr>
              <w:tab/>
            </w:r>
            <w:r w:rsidR="004D2864">
              <w:rPr>
                <w:noProof/>
                <w:webHidden/>
              </w:rPr>
              <w:fldChar w:fldCharType="begin"/>
            </w:r>
            <w:r w:rsidR="004D2864">
              <w:rPr>
                <w:noProof/>
                <w:webHidden/>
              </w:rPr>
              <w:instrText xml:space="preserve"> PAGEREF _Toc177243495 \h </w:instrText>
            </w:r>
            <w:r w:rsidR="004D2864">
              <w:rPr>
                <w:noProof/>
                <w:webHidden/>
              </w:rPr>
            </w:r>
            <w:r w:rsidR="004D2864">
              <w:rPr>
                <w:noProof/>
                <w:webHidden/>
              </w:rPr>
              <w:fldChar w:fldCharType="separate"/>
            </w:r>
            <w:r w:rsidR="004D2864">
              <w:rPr>
                <w:noProof/>
                <w:webHidden/>
              </w:rPr>
              <w:t>1</w:t>
            </w:r>
            <w:r w:rsidR="004D2864">
              <w:rPr>
                <w:noProof/>
                <w:webHidden/>
              </w:rPr>
              <w:fldChar w:fldCharType="end"/>
            </w:r>
          </w:hyperlink>
        </w:p>
        <w:p w14:paraId="0E2E57CA" w14:textId="4B87C7E3" w:rsidR="004D2864"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243496"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Premiers Pas</w:t>
            </w:r>
            <w:r w:rsidR="004D2864">
              <w:rPr>
                <w:noProof/>
                <w:webHidden/>
              </w:rPr>
              <w:tab/>
            </w:r>
            <w:r w:rsidR="004D2864">
              <w:rPr>
                <w:noProof/>
                <w:webHidden/>
              </w:rPr>
              <w:fldChar w:fldCharType="begin"/>
            </w:r>
            <w:r w:rsidR="004D2864">
              <w:rPr>
                <w:noProof/>
                <w:webHidden/>
              </w:rPr>
              <w:instrText xml:space="preserve"> PAGEREF _Toc177243496 \h </w:instrText>
            </w:r>
            <w:r w:rsidR="004D2864">
              <w:rPr>
                <w:noProof/>
                <w:webHidden/>
              </w:rPr>
            </w:r>
            <w:r w:rsidR="004D2864">
              <w:rPr>
                <w:noProof/>
                <w:webHidden/>
              </w:rPr>
              <w:fldChar w:fldCharType="separate"/>
            </w:r>
            <w:r w:rsidR="004D2864">
              <w:rPr>
                <w:noProof/>
                <w:webHidden/>
              </w:rPr>
              <w:t>2</w:t>
            </w:r>
            <w:r w:rsidR="004D2864">
              <w:rPr>
                <w:noProof/>
                <w:webHidden/>
              </w:rPr>
              <w:fldChar w:fldCharType="end"/>
            </w:r>
          </w:hyperlink>
        </w:p>
        <w:p w14:paraId="22EAA95D" w14:textId="3FDF593E" w:rsidR="004D2864"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43497" w:history="1">
            <w:r w:rsidR="004D2864" w:rsidRPr="00100911">
              <w:rPr>
                <w:rStyle w:val="Lienhypertexte"/>
                <w:rFonts w:ascii="Times New Roman" w:hAnsi="Times New Roman" w:cs="Times New Roman"/>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Téléchargement</w:t>
            </w:r>
            <w:r w:rsidR="004D2864">
              <w:rPr>
                <w:noProof/>
                <w:webHidden/>
              </w:rPr>
              <w:tab/>
            </w:r>
            <w:r w:rsidR="004D2864">
              <w:rPr>
                <w:noProof/>
                <w:webHidden/>
              </w:rPr>
              <w:fldChar w:fldCharType="begin"/>
            </w:r>
            <w:r w:rsidR="004D2864">
              <w:rPr>
                <w:noProof/>
                <w:webHidden/>
              </w:rPr>
              <w:instrText xml:space="preserve"> PAGEREF _Toc177243497 \h </w:instrText>
            </w:r>
            <w:r w:rsidR="004D2864">
              <w:rPr>
                <w:noProof/>
                <w:webHidden/>
              </w:rPr>
            </w:r>
            <w:r w:rsidR="004D2864">
              <w:rPr>
                <w:noProof/>
                <w:webHidden/>
              </w:rPr>
              <w:fldChar w:fldCharType="separate"/>
            </w:r>
            <w:r w:rsidR="004D2864">
              <w:rPr>
                <w:noProof/>
                <w:webHidden/>
              </w:rPr>
              <w:t>2</w:t>
            </w:r>
            <w:r w:rsidR="004D2864">
              <w:rPr>
                <w:noProof/>
                <w:webHidden/>
              </w:rPr>
              <w:fldChar w:fldCharType="end"/>
            </w:r>
          </w:hyperlink>
        </w:p>
        <w:p w14:paraId="1F702B7B" w14:textId="3A00B55F" w:rsidR="004D2864"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43498"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Installation</w:t>
            </w:r>
            <w:r w:rsidR="004D2864">
              <w:rPr>
                <w:noProof/>
                <w:webHidden/>
              </w:rPr>
              <w:tab/>
            </w:r>
            <w:r w:rsidR="004D2864">
              <w:rPr>
                <w:noProof/>
                <w:webHidden/>
              </w:rPr>
              <w:fldChar w:fldCharType="begin"/>
            </w:r>
            <w:r w:rsidR="004D2864">
              <w:rPr>
                <w:noProof/>
                <w:webHidden/>
              </w:rPr>
              <w:instrText xml:space="preserve"> PAGEREF _Toc177243498 \h </w:instrText>
            </w:r>
            <w:r w:rsidR="004D2864">
              <w:rPr>
                <w:noProof/>
                <w:webHidden/>
              </w:rPr>
            </w:r>
            <w:r w:rsidR="004D2864">
              <w:rPr>
                <w:noProof/>
                <w:webHidden/>
              </w:rPr>
              <w:fldChar w:fldCharType="separate"/>
            </w:r>
            <w:r w:rsidR="004D2864">
              <w:rPr>
                <w:noProof/>
                <w:webHidden/>
              </w:rPr>
              <w:t>2</w:t>
            </w:r>
            <w:r w:rsidR="004D2864">
              <w:rPr>
                <w:noProof/>
                <w:webHidden/>
              </w:rPr>
              <w:fldChar w:fldCharType="end"/>
            </w:r>
          </w:hyperlink>
        </w:p>
        <w:p w14:paraId="2D40C73B" w14:textId="3C2F72D4" w:rsidR="004D2864"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43499" w:history="1">
            <w:r w:rsidR="004D2864" w:rsidRPr="00100911">
              <w:rPr>
                <w:rStyle w:val="Lienhypertexte"/>
                <w:noProof/>
              </w:rPr>
              <w:t>3.</w:t>
            </w:r>
            <w:r w:rsidR="004D2864">
              <w:rPr>
                <w:rFonts w:asciiTheme="minorHAnsi" w:eastAsiaTheme="minorEastAsia" w:hAnsiTheme="minorHAnsi" w:cstheme="minorBidi"/>
                <w:noProof/>
                <w:sz w:val="24"/>
                <w:szCs w:val="24"/>
                <w:lang w:eastAsia="fr-FR"/>
              </w:rPr>
              <w:tab/>
            </w:r>
            <w:r w:rsidR="004D2864" w:rsidRPr="00100911">
              <w:rPr>
                <w:rStyle w:val="Lienhypertexte"/>
                <w:noProof/>
              </w:rPr>
              <w:t>Configuration initiale</w:t>
            </w:r>
            <w:r w:rsidR="004D2864">
              <w:rPr>
                <w:noProof/>
                <w:webHidden/>
              </w:rPr>
              <w:tab/>
            </w:r>
            <w:r w:rsidR="004D2864">
              <w:rPr>
                <w:noProof/>
                <w:webHidden/>
              </w:rPr>
              <w:fldChar w:fldCharType="begin"/>
            </w:r>
            <w:r w:rsidR="004D2864">
              <w:rPr>
                <w:noProof/>
                <w:webHidden/>
              </w:rPr>
              <w:instrText xml:space="preserve"> PAGEREF _Toc177243499 \h </w:instrText>
            </w:r>
            <w:r w:rsidR="004D2864">
              <w:rPr>
                <w:noProof/>
                <w:webHidden/>
              </w:rPr>
            </w:r>
            <w:r w:rsidR="004D2864">
              <w:rPr>
                <w:noProof/>
                <w:webHidden/>
              </w:rPr>
              <w:fldChar w:fldCharType="separate"/>
            </w:r>
            <w:r w:rsidR="004D2864">
              <w:rPr>
                <w:noProof/>
                <w:webHidden/>
              </w:rPr>
              <w:t>3</w:t>
            </w:r>
            <w:r w:rsidR="004D2864">
              <w:rPr>
                <w:noProof/>
                <w:webHidden/>
              </w:rPr>
              <w:fldChar w:fldCharType="end"/>
            </w:r>
          </w:hyperlink>
        </w:p>
        <w:p w14:paraId="2927E918" w14:textId="07A27A45"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0"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Paramétrage initial</w:t>
            </w:r>
            <w:r w:rsidR="004D2864">
              <w:rPr>
                <w:noProof/>
                <w:webHidden/>
              </w:rPr>
              <w:tab/>
            </w:r>
            <w:r w:rsidR="004D2864">
              <w:rPr>
                <w:noProof/>
                <w:webHidden/>
              </w:rPr>
              <w:fldChar w:fldCharType="begin"/>
            </w:r>
            <w:r w:rsidR="004D2864">
              <w:rPr>
                <w:noProof/>
                <w:webHidden/>
              </w:rPr>
              <w:instrText xml:space="preserve"> PAGEREF _Toc177243500 \h </w:instrText>
            </w:r>
            <w:r w:rsidR="004D2864">
              <w:rPr>
                <w:noProof/>
                <w:webHidden/>
              </w:rPr>
            </w:r>
            <w:r w:rsidR="004D2864">
              <w:rPr>
                <w:noProof/>
                <w:webHidden/>
              </w:rPr>
              <w:fldChar w:fldCharType="separate"/>
            </w:r>
            <w:r w:rsidR="004D2864">
              <w:rPr>
                <w:noProof/>
                <w:webHidden/>
              </w:rPr>
              <w:t>3</w:t>
            </w:r>
            <w:r w:rsidR="004D2864">
              <w:rPr>
                <w:noProof/>
                <w:webHidden/>
              </w:rPr>
              <w:fldChar w:fldCharType="end"/>
            </w:r>
          </w:hyperlink>
        </w:p>
        <w:p w14:paraId="7B25FC35" w14:textId="556960BB"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01"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Modification du langage</w:t>
            </w:r>
            <w:r w:rsidR="004D2864">
              <w:rPr>
                <w:noProof/>
                <w:webHidden/>
              </w:rPr>
              <w:tab/>
            </w:r>
            <w:r w:rsidR="004D2864">
              <w:rPr>
                <w:noProof/>
                <w:webHidden/>
              </w:rPr>
              <w:fldChar w:fldCharType="begin"/>
            </w:r>
            <w:r w:rsidR="004D2864">
              <w:rPr>
                <w:noProof/>
                <w:webHidden/>
              </w:rPr>
              <w:instrText xml:space="preserve"> PAGEREF _Toc177243501 \h </w:instrText>
            </w:r>
            <w:r w:rsidR="004D2864">
              <w:rPr>
                <w:noProof/>
                <w:webHidden/>
              </w:rPr>
            </w:r>
            <w:r w:rsidR="004D2864">
              <w:rPr>
                <w:noProof/>
                <w:webHidden/>
              </w:rPr>
              <w:fldChar w:fldCharType="separate"/>
            </w:r>
            <w:r w:rsidR="004D2864">
              <w:rPr>
                <w:noProof/>
                <w:webHidden/>
              </w:rPr>
              <w:t>4</w:t>
            </w:r>
            <w:r w:rsidR="004D2864">
              <w:rPr>
                <w:noProof/>
                <w:webHidden/>
              </w:rPr>
              <w:fldChar w:fldCharType="end"/>
            </w:r>
          </w:hyperlink>
        </w:p>
        <w:p w14:paraId="7B4969D2" w14:textId="055B49C6"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02"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Modification du Thème</w:t>
            </w:r>
            <w:r w:rsidR="004D2864">
              <w:rPr>
                <w:noProof/>
                <w:webHidden/>
              </w:rPr>
              <w:tab/>
            </w:r>
            <w:r w:rsidR="004D2864">
              <w:rPr>
                <w:noProof/>
                <w:webHidden/>
              </w:rPr>
              <w:fldChar w:fldCharType="begin"/>
            </w:r>
            <w:r w:rsidR="004D2864">
              <w:rPr>
                <w:noProof/>
                <w:webHidden/>
              </w:rPr>
              <w:instrText xml:space="preserve"> PAGEREF _Toc177243502 \h </w:instrText>
            </w:r>
            <w:r w:rsidR="004D2864">
              <w:rPr>
                <w:noProof/>
                <w:webHidden/>
              </w:rPr>
            </w:r>
            <w:r w:rsidR="004D2864">
              <w:rPr>
                <w:noProof/>
                <w:webHidden/>
              </w:rPr>
              <w:fldChar w:fldCharType="separate"/>
            </w:r>
            <w:r w:rsidR="004D2864">
              <w:rPr>
                <w:noProof/>
                <w:webHidden/>
              </w:rPr>
              <w:t>5</w:t>
            </w:r>
            <w:r w:rsidR="004D2864">
              <w:rPr>
                <w:noProof/>
                <w:webHidden/>
              </w:rPr>
              <w:fldChar w:fldCharType="end"/>
            </w:r>
          </w:hyperlink>
        </w:p>
        <w:p w14:paraId="4A6DA522" w14:textId="0D092397"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3"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de compte</w:t>
            </w:r>
            <w:r w:rsidR="004D2864">
              <w:rPr>
                <w:noProof/>
                <w:webHidden/>
              </w:rPr>
              <w:tab/>
            </w:r>
            <w:r w:rsidR="004D2864">
              <w:rPr>
                <w:noProof/>
                <w:webHidden/>
              </w:rPr>
              <w:fldChar w:fldCharType="begin"/>
            </w:r>
            <w:r w:rsidR="004D2864">
              <w:rPr>
                <w:noProof/>
                <w:webHidden/>
              </w:rPr>
              <w:instrText xml:space="preserve"> PAGEREF _Toc177243503 \h </w:instrText>
            </w:r>
            <w:r w:rsidR="004D2864">
              <w:rPr>
                <w:noProof/>
                <w:webHidden/>
              </w:rPr>
            </w:r>
            <w:r w:rsidR="004D2864">
              <w:rPr>
                <w:noProof/>
                <w:webHidden/>
              </w:rPr>
              <w:fldChar w:fldCharType="separate"/>
            </w:r>
            <w:r w:rsidR="004D2864">
              <w:rPr>
                <w:noProof/>
                <w:webHidden/>
              </w:rPr>
              <w:t>8</w:t>
            </w:r>
            <w:r w:rsidR="004D2864">
              <w:rPr>
                <w:noProof/>
                <w:webHidden/>
              </w:rPr>
              <w:fldChar w:fldCharType="end"/>
            </w:r>
          </w:hyperlink>
        </w:p>
        <w:p w14:paraId="6B64EF54" w14:textId="624003E1"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04"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Présentation des boutons</w:t>
            </w:r>
            <w:r w:rsidR="004D2864">
              <w:rPr>
                <w:noProof/>
                <w:webHidden/>
              </w:rPr>
              <w:tab/>
            </w:r>
            <w:r w:rsidR="004D2864">
              <w:rPr>
                <w:noProof/>
                <w:webHidden/>
              </w:rPr>
              <w:fldChar w:fldCharType="begin"/>
            </w:r>
            <w:r w:rsidR="004D2864">
              <w:rPr>
                <w:noProof/>
                <w:webHidden/>
              </w:rPr>
              <w:instrText xml:space="preserve"> PAGEREF _Toc177243504 \h </w:instrText>
            </w:r>
            <w:r w:rsidR="004D2864">
              <w:rPr>
                <w:noProof/>
                <w:webHidden/>
              </w:rPr>
            </w:r>
            <w:r w:rsidR="004D2864">
              <w:rPr>
                <w:noProof/>
                <w:webHidden/>
              </w:rPr>
              <w:fldChar w:fldCharType="separate"/>
            </w:r>
            <w:r w:rsidR="004D2864">
              <w:rPr>
                <w:noProof/>
                <w:webHidden/>
              </w:rPr>
              <w:t>8</w:t>
            </w:r>
            <w:r w:rsidR="004D2864">
              <w:rPr>
                <w:noProof/>
                <w:webHidden/>
              </w:rPr>
              <w:fldChar w:fldCharType="end"/>
            </w:r>
          </w:hyperlink>
        </w:p>
        <w:p w14:paraId="1A3E4B86" w14:textId="62A7215E"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05"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Utilisation</w:t>
            </w:r>
            <w:r w:rsidR="004D2864">
              <w:rPr>
                <w:noProof/>
                <w:webHidden/>
              </w:rPr>
              <w:tab/>
            </w:r>
            <w:r w:rsidR="004D2864">
              <w:rPr>
                <w:noProof/>
                <w:webHidden/>
              </w:rPr>
              <w:fldChar w:fldCharType="begin"/>
            </w:r>
            <w:r w:rsidR="004D2864">
              <w:rPr>
                <w:noProof/>
                <w:webHidden/>
              </w:rPr>
              <w:instrText xml:space="preserve"> PAGEREF _Toc177243505 \h </w:instrText>
            </w:r>
            <w:r w:rsidR="004D2864">
              <w:rPr>
                <w:noProof/>
                <w:webHidden/>
              </w:rPr>
            </w:r>
            <w:r w:rsidR="004D2864">
              <w:rPr>
                <w:noProof/>
                <w:webHidden/>
              </w:rPr>
              <w:fldChar w:fldCharType="separate"/>
            </w:r>
            <w:r w:rsidR="004D2864">
              <w:rPr>
                <w:noProof/>
                <w:webHidden/>
              </w:rPr>
              <w:t>8</w:t>
            </w:r>
            <w:r w:rsidR="004D2864">
              <w:rPr>
                <w:noProof/>
                <w:webHidden/>
              </w:rPr>
              <w:fldChar w:fldCharType="end"/>
            </w:r>
          </w:hyperlink>
        </w:p>
        <w:p w14:paraId="62E41DA2" w14:textId="6E8180E3"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6" w:history="1">
            <w:r w:rsidR="004D2864" w:rsidRPr="00100911">
              <w:rPr>
                <w:rStyle w:val="Lienhypertexte"/>
                <w:noProof/>
              </w:rPr>
              <w:t>3.</w:t>
            </w:r>
            <w:r w:rsidR="004D2864">
              <w:rPr>
                <w:rFonts w:asciiTheme="minorHAnsi" w:eastAsiaTheme="minorEastAsia" w:hAnsiTheme="minorHAnsi" w:cstheme="minorBidi"/>
                <w:noProof/>
                <w:sz w:val="24"/>
                <w:szCs w:val="24"/>
                <w:lang w:eastAsia="fr-FR"/>
              </w:rPr>
              <w:tab/>
            </w:r>
            <w:r w:rsidR="004D2864" w:rsidRPr="00100911">
              <w:rPr>
                <w:rStyle w:val="Lienhypertexte"/>
                <w:noProof/>
              </w:rPr>
              <w:t>Maintenance</w:t>
            </w:r>
            <w:r w:rsidR="004D2864">
              <w:rPr>
                <w:noProof/>
                <w:webHidden/>
              </w:rPr>
              <w:tab/>
            </w:r>
            <w:r w:rsidR="004D2864">
              <w:rPr>
                <w:noProof/>
                <w:webHidden/>
              </w:rPr>
              <w:fldChar w:fldCharType="begin"/>
            </w:r>
            <w:r w:rsidR="004D2864">
              <w:rPr>
                <w:noProof/>
                <w:webHidden/>
              </w:rPr>
              <w:instrText xml:space="preserve"> PAGEREF _Toc177243506 \h </w:instrText>
            </w:r>
            <w:r w:rsidR="004D2864">
              <w:rPr>
                <w:noProof/>
                <w:webHidden/>
              </w:rPr>
            </w:r>
            <w:r w:rsidR="004D2864">
              <w:rPr>
                <w:noProof/>
                <w:webHidden/>
              </w:rPr>
              <w:fldChar w:fldCharType="separate"/>
            </w:r>
            <w:r w:rsidR="004D2864">
              <w:rPr>
                <w:noProof/>
                <w:webHidden/>
              </w:rPr>
              <w:t>11</w:t>
            </w:r>
            <w:r w:rsidR="004D2864">
              <w:rPr>
                <w:noProof/>
                <w:webHidden/>
              </w:rPr>
              <w:fldChar w:fldCharType="end"/>
            </w:r>
          </w:hyperlink>
        </w:p>
        <w:p w14:paraId="6451B467" w14:textId="4EE5DAD1" w:rsidR="004D2864"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43507" w:history="1">
            <w:r w:rsidR="004D2864" w:rsidRPr="00100911">
              <w:rPr>
                <w:rStyle w:val="Lienhypertexte"/>
                <w:noProof/>
              </w:rPr>
              <w:t>4.</w:t>
            </w:r>
            <w:r w:rsidR="004D2864">
              <w:rPr>
                <w:rFonts w:asciiTheme="minorHAnsi" w:eastAsiaTheme="minorEastAsia" w:hAnsiTheme="minorHAnsi" w:cstheme="minorBidi"/>
                <w:noProof/>
                <w:sz w:val="24"/>
                <w:szCs w:val="24"/>
                <w:lang w:eastAsia="fr-FR"/>
              </w:rPr>
              <w:tab/>
            </w:r>
            <w:r w:rsidR="004D2864" w:rsidRPr="00100911">
              <w:rPr>
                <w:rStyle w:val="Lienhypertexte"/>
                <w:noProof/>
              </w:rPr>
              <w:t>Utilisation du compte</w:t>
            </w:r>
            <w:r w:rsidR="004D2864">
              <w:rPr>
                <w:noProof/>
                <w:webHidden/>
              </w:rPr>
              <w:tab/>
            </w:r>
            <w:r w:rsidR="004D2864">
              <w:rPr>
                <w:noProof/>
                <w:webHidden/>
              </w:rPr>
              <w:fldChar w:fldCharType="begin"/>
            </w:r>
            <w:r w:rsidR="004D2864">
              <w:rPr>
                <w:noProof/>
                <w:webHidden/>
              </w:rPr>
              <w:instrText xml:space="preserve"> PAGEREF _Toc177243507 \h </w:instrText>
            </w:r>
            <w:r w:rsidR="004D2864">
              <w:rPr>
                <w:noProof/>
                <w:webHidden/>
              </w:rPr>
            </w:r>
            <w:r w:rsidR="004D2864">
              <w:rPr>
                <w:noProof/>
                <w:webHidden/>
              </w:rPr>
              <w:fldChar w:fldCharType="separate"/>
            </w:r>
            <w:r w:rsidR="004D2864">
              <w:rPr>
                <w:noProof/>
                <w:webHidden/>
              </w:rPr>
              <w:t>12</w:t>
            </w:r>
            <w:r w:rsidR="004D2864">
              <w:rPr>
                <w:noProof/>
                <w:webHidden/>
              </w:rPr>
              <w:fldChar w:fldCharType="end"/>
            </w:r>
          </w:hyperlink>
        </w:p>
        <w:p w14:paraId="2D82CA7B" w14:textId="2CE5B253"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8"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Présentation de l’interface</w:t>
            </w:r>
            <w:r w:rsidR="004D2864">
              <w:rPr>
                <w:noProof/>
                <w:webHidden/>
              </w:rPr>
              <w:tab/>
            </w:r>
            <w:r w:rsidR="004D2864">
              <w:rPr>
                <w:noProof/>
                <w:webHidden/>
              </w:rPr>
              <w:fldChar w:fldCharType="begin"/>
            </w:r>
            <w:r w:rsidR="004D2864">
              <w:rPr>
                <w:noProof/>
                <w:webHidden/>
              </w:rPr>
              <w:instrText xml:space="preserve"> PAGEREF _Toc177243508 \h </w:instrText>
            </w:r>
            <w:r w:rsidR="004D2864">
              <w:rPr>
                <w:noProof/>
                <w:webHidden/>
              </w:rPr>
            </w:r>
            <w:r w:rsidR="004D2864">
              <w:rPr>
                <w:noProof/>
                <w:webHidden/>
              </w:rPr>
              <w:fldChar w:fldCharType="separate"/>
            </w:r>
            <w:r w:rsidR="004D2864">
              <w:rPr>
                <w:noProof/>
                <w:webHidden/>
              </w:rPr>
              <w:t>12</w:t>
            </w:r>
            <w:r w:rsidR="004D2864">
              <w:rPr>
                <w:noProof/>
                <w:webHidden/>
              </w:rPr>
              <w:fldChar w:fldCharType="end"/>
            </w:r>
          </w:hyperlink>
        </w:p>
        <w:p w14:paraId="0D9E9C37" w14:textId="2C724CFA" w:rsidR="004D2864"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43509"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Présentation des actions</w:t>
            </w:r>
            <w:r w:rsidR="004D2864">
              <w:rPr>
                <w:noProof/>
                <w:webHidden/>
              </w:rPr>
              <w:tab/>
            </w:r>
            <w:r w:rsidR="004D2864">
              <w:rPr>
                <w:noProof/>
                <w:webHidden/>
              </w:rPr>
              <w:fldChar w:fldCharType="begin"/>
            </w:r>
            <w:r w:rsidR="004D2864">
              <w:rPr>
                <w:noProof/>
                <w:webHidden/>
              </w:rPr>
              <w:instrText xml:space="preserve"> PAGEREF _Toc177243509 \h </w:instrText>
            </w:r>
            <w:r w:rsidR="004D2864">
              <w:rPr>
                <w:noProof/>
                <w:webHidden/>
              </w:rPr>
            </w:r>
            <w:r w:rsidR="004D2864">
              <w:rPr>
                <w:noProof/>
                <w:webHidden/>
              </w:rPr>
              <w:fldChar w:fldCharType="separate"/>
            </w:r>
            <w:r w:rsidR="004D2864">
              <w:rPr>
                <w:noProof/>
                <w:webHidden/>
              </w:rPr>
              <w:t>13</w:t>
            </w:r>
            <w:r w:rsidR="004D2864">
              <w:rPr>
                <w:noProof/>
                <w:webHidden/>
              </w:rPr>
              <w:fldChar w:fldCharType="end"/>
            </w:r>
          </w:hyperlink>
        </w:p>
        <w:p w14:paraId="18DBA10E" w14:textId="3C156861"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0" w:history="1">
            <w:r w:rsidR="004D2864" w:rsidRPr="00100911">
              <w:rPr>
                <w:rStyle w:val="Lienhypertexte"/>
                <w:noProof/>
              </w:rPr>
              <w:t>1.</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d’un sous-compte</w:t>
            </w:r>
            <w:r w:rsidR="004D2864">
              <w:rPr>
                <w:noProof/>
                <w:webHidden/>
              </w:rPr>
              <w:tab/>
            </w:r>
            <w:r w:rsidR="004D2864">
              <w:rPr>
                <w:noProof/>
                <w:webHidden/>
              </w:rPr>
              <w:fldChar w:fldCharType="begin"/>
            </w:r>
            <w:r w:rsidR="004D2864">
              <w:rPr>
                <w:noProof/>
                <w:webHidden/>
              </w:rPr>
              <w:instrText xml:space="preserve"> PAGEREF _Toc177243510 \h </w:instrText>
            </w:r>
            <w:r w:rsidR="004D2864">
              <w:rPr>
                <w:noProof/>
                <w:webHidden/>
              </w:rPr>
            </w:r>
            <w:r w:rsidR="004D2864">
              <w:rPr>
                <w:noProof/>
                <w:webHidden/>
              </w:rPr>
              <w:fldChar w:fldCharType="separate"/>
            </w:r>
            <w:r w:rsidR="004D2864">
              <w:rPr>
                <w:noProof/>
                <w:webHidden/>
              </w:rPr>
              <w:t>14</w:t>
            </w:r>
            <w:r w:rsidR="004D2864">
              <w:rPr>
                <w:noProof/>
                <w:webHidden/>
              </w:rPr>
              <w:fldChar w:fldCharType="end"/>
            </w:r>
          </w:hyperlink>
        </w:p>
        <w:p w14:paraId="3CBE5CF8" w14:textId="0137CD7C"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1" w:history="1">
            <w:r w:rsidR="004D2864" w:rsidRPr="00100911">
              <w:rPr>
                <w:rStyle w:val="Lienhypertexte"/>
                <w:noProof/>
              </w:rPr>
              <w:t>2.</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d’un type de compte</w:t>
            </w:r>
            <w:r w:rsidR="004D2864">
              <w:rPr>
                <w:noProof/>
                <w:webHidden/>
              </w:rPr>
              <w:tab/>
            </w:r>
            <w:r w:rsidR="004D2864">
              <w:rPr>
                <w:noProof/>
                <w:webHidden/>
              </w:rPr>
              <w:fldChar w:fldCharType="begin"/>
            </w:r>
            <w:r w:rsidR="004D2864">
              <w:rPr>
                <w:noProof/>
                <w:webHidden/>
              </w:rPr>
              <w:instrText xml:space="preserve"> PAGEREF _Toc177243511 \h </w:instrText>
            </w:r>
            <w:r w:rsidR="004D2864">
              <w:rPr>
                <w:noProof/>
                <w:webHidden/>
              </w:rPr>
            </w:r>
            <w:r w:rsidR="004D2864">
              <w:rPr>
                <w:noProof/>
                <w:webHidden/>
              </w:rPr>
              <w:fldChar w:fldCharType="separate"/>
            </w:r>
            <w:r w:rsidR="004D2864">
              <w:rPr>
                <w:noProof/>
                <w:webHidden/>
              </w:rPr>
              <w:t>15</w:t>
            </w:r>
            <w:r w:rsidR="004D2864">
              <w:rPr>
                <w:noProof/>
                <w:webHidden/>
              </w:rPr>
              <w:fldChar w:fldCharType="end"/>
            </w:r>
          </w:hyperlink>
        </w:p>
        <w:p w14:paraId="6E01697D" w14:textId="0316750A"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2" w:history="1">
            <w:r w:rsidR="004D2864" w:rsidRPr="00100911">
              <w:rPr>
                <w:rStyle w:val="Lienhypertexte"/>
                <w:noProof/>
              </w:rPr>
              <w:t>3.</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 type de catégorie</w:t>
            </w:r>
            <w:r w:rsidR="004D2864">
              <w:rPr>
                <w:noProof/>
                <w:webHidden/>
              </w:rPr>
              <w:tab/>
            </w:r>
            <w:r w:rsidR="004D2864">
              <w:rPr>
                <w:noProof/>
                <w:webHidden/>
              </w:rPr>
              <w:fldChar w:fldCharType="begin"/>
            </w:r>
            <w:r w:rsidR="004D2864">
              <w:rPr>
                <w:noProof/>
                <w:webHidden/>
              </w:rPr>
              <w:instrText xml:space="preserve"> PAGEREF _Toc177243512 \h </w:instrText>
            </w:r>
            <w:r w:rsidR="004D2864">
              <w:rPr>
                <w:noProof/>
                <w:webHidden/>
              </w:rPr>
            </w:r>
            <w:r w:rsidR="004D2864">
              <w:rPr>
                <w:noProof/>
                <w:webHidden/>
              </w:rPr>
              <w:fldChar w:fldCharType="separate"/>
            </w:r>
            <w:r w:rsidR="004D2864">
              <w:rPr>
                <w:noProof/>
                <w:webHidden/>
              </w:rPr>
              <w:t>16</w:t>
            </w:r>
            <w:r w:rsidR="004D2864">
              <w:rPr>
                <w:noProof/>
                <w:webHidden/>
              </w:rPr>
              <w:fldChar w:fldCharType="end"/>
            </w:r>
          </w:hyperlink>
        </w:p>
        <w:p w14:paraId="4738C09E" w14:textId="4D0848F2"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3" w:history="1">
            <w:r w:rsidR="004D2864" w:rsidRPr="00100911">
              <w:rPr>
                <w:rStyle w:val="Lienhypertexte"/>
                <w:noProof/>
              </w:rPr>
              <w:t>4.</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emplacements</w:t>
            </w:r>
            <w:r w:rsidR="004D2864">
              <w:rPr>
                <w:noProof/>
                <w:webHidden/>
              </w:rPr>
              <w:tab/>
            </w:r>
            <w:r w:rsidR="004D2864">
              <w:rPr>
                <w:noProof/>
                <w:webHidden/>
              </w:rPr>
              <w:fldChar w:fldCharType="begin"/>
            </w:r>
            <w:r w:rsidR="004D2864">
              <w:rPr>
                <w:noProof/>
                <w:webHidden/>
              </w:rPr>
              <w:instrText xml:space="preserve"> PAGEREF _Toc177243513 \h </w:instrText>
            </w:r>
            <w:r w:rsidR="004D2864">
              <w:rPr>
                <w:noProof/>
                <w:webHidden/>
              </w:rPr>
            </w:r>
            <w:r w:rsidR="004D2864">
              <w:rPr>
                <w:noProof/>
                <w:webHidden/>
              </w:rPr>
              <w:fldChar w:fldCharType="separate"/>
            </w:r>
            <w:r w:rsidR="004D2864">
              <w:rPr>
                <w:noProof/>
                <w:webHidden/>
              </w:rPr>
              <w:t>17</w:t>
            </w:r>
            <w:r w:rsidR="004D2864">
              <w:rPr>
                <w:noProof/>
                <w:webHidden/>
              </w:rPr>
              <w:fldChar w:fldCharType="end"/>
            </w:r>
          </w:hyperlink>
        </w:p>
        <w:p w14:paraId="67424FED" w14:textId="66F2A7FD"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4" w:history="1">
            <w:r w:rsidR="004D2864" w:rsidRPr="00100911">
              <w:rPr>
                <w:rStyle w:val="Lienhypertexte"/>
                <w:noProof/>
              </w:rPr>
              <w:t>5.</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couleurs</w:t>
            </w:r>
            <w:r w:rsidR="004D2864">
              <w:rPr>
                <w:noProof/>
                <w:webHidden/>
              </w:rPr>
              <w:tab/>
            </w:r>
            <w:r w:rsidR="004D2864">
              <w:rPr>
                <w:noProof/>
                <w:webHidden/>
              </w:rPr>
              <w:fldChar w:fldCharType="begin"/>
            </w:r>
            <w:r w:rsidR="004D2864">
              <w:rPr>
                <w:noProof/>
                <w:webHidden/>
              </w:rPr>
              <w:instrText xml:space="preserve"> PAGEREF _Toc177243514 \h </w:instrText>
            </w:r>
            <w:r w:rsidR="004D2864">
              <w:rPr>
                <w:noProof/>
                <w:webHidden/>
              </w:rPr>
            </w:r>
            <w:r w:rsidR="004D2864">
              <w:rPr>
                <w:noProof/>
                <w:webHidden/>
              </w:rPr>
              <w:fldChar w:fldCharType="separate"/>
            </w:r>
            <w:r w:rsidR="004D2864">
              <w:rPr>
                <w:noProof/>
                <w:webHidden/>
              </w:rPr>
              <w:t>20</w:t>
            </w:r>
            <w:r w:rsidR="004D2864">
              <w:rPr>
                <w:noProof/>
                <w:webHidden/>
              </w:rPr>
              <w:fldChar w:fldCharType="end"/>
            </w:r>
          </w:hyperlink>
        </w:p>
        <w:p w14:paraId="760131D4" w14:textId="44ED647A"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5" w:history="1">
            <w:r w:rsidR="004D2864" w:rsidRPr="00100911">
              <w:rPr>
                <w:rStyle w:val="Lienhypertexte"/>
                <w:noProof/>
              </w:rPr>
              <w:t>6.</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symboles monétaire</w:t>
            </w:r>
            <w:r w:rsidR="004D2864">
              <w:rPr>
                <w:noProof/>
                <w:webHidden/>
              </w:rPr>
              <w:tab/>
            </w:r>
            <w:r w:rsidR="004D2864">
              <w:rPr>
                <w:noProof/>
                <w:webHidden/>
              </w:rPr>
              <w:fldChar w:fldCharType="begin"/>
            </w:r>
            <w:r w:rsidR="004D2864">
              <w:rPr>
                <w:noProof/>
                <w:webHidden/>
              </w:rPr>
              <w:instrText xml:space="preserve"> PAGEREF _Toc177243515 \h </w:instrText>
            </w:r>
            <w:r w:rsidR="004D2864">
              <w:rPr>
                <w:noProof/>
                <w:webHidden/>
              </w:rPr>
            </w:r>
            <w:r w:rsidR="004D2864">
              <w:rPr>
                <w:noProof/>
                <w:webHidden/>
              </w:rPr>
              <w:fldChar w:fldCharType="separate"/>
            </w:r>
            <w:r w:rsidR="004D2864">
              <w:rPr>
                <w:noProof/>
                <w:webHidden/>
              </w:rPr>
              <w:t>21</w:t>
            </w:r>
            <w:r w:rsidR="004D2864">
              <w:rPr>
                <w:noProof/>
                <w:webHidden/>
              </w:rPr>
              <w:fldChar w:fldCharType="end"/>
            </w:r>
          </w:hyperlink>
        </w:p>
        <w:p w14:paraId="26E18016" w14:textId="23DE993D"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6" w:history="1">
            <w:r w:rsidR="004D2864" w:rsidRPr="00100911">
              <w:rPr>
                <w:rStyle w:val="Lienhypertexte"/>
                <w:noProof/>
              </w:rPr>
              <w:t>7.</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modes de paiements</w:t>
            </w:r>
            <w:r w:rsidR="004D2864">
              <w:rPr>
                <w:noProof/>
                <w:webHidden/>
              </w:rPr>
              <w:tab/>
            </w:r>
            <w:r w:rsidR="004D2864">
              <w:rPr>
                <w:noProof/>
                <w:webHidden/>
              </w:rPr>
              <w:fldChar w:fldCharType="begin"/>
            </w:r>
            <w:r w:rsidR="004D2864">
              <w:rPr>
                <w:noProof/>
                <w:webHidden/>
              </w:rPr>
              <w:instrText xml:space="preserve"> PAGEREF _Toc177243516 \h </w:instrText>
            </w:r>
            <w:r w:rsidR="004D2864">
              <w:rPr>
                <w:noProof/>
                <w:webHidden/>
              </w:rPr>
            </w:r>
            <w:r w:rsidR="004D2864">
              <w:rPr>
                <w:noProof/>
                <w:webHidden/>
              </w:rPr>
              <w:fldChar w:fldCharType="separate"/>
            </w:r>
            <w:r w:rsidR="004D2864">
              <w:rPr>
                <w:noProof/>
                <w:webHidden/>
              </w:rPr>
              <w:t>22</w:t>
            </w:r>
            <w:r w:rsidR="004D2864">
              <w:rPr>
                <w:noProof/>
                <w:webHidden/>
              </w:rPr>
              <w:fldChar w:fldCharType="end"/>
            </w:r>
          </w:hyperlink>
        </w:p>
        <w:p w14:paraId="33FB9F63" w14:textId="53FBE0AD"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7" w:history="1">
            <w:r w:rsidR="004D2864" w:rsidRPr="00100911">
              <w:rPr>
                <w:rStyle w:val="Lienhypertexte"/>
                <w:noProof/>
              </w:rPr>
              <w:t>8.</w:t>
            </w:r>
            <w:r w:rsidR="004D2864">
              <w:rPr>
                <w:rFonts w:asciiTheme="minorHAnsi" w:eastAsiaTheme="minorEastAsia" w:hAnsiTheme="minorHAnsi" w:cstheme="minorBidi"/>
                <w:noProof/>
                <w:sz w:val="24"/>
                <w:szCs w:val="24"/>
                <w:lang w:eastAsia="fr-FR"/>
              </w:rPr>
              <w:tab/>
            </w:r>
            <w:r w:rsidR="004D2864" w:rsidRPr="00100911">
              <w:rPr>
                <w:rStyle w:val="Lienhypertexte"/>
                <w:noProof/>
              </w:rPr>
              <w:t>Création ou modification des dépenses ou gain récurrente</w:t>
            </w:r>
            <w:r w:rsidR="004D2864">
              <w:rPr>
                <w:noProof/>
                <w:webHidden/>
              </w:rPr>
              <w:tab/>
            </w:r>
            <w:r w:rsidR="004D2864">
              <w:rPr>
                <w:noProof/>
                <w:webHidden/>
              </w:rPr>
              <w:fldChar w:fldCharType="begin"/>
            </w:r>
            <w:r w:rsidR="004D2864">
              <w:rPr>
                <w:noProof/>
                <w:webHidden/>
              </w:rPr>
              <w:instrText xml:space="preserve"> PAGEREF _Toc177243517 \h </w:instrText>
            </w:r>
            <w:r w:rsidR="004D2864">
              <w:rPr>
                <w:noProof/>
                <w:webHidden/>
              </w:rPr>
            </w:r>
            <w:r w:rsidR="004D2864">
              <w:rPr>
                <w:noProof/>
                <w:webHidden/>
              </w:rPr>
              <w:fldChar w:fldCharType="separate"/>
            </w:r>
            <w:r w:rsidR="004D2864">
              <w:rPr>
                <w:noProof/>
                <w:webHidden/>
              </w:rPr>
              <w:t>23</w:t>
            </w:r>
            <w:r w:rsidR="004D2864">
              <w:rPr>
                <w:noProof/>
                <w:webHidden/>
              </w:rPr>
              <w:fldChar w:fldCharType="end"/>
            </w:r>
          </w:hyperlink>
        </w:p>
        <w:p w14:paraId="571E792C" w14:textId="3D76A413"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8" w:history="1">
            <w:r w:rsidR="004D2864" w:rsidRPr="00100911">
              <w:rPr>
                <w:rStyle w:val="Lienhypertexte"/>
                <w:noProof/>
              </w:rPr>
              <w:t>9.</w:t>
            </w:r>
            <w:r w:rsidR="004D2864">
              <w:rPr>
                <w:rFonts w:asciiTheme="minorHAnsi" w:eastAsiaTheme="minorEastAsia" w:hAnsiTheme="minorHAnsi" w:cstheme="minorBidi"/>
                <w:noProof/>
                <w:sz w:val="24"/>
                <w:szCs w:val="24"/>
                <w:lang w:eastAsia="fr-FR"/>
              </w:rPr>
              <w:tab/>
            </w:r>
            <w:r w:rsidR="004D2864" w:rsidRPr="00100911">
              <w:rPr>
                <w:rStyle w:val="Lienhypertexte"/>
                <w:noProof/>
              </w:rPr>
              <w:t>Gestion des virements entre sous-compte</w:t>
            </w:r>
            <w:r w:rsidR="004D2864">
              <w:rPr>
                <w:noProof/>
                <w:webHidden/>
              </w:rPr>
              <w:tab/>
            </w:r>
            <w:r w:rsidR="004D2864">
              <w:rPr>
                <w:noProof/>
                <w:webHidden/>
              </w:rPr>
              <w:fldChar w:fldCharType="begin"/>
            </w:r>
            <w:r w:rsidR="004D2864">
              <w:rPr>
                <w:noProof/>
                <w:webHidden/>
              </w:rPr>
              <w:instrText xml:space="preserve"> PAGEREF _Toc177243518 \h </w:instrText>
            </w:r>
            <w:r w:rsidR="004D2864">
              <w:rPr>
                <w:noProof/>
                <w:webHidden/>
              </w:rPr>
            </w:r>
            <w:r w:rsidR="004D2864">
              <w:rPr>
                <w:noProof/>
                <w:webHidden/>
              </w:rPr>
              <w:fldChar w:fldCharType="separate"/>
            </w:r>
            <w:r w:rsidR="004D2864">
              <w:rPr>
                <w:noProof/>
                <w:webHidden/>
              </w:rPr>
              <w:t>25</w:t>
            </w:r>
            <w:r w:rsidR="004D2864">
              <w:rPr>
                <w:noProof/>
                <w:webHidden/>
              </w:rPr>
              <w:fldChar w:fldCharType="end"/>
            </w:r>
          </w:hyperlink>
        </w:p>
        <w:p w14:paraId="471B6F84" w14:textId="2FF03559"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19" w:history="1">
            <w:r w:rsidR="004D2864" w:rsidRPr="00100911">
              <w:rPr>
                <w:rStyle w:val="Lienhypertexte"/>
                <w:noProof/>
              </w:rPr>
              <w:t>10.</w:t>
            </w:r>
            <w:r w:rsidR="004D2864">
              <w:rPr>
                <w:rFonts w:asciiTheme="minorHAnsi" w:eastAsiaTheme="minorEastAsia" w:hAnsiTheme="minorHAnsi" w:cstheme="minorBidi"/>
                <w:noProof/>
                <w:sz w:val="24"/>
                <w:szCs w:val="24"/>
                <w:lang w:eastAsia="fr-FR"/>
              </w:rPr>
              <w:tab/>
            </w:r>
            <w:r w:rsidR="004D2864" w:rsidRPr="00100911">
              <w:rPr>
                <w:rStyle w:val="Lienhypertexte"/>
                <w:noProof/>
              </w:rPr>
              <w:t>Enregistrement des dépenses ou des gains</w:t>
            </w:r>
            <w:r w:rsidR="004D2864">
              <w:rPr>
                <w:noProof/>
                <w:webHidden/>
              </w:rPr>
              <w:tab/>
            </w:r>
            <w:r w:rsidR="004D2864">
              <w:rPr>
                <w:noProof/>
                <w:webHidden/>
              </w:rPr>
              <w:fldChar w:fldCharType="begin"/>
            </w:r>
            <w:r w:rsidR="004D2864">
              <w:rPr>
                <w:noProof/>
                <w:webHidden/>
              </w:rPr>
              <w:instrText xml:space="preserve"> PAGEREF _Toc177243519 \h </w:instrText>
            </w:r>
            <w:r w:rsidR="004D2864">
              <w:rPr>
                <w:noProof/>
                <w:webHidden/>
              </w:rPr>
            </w:r>
            <w:r w:rsidR="004D2864">
              <w:rPr>
                <w:noProof/>
                <w:webHidden/>
              </w:rPr>
              <w:fldChar w:fldCharType="separate"/>
            </w:r>
            <w:r w:rsidR="004D2864">
              <w:rPr>
                <w:noProof/>
                <w:webHidden/>
              </w:rPr>
              <w:t>27</w:t>
            </w:r>
            <w:r w:rsidR="004D2864">
              <w:rPr>
                <w:noProof/>
                <w:webHidden/>
              </w:rPr>
              <w:fldChar w:fldCharType="end"/>
            </w:r>
          </w:hyperlink>
        </w:p>
        <w:p w14:paraId="0291EF54" w14:textId="3D2DC3DB" w:rsidR="004D2864"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43520" w:history="1">
            <w:r w:rsidR="004D2864" w:rsidRPr="00100911">
              <w:rPr>
                <w:rStyle w:val="Lienhypertexte"/>
                <w:noProof/>
              </w:rPr>
              <w:t>11.</w:t>
            </w:r>
            <w:r w:rsidR="004D2864">
              <w:rPr>
                <w:rFonts w:asciiTheme="minorHAnsi" w:eastAsiaTheme="minorEastAsia" w:hAnsiTheme="minorHAnsi" w:cstheme="minorBidi"/>
                <w:noProof/>
                <w:sz w:val="24"/>
                <w:szCs w:val="24"/>
                <w:lang w:eastAsia="fr-FR"/>
              </w:rPr>
              <w:tab/>
            </w:r>
            <w:r w:rsidR="004D2864" w:rsidRPr="00100911">
              <w:rPr>
                <w:rStyle w:val="Lienhypertexte"/>
                <w:noProof/>
              </w:rPr>
              <w:t>Analyse graphique</w:t>
            </w:r>
            <w:r w:rsidR="004D2864">
              <w:rPr>
                <w:noProof/>
                <w:webHidden/>
              </w:rPr>
              <w:tab/>
            </w:r>
            <w:r w:rsidR="004D2864">
              <w:rPr>
                <w:noProof/>
                <w:webHidden/>
              </w:rPr>
              <w:fldChar w:fldCharType="begin"/>
            </w:r>
            <w:r w:rsidR="004D2864">
              <w:rPr>
                <w:noProof/>
                <w:webHidden/>
              </w:rPr>
              <w:instrText xml:space="preserve"> PAGEREF _Toc177243520 \h </w:instrText>
            </w:r>
            <w:r w:rsidR="004D2864">
              <w:rPr>
                <w:noProof/>
                <w:webHidden/>
              </w:rPr>
            </w:r>
            <w:r w:rsidR="004D2864">
              <w:rPr>
                <w:noProof/>
                <w:webHidden/>
              </w:rPr>
              <w:fldChar w:fldCharType="separate"/>
            </w:r>
            <w:r w:rsidR="004D2864">
              <w:rPr>
                <w:noProof/>
                <w:webHidden/>
              </w:rPr>
              <w:t>28</w:t>
            </w:r>
            <w:r w:rsidR="004D2864">
              <w:rPr>
                <w:noProof/>
                <w:webHidden/>
              </w:rPr>
              <w:fldChar w:fldCharType="end"/>
            </w:r>
          </w:hyperlink>
        </w:p>
        <w:p w14:paraId="70318F68" w14:textId="33970ADC"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7243495"/>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 xml:space="preserve">Sécurité optimale : Toutes vos données sont stockées localement sur votre appareil, évitant ainsi les </w:t>
      </w:r>
      <w:proofErr w:type="gramStart"/>
      <w:r w:rsidRPr="00B16B6A">
        <w:t>risques potentiels</w:t>
      </w:r>
      <w:proofErr w:type="gramEnd"/>
      <w:r w:rsidRPr="00B16B6A">
        <w:t xml:space="preserve">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7243496"/>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7243497"/>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7243498"/>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7243499"/>
      <w:r>
        <w:lastRenderedPageBreak/>
        <w:t>Configuration initiale</w:t>
      </w:r>
      <w:bookmarkEnd w:id="5"/>
    </w:p>
    <w:p w14:paraId="3B07CF7B" w14:textId="2ACFF807" w:rsidR="00483178" w:rsidRDefault="00483178" w:rsidP="00483178">
      <w:pPr>
        <w:pStyle w:val="Titre4"/>
        <w:numPr>
          <w:ilvl w:val="0"/>
          <w:numId w:val="11"/>
        </w:numPr>
      </w:pPr>
      <w:bookmarkStart w:id="6" w:name="_Toc177243500"/>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2143D893"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 xml:space="preserve">Par défaut, l'application s'ouvre en anglais avec un thème synchronisé sur celui de votre système d'exploitation, mais d'autres langues et thèmes sont disponibles. Pour effectuer ces modifications, rendez-vous dans la section </w:t>
      </w:r>
      <w:r w:rsidR="003D1BD6">
        <w:t>« </w:t>
      </w:r>
      <w:r w:rsidR="00924496" w:rsidRPr="00924496">
        <w:t>Paramètres</w:t>
      </w:r>
      <w:r w:rsidR="003D1BD6">
        <w:t> »</w:t>
      </w:r>
      <w:r w:rsidR="00924496" w:rsidRPr="00924496">
        <w:t>.</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7243501"/>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89A3107" w:rsidR="005A19A7" w:rsidRDefault="005A19A7" w:rsidP="008549B9">
      <w:r w:rsidRPr="005A19A7">
        <w:t xml:space="preserve">Pour passer l’application en français, il vous suffit de cliquer sur le bouton </w:t>
      </w:r>
      <w:hyperlink w:anchor="_Présentation_des_boutons" w:history="1">
        <w:r w:rsidR="003D1BD6">
          <w:rPr>
            <w:rStyle w:val="Lienhypertexte"/>
          </w:rPr>
          <w:t>« </w:t>
        </w:r>
        <w:r w:rsidRPr="005A19A7">
          <w:rPr>
            <w:rStyle w:val="Lienhypertexte"/>
          </w:rPr>
          <w:t xml:space="preserve">Choix de la </w:t>
        </w:r>
        <w:proofErr w:type="gramStart"/>
        <w:r w:rsidRPr="005A19A7">
          <w:rPr>
            <w:rStyle w:val="Lienhypertexte"/>
          </w:rPr>
          <w:t>langue(</w:t>
        </w:r>
        <w:proofErr w:type="gramEnd"/>
        <w:r w:rsidRPr="005A19A7">
          <w:rPr>
            <w:rStyle w:val="Lienhypertexte"/>
          </w:rPr>
          <w:t>1)</w:t>
        </w:r>
      </w:hyperlink>
      <w:r w:rsidR="003D1BD6">
        <w:rPr>
          <w:rStyle w:val="Lienhypertexte"/>
        </w:rPr>
        <w:t> »</w:t>
      </w:r>
      <w:r w:rsidRPr="005A19A7">
        <w:t xml:space="preserve"> et de sélectionner </w:t>
      </w:r>
      <w:r w:rsidR="003D1BD6">
        <w:t>« </w:t>
      </w:r>
      <w:r w:rsidRPr="005A19A7">
        <w:t>Français</w:t>
      </w:r>
      <w:r w:rsidR="003D1BD6">
        <w:t> »</w:t>
      </w:r>
      <w:r w:rsidRPr="005A19A7">
        <w:t>.</w:t>
      </w:r>
    </w:p>
    <w:p w14:paraId="575E71CE" w14:textId="50917A16"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003D1BD6">
          <w:rPr>
            <w:rStyle w:val="Lienhypertexte"/>
          </w:rPr>
          <w:t>« </w:t>
        </w:r>
        <w:r w:rsidRPr="005A19A7">
          <w:rPr>
            <w:rStyle w:val="Lienhypertexte"/>
          </w:rPr>
          <w:t>Choix du format de l'heure</w:t>
        </w:r>
        <w:r w:rsidR="003D1BD6">
          <w:rPr>
            <w:rStyle w:val="Lienhypertexte"/>
          </w:rPr>
          <w:t xml:space="preserve"> </w:t>
        </w:r>
        <w:r w:rsidRPr="005A19A7">
          <w:rPr>
            <w:rStyle w:val="Lienhypertexte"/>
          </w:rPr>
          <w:t>(2)</w:t>
        </w:r>
      </w:hyperlink>
      <w:r w:rsidR="003D1BD6">
        <w:rPr>
          <w:rStyle w:val="Lienhypertexte"/>
        </w:rPr>
        <w:t> »</w:t>
      </w:r>
      <w:r>
        <w:t>.</w:t>
      </w:r>
    </w:p>
    <w:p w14:paraId="577F0579" w14:textId="6B1C295F" w:rsidR="00581E60" w:rsidRDefault="005A19A7" w:rsidP="008549B9">
      <w:r w:rsidRPr="005A19A7">
        <w:t xml:space="preserve">Une fois vos préférences définies, cliquez sur </w:t>
      </w:r>
      <w:hyperlink w:anchor="_Présentation_des_boutons" w:history="1">
        <w:r w:rsidR="003D1BD6">
          <w:rPr>
            <w:rStyle w:val="Lienhypertexte"/>
          </w:rPr>
          <w:t>« </w:t>
        </w:r>
        <w:proofErr w:type="gramStart"/>
        <w:r w:rsidRPr="005A19A7">
          <w:rPr>
            <w:rStyle w:val="Lienhypertexte"/>
          </w:rPr>
          <w:t>Sauvegarder(</w:t>
        </w:r>
        <w:proofErr w:type="gramEnd"/>
        <w:r w:rsidRPr="005A19A7">
          <w:rPr>
            <w:rStyle w:val="Lienhypertexte"/>
          </w:rPr>
          <w:t>3)</w:t>
        </w:r>
      </w:hyperlink>
      <w:r w:rsidR="003D1BD6">
        <w:rPr>
          <w:rStyle w:val="Lienhypertexte"/>
        </w:rPr>
        <w:t> »</w:t>
      </w:r>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7243502"/>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C0+KI64wAAAFUBAAAZAAAAZHJzL19yZWxzL2Uyb0RvYy54bWwucmVsc4SQ&#10;QUsDMRCF74L/IQx4dLPtQUQ224st7cGLtLeChGQ2G0wmIUm1/feOB8GC4GVgeLzvzbxhdY5BfGCp&#10;PpGCRdeDQDLJenIKDvvN/SOI2jRZHRKhggtWWI23N8MrBt3YVGefq2AKVQVza/lJympmjLp2KSOx&#10;MqUSdeO1OJm1edcO5bLvH2T5zYDxiil2VkHZ2QWI/SVz8v/sNE3e4HMyp4jU/oiQPnI2A3Vx2BRs&#10;0+fdsm+Jx6ni2+QD1uOmcAHz8ZCtbvgt8y/YZXI/vpdk+Zz1uWEhHUCOg7wqY/wCAAD//wMAUEsB&#10;Ai0AFAAGAAgAAAAhALaDOJL+AAAA4QEAABMAAAAAAAAAAAAAAAAAAAAAAFtDb250ZW50X1R5cGVz&#10;XS54bWxQSwECLQAUAAYACAAAACEAOP0h/9YAAACUAQAACwAAAAAAAAAAAAAAAAAvAQAAX3JlbHMv&#10;LnJlbHNQSwECLQAUAAYACAAAACEArTRzvJ0GAAAaSgAADgAAAAAAAAAAAAAAAAAuAgAAZHJzL2Uy&#10;b0RvYy54bWxQSwECLQAUAAYACAAAACEAYXrT1uEAAAAKAQAADwAAAAAAAAAAAAAAAAD3CAAAZHJz&#10;L2Rvd25yZXYueG1sUEsBAi0AFAAGAAgAAAAhALT4ojrjAAAAVQEAABkAAAAAAAAAAAAAAAAABQoA&#10;AGRycy9fcmVscy9lMm9Eb2MueG1sLnJlbHNQSwUGAAAAAAUABQA6AQAAH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37F45675">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rcRect/>
                          <a:stretch>
                            <a:fillRect/>
                          </a:stretch>
                        </pic:blipFill>
                        <pic:spPr>
                          <a:xfrm>
                            <a:off x="129" y="0"/>
                            <a:ext cx="5648067"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1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O9Y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B8NHzI4wAA&#10;AFUBAAAZAAAAZHJzL19yZWxzL2Uyb0RvYy54bWwucmVsc4SQQUsDMRCF74L/IQz06Gbbg4hsthct&#10;7cGLtLeChGQ2G5pkQpJq+++di2BB8DLweLzvDW9YX2IQn1iqp6Rg2fUgMBmyPjkFh/3m4QlEbTpZ&#10;HSihgitWWI/3d8M7Bt04VGefq2BKqgrm1vKzlNXMGHXtKGNiZ6ISdWNZnMzanLRDuer7R1l+M2C8&#10;YYqdVVB2dglif83c/D+bpskbfCFzjpjaHxXSR+5moC4Om4ItfS1WfSM+54ofkw9Yj5vCA8zHQ7a6&#10;ITuGApUuJ/eTeyPL77xeGpakA8hxkDdjjN8AAAD//wMAUEsBAi0AFAAGAAgAAAAhALaDOJL+AAAA&#10;4QEAABMAAAAAAAAAAAAAAAAAAAAAAFtDb250ZW50X1R5cGVzXS54bWxQSwECLQAUAAYACAAAACEA&#10;OP0h/9YAAACUAQAACwAAAAAAAAAAAAAAAAAvAQAAX3JlbHMvLnJlbHNQSwECLQAUAAYACAAAACEA&#10;5J27tRgGAABFSQAADgAAAAAAAAAAAAAAAAAuAgAAZHJzL2Uyb0RvYy54bWxQSwECLQAUAAYACAAA&#10;ACEA+6KofN8AAAAHAQAADwAAAAAAAAAAAAAAAAByCAAAZHJzL2Rvd25yZXYueG1sUEsBAi0AFAAG&#10;AAgAAAAhAHw0fMjjAAAAVQ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7243503"/>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7243504"/>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2"/>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3"/>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 xml:space="preserve">Affichage de </w:t>
            </w:r>
            <w:proofErr w:type="gramStart"/>
            <w:r>
              <w:t>tous les comptes stockée</w:t>
            </w:r>
            <w:proofErr w:type="gramEnd"/>
            <w:r>
              <w:t xml:space="preserv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7243505"/>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4"/>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6"/>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7"/>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7243506"/>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Utilisation_du_compte"/>
      <w:bookmarkStart w:id="19" w:name="_Toc177243507"/>
      <w:bookmarkEnd w:id="18"/>
      <w:r>
        <w:lastRenderedPageBreak/>
        <w:t>Utilisation du compte</w:t>
      </w:r>
      <w:bookmarkEnd w:id="19"/>
    </w:p>
    <w:p w14:paraId="6A064E32" w14:textId="36EFD638" w:rsidR="000B090F" w:rsidRDefault="005128CC" w:rsidP="000B090F">
      <w:pPr>
        <w:pStyle w:val="Titre4"/>
        <w:numPr>
          <w:ilvl w:val="0"/>
          <w:numId w:val="42"/>
        </w:numPr>
      </w:pPr>
      <w:bookmarkStart w:id="20" w:name="_Présentation_de_l’interface"/>
      <w:bookmarkStart w:id="21" w:name="_Toc177243508"/>
      <w:bookmarkEnd w:id="20"/>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8"/>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9"/>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Présentation de l’interface</w:t>
      </w:r>
      <w:bookmarkEnd w:id="21"/>
    </w:p>
    <w:p w14:paraId="08A6F199" w14:textId="77777777" w:rsidR="00593344" w:rsidRPr="00593344" w:rsidRDefault="00593344" w:rsidP="00593344">
      <w:r w:rsidRPr="00593344">
        <w:t>L'interface principale peut être divisée en quatre groupes distincts :</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593344" w:rsidRDefault="00000000" w:rsidP="00593344">
      <w:pPr>
        <w:numPr>
          <w:ilvl w:val="0"/>
          <w:numId w:val="45"/>
        </w:numPr>
        <w:spacing w:after="0"/>
      </w:pPr>
      <w:hyperlink w:anchor="_Total_du_sous-compte" w:history="1">
        <w:r w:rsidR="00593344" w:rsidRPr="00166957">
          <w:rPr>
            <w:rStyle w:val="Lienhypertexte"/>
          </w:rPr>
          <w:t xml:space="preserve">Total du </w:t>
        </w:r>
        <w:r w:rsidR="005128CC" w:rsidRPr="00166957">
          <w:rPr>
            <w:rStyle w:val="Lienhypertexte"/>
          </w:rPr>
          <w:t>sous-</w:t>
        </w:r>
        <w:r w:rsidR="00593344" w:rsidRPr="00166957">
          <w:rPr>
            <w:rStyle w:val="Lienhypertexte"/>
          </w:rPr>
          <w:t>compte sélectionné</w:t>
        </w:r>
      </w:hyperlink>
    </w:p>
    <w:p w14:paraId="00882A2E" w14:textId="25B48E36" w:rsidR="00593344" w:rsidRPr="00593344" w:rsidRDefault="00000000" w:rsidP="00593344">
      <w:pPr>
        <w:numPr>
          <w:ilvl w:val="0"/>
          <w:numId w:val="45"/>
        </w:numPr>
        <w:spacing w:after="0"/>
      </w:pPr>
      <w:hyperlink w:anchor="_Dépenses_/_gains" w:history="1">
        <w:r w:rsidR="00593344" w:rsidRPr="00166957">
          <w:rPr>
            <w:rStyle w:val="Lienhypertexte"/>
          </w:rPr>
          <w:t>Dépenses / gains du mois sélectionné</w:t>
        </w:r>
      </w:hyperlink>
    </w:p>
    <w:p w14:paraId="6853D66E" w14:textId="2A589808" w:rsidR="00593344" w:rsidRPr="00593344" w:rsidRDefault="00000000" w:rsidP="008C0731">
      <w:pPr>
        <w:numPr>
          <w:ilvl w:val="0"/>
          <w:numId w:val="45"/>
        </w:numPr>
        <w:spacing w:after="0"/>
      </w:pPr>
      <w:hyperlink w:anchor="_Graphique_des_dépenses" w:history="1">
        <w:r w:rsidR="00593344" w:rsidRPr="00166957">
          <w:rPr>
            <w:rStyle w:val="Lienhypertexte"/>
          </w:rPr>
          <w:t>Graphique des dépenses / gains du mois sélectionné</w:t>
        </w:r>
      </w:hyperlink>
      <w:r w:rsidR="008C0731">
        <w:br w:type="page"/>
      </w:r>
    </w:p>
    <w:p w14:paraId="457605FD" w14:textId="096FE986" w:rsidR="002D34E2" w:rsidRPr="002D34E2" w:rsidRDefault="002D34E2" w:rsidP="002D34E2">
      <w:pPr>
        <w:pStyle w:val="Titre4"/>
        <w:numPr>
          <w:ilvl w:val="0"/>
          <w:numId w:val="42"/>
        </w:numPr>
      </w:pPr>
      <w:bookmarkStart w:id="22" w:name="_Présentation_des_actions"/>
      <w:bookmarkStart w:id="23" w:name="_Toc177243509"/>
      <w:bookmarkEnd w:id="22"/>
      <w:r w:rsidRPr="002D34E2">
        <w:lastRenderedPageBreak/>
        <w:t>Présentation des actions</w:t>
      </w:r>
      <w:bookmarkEnd w:id="23"/>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4" w:name="_Création_ou_modification_3"/>
      <w:bookmarkEnd w:id="24"/>
      <w:r>
        <w:br w:type="page"/>
      </w:r>
      <w:bookmarkStart w:id="25" w:name="_Toc177243510"/>
      <w:r>
        <w:lastRenderedPageBreak/>
        <w:t>Création</w:t>
      </w:r>
      <w:r w:rsidR="00C5593A">
        <w:t xml:space="preserve"> ou modification</w:t>
      </w:r>
      <w:r>
        <w:t xml:space="preserve"> d’un sous-compte</w:t>
      </w:r>
      <w:bookmarkEnd w:id="25"/>
    </w:p>
    <w:p w14:paraId="75A8031A" w14:textId="6AA63BD8" w:rsidR="008741FF" w:rsidRPr="008741FF" w:rsidRDefault="008741FF" w:rsidP="008741FF">
      <w:r>
        <w:t xml:space="preserve">Pour créer votre sous-compte, </w:t>
      </w:r>
      <w:proofErr w:type="gramStart"/>
      <w:r>
        <w:t>comme par exemple</w:t>
      </w:r>
      <w:proofErr w:type="gramEnd"/>
      <w:r>
        <w:t xml:space="preserv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0"/>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1"/>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2"/>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6" w:name="_Création_d’un_type"/>
      <w:bookmarkStart w:id="27" w:name="_Toc177243511"/>
      <w:bookmarkEnd w:id="26"/>
      <w:r>
        <w:lastRenderedPageBreak/>
        <w:t>Création</w:t>
      </w:r>
      <w:r w:rsidR="00C5593A">
        <w:t xml:space="preserve"> ou modification</w:t>
      </w:r>
      <w:r>
        <w:t xml:space="preserve"> d’un type de compte</w:t>
      </w:r>
      <w:bookmarkEnd w:id="27"/>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3"/>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4"/>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8" w:name="_Création_ou_modification"/>
      <w:bookmarkStart w:id="29" w:name="_Toc177243512"/>
      <w:bookmarkEnd w:id="28"/>
      <w:r>
        <w:lastRenderedPageBreak/>
        <w:t>Création</w:t>
      </w:r>
      <w:r w:rsidR="00033DDE">
        <w:t xml:space="preserve"> ou modification</w:t>
      </w:r>
      <w:r>
        <w:t xml:space="preserve"> de type de catégorie</w:t>
      </w:r>
      <w:bookmarkEnd w:id="29"/>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3488BF4" w:rsidR="00461B26" w:rsidRDefault="003228F7" w:rsidP="00461B26">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5"/>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4"/>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2"/>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30" w:name="_Création_ou_modification_2"/>
      <w:bookmarkStart w:id="31" w:name="_Toc177243513"/>
      <w:bookmarkEnd w:id="30"/>
      <w:r>
        <w:lastRenderedPageBreak/>
        <w:t>Création</w:t>
      </w:r>
      <w:r w:rsidR="00900B4B">
        <w:t xml:space="preserve"> ou modification</w:t>
      </w:r>
      <w:r>
        <w:t xml:space="preserve"> des emplacements</w:t>
      </w:r>
      <w:bookmarkEnd w:id="31"/>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6"/>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7"/>
                    <a:stretch>
                      <a:fillRect/>
                    </a:stretch>
                  </pic:blipFill>
                  <pic:spPr>
                    <a:xfrm>
                      <a:off x="0" y="0"/>
                      <a:ext cx="5760720" cy="4844913"/>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proofErr w:type="gramStart"/>
      <w:r>
        <w:t xml:space="preserve">   </w:t>
      </w:r>
      <w:r w:rsidRPr="002D08AA">
        <w:t>«</w:t>
      </w:r>
      <w:proofErr w:type="gramEnd"/>
      <w:r w:rsidRPr="002D08AA">
        <w:t xml:space="preserve">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Une fois tous les paramètres effectués et les champs remplis, il vous suffira de cliquer sur le bouton</w:t>
      </w:r>
      <w:proofErr w:type="gramStart"/>
      <w:r w:rsidRPr="002D08AA">
        <w:t xml:space="preserve"> </w:t>
      </w:r>
      <w:r>
        <w:t xml:space="preserve">  </w:t>
      </w:r>
      <w:r w:rsidRPr="002D08AA">
        <w:t>«</w:t>
      </w:r>
      <w:proofErr w:type="gramEnd"/>
      <w:r w:rsidRPr="002D08AA">
        <w:t xml:space="preserve">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2" w:name="_Création_des_couleurs"/>
      <w:bookmarkStart w:id="33" w:name="_Toc177243514"/>
      <w:bookmarkEnd w:id="32"/>
      <w:r>
        <w:lastRenderedPageBreak/>
        <w:t xml:space="preserve">Création </w:t>
      </w:r>
      <w:r w:rsidR="000A70E7">
        <w:t xml:space="preserve">ou modification </w:t>
      </w:r>
      <w:r>
        <w:t>des couleurs</w:t>
      </w:r>
      <w:bookmarkEnd w:id="33"/>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8"/>
                    <a:stretch>
                      <a:fillRect/>
                    </a:stretch>
                  </pic:blipFill>
                  <pic:spPr>
                    <a:xfrm>
                      <a:off x="0" y="0"/>
                      <a:ext cx="5760324"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 xml:space="preserve">Attention, les couleurs créées par défaut ne peuvent </w:t>
      </w:r>
      <w:proofErr w:type="gramStart"/>
      <w:r w:rsidRPr="00BC2013">
        <w:t>ni être modifiées</w:t>
      </w:r>
      <w:proofErr w:type="gramEnd"/>
      <w:r w:rsidRPr="00BC2013">
        <w:t xml:space="preserve">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4" w:name="_Création_des_symbole"/>
      <w:bookmarkStart w:id="35" w:name="_Toc177243515"/>
      <w:bookmarkEnd w:id="34"/>
      <w:r>
        <w:lastRenderedPageBreak/>
        <w:t>Création</w:t>
      </w:r>
      <w:r w:rsidR="00B0023D">
        <w:t xml:space="preserve"> ou modification</w:t>
      </w:r>
      <w:r>
        <w:t xml:space="preserve"> </w:t>
      </w:r>
      <w:r w:rsidR="00A96FD5">
        <w:t>des symboles</w:t>
      </w:r>
      <w:r>
        <w:t xml:space="preserve"> monétaire</w:t>
      </w:r>
      <w:bookmarkEnd w:id="35"/>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6847DE8D" w:rsidR="00D939DA" w:rsidRDefault="003228F7" w:rsidP="00976D85">
      <w:pPr>
        <w:spacing w:after="0"/>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9"/>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4"/>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6" w:name="_Création_ou_modification_1"/>
      <w:bookmarkStart w:id="37" w:name="_Toc177243516"/>
      <w:bookmarkEnd w:id="36"/>
      <w:r>
        <w:lastRenderedPageBreak/>
        <w:t>Création</w:t>
      </w:r>
      <w:r w:rsidR="00EF0B13">
        <w:t xml:space="preserve"> ou modification</w:t>
      </w:r>
      <w:r>
        <w:t xml:space="preserve"> </w:t>
      </w:r>
      <w:r w:rsidR="00A96FD5">
        <w:t>des modes</w:t>
      </w:r>
      <w:r>
        <w:t xml:space="preserve"> de paiements</w:t>
      </w:r>
      <w:bookmarkEnd w:id="37"/>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0"/>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1"/>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 xml:space="preserve">créées par défaut ne peuvent </w:t>
      </w:r>
      <w:proofErr w:type="gramStart"/>
      <w:r w:rsidRPr="00BC2013">
        <w:t>ni être modifiées</w:t>
      </w:r>
      <w:proofErr w:type="gramEnd"/>
      <w:r w:rsidRPr="00BC2013">
        <w:t xml:space="preserve">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8" w:name="_Toc177243517"/>
      <w:r>
        <w:lastRenderedPageBreak/>
        <w:t>Création</w:t>
      </w:r>
      <w:r w:rsidR="00886625">
        <w:t xml:space="preserve"> ou modification</w:t>
      </w:r>
      <w:r>
        <w:t xml:space="preserve"> des dépenses</w:t>
      </w:r>
      <w:r w:rsidR="00D2372C">
        <w:t xml:space="preserve"> ou gain</w:t>
      </w:r>
      <w:r>
        <w:t xml:space="preserve"> récurrente</w:t>
      </w:r>
      <w:bookmarkEnd w:id="38"/>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2"/>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2"/>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2"/>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2"/>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2"/>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3"/>
                    <a:stretch>
                      <a:fillRect/>
                    </a:stretch>
                  </pic:blipFill>
                  <pic:spPr>
                    <a:xfrm>
                      <a:off x="0" y="0"/>
                      <a:ext cx="4976506" cy="4132008"/>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9" w:name="_Toc177243518"/>
      <w:r>
        <w:lastRenderedPageBreak/>
        <w:t xml:space="preserve">Gestion </w:t>
      </w:r>
      <w:r w:rsidR="00A96FD5">
        <w:t>des virements</w:t>
      </w:r>
      <w:r>
        <w:t xml:space="preserve"> entre sous-compte</w:t>
      </w:r>
      <w:bookmarkEnd w:id="39"/>
    </w:p>
    <w:p w14:paraId="64DAE1C5" w14:textId="3751D5F9" w:rsidR="003F6B12" w:rsidRDefault="003F6B12" w:rsidP="003F6B12">
      <w:pPr>
        <w:spacing w:after="0"/>
      </w:pPr>
      <w:r>
        <w:t xml:space="preserve">Pour crée un virement entre </w:t>
      </w:r>
      <w:proofErr w:type="gramStart"/>
      <w:r>
        <w:t>vos sous-compte</w:t>
      </w:r>
      <w:proofErr w:type="gramEnd"/>
      <w:r>
        <w:t xml:space="preserv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4"/>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32"/>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 xml:space="preserve">Une fois </w:t>
      </w:r>
      <w:proofErr w:type="gramStart"/>
      <w:r>
        <w:rPr>
          <w:lang w:eastAsia="fr-FR"/>
        </w:rPr>
        <w:t>vos paramètre</w:t>
      </w:r>
      <w:proofErr w:type="gramEnd"/>
      <w:r>
        <w:rPr>
          <w:lang w:eastAsia="fr-FR"/>
        </w:rPr>
        <w:t xml:space="preserv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5"/>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6"/>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40" w:name="_Toc177243519"/>
      <w:r>
        <w:lastRenderedPageBreak/>
        <w:t>Enregistrement des dépenses ou des gains</w:t>
      </w:r>
      <w:bookmarkEnd w:id="40"/>
    </w:p>
    <w:p w14:paraId="700505E1" w14:textId="7CBD90EB" w:rsidR="00EC7C8B" w:rsidRDefault="00EC7C8B" w:rsidP="00EC7C8B">
      <w:pPr>
        <w:spacing w:after="0"/>
        <w:ind w:left="360"/>
      </w:pPr>
      <w:r>
        <w:t xml:space="preserve">Pour crée </w:t>
      </w:r>
      <w:proofErr w:type="gramStart"/>
      <w:r>
        <w:t>une dépenses</w:t>
      </w:r>
      <w:proofErr w:type="gramEnd"/>
      <w:r>
        <w:t xml:space="preserve">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27526248"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 xml:space="preserve">compte en cliquant sur le bouton </w:t>
      </w:r>
      <w:r w:rsidR="00245A33">
        <w:rPr>
          <w:noProof/>
          <w:lang w:eastAsia="fr-FR"/>
        </w:rPr>
        <w:drawing>
          <wp:inline distT="0" distB="0" distL="0" distR="0" wp14:anchorId="1E913DC6" wp14:editId="6AD70867">
            <wp:extent cx="208800" cy="212400"/>
            <wp:effectExtent l="0" t="0" r="1270" b="0"/>
            <wp:docPr id="115735903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59038" name="Button modification.png"/>
                    <pic:cNvPicPr/>
                  </pic:nvPicPr>
                  <pic:blipFill>
                    <a:blip r:link="rId32"/>
                    <a:stretch>
                      <a:fillRect/>
                    </a:stretch>
                  </pic:blipFill>
                  <pic:spPr>
                    <a:xfrm>
                      <a:off x="0" y="0"/>
                      <a:ext cx="208800" cy="2124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32077A2E"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C4408B">
        <w:rPr>
          <w:noProof/>
          <w:lang w:eastAsia="fr-FR"/>
        </w:rPr>
        <w:drawing>
          <wp:inline distT="0" distB="0" distL="0" distR="0" wp14:anchorId="24074F1B" wp14:editId="62AC442C">
            <wp:extent cx="208800" cy="212400"/>
            <wp:effectExtent l="0" t="0" r="1270" b="0"/>
            <wp:docPr id="187484923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9231" name="Button modification.png"/>
                    <pic:cNvPicPr/>
                  </pic:nvPicPr>
                  <pic:blipFill>
                    <a:blip r:link="rId32"/>
                    <a:stretch>
                      <a:fillRect/>
                    </a:stretch>
                  </pic:blipFill>
                  <pic:spPr>
                    <a:xfrm>
                      <a:off x="0" y="0"/>
                      <a:ext cx="208800" cy="2124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7E123D5B"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 </w:t>
      </w:r>
      <w:r w:rsidR="0079592A">
        <w:rPr>
          <w:noProof/>
          <w:lang w:eastAsia="fr-FR"/>
        </w:rPr>
        <w:drawing>
          <wp:inline distT="0" distB="0" distL="0" distR="0" wp14:anchorId="335CDA9A" wp14:editId="44919CA9">
            <wp:extent cx="208800" cy="212400"/>
            <wp:effectExtent l="0" t="0" r="1270" b="0"/>
            <wp:docPr id="1408945855"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45855" name="Button modification.png"/>
                    <pic:cNvPicPr/>
                  </pic:nvPicPr>
                  <pic:blipFill>
                    <a:blip r:link="rId32"/>
                    <a:stretch>
                      <a:fillRect/>
                    </a:stretch>
                  </pic:blipFill>
                  <pic:spPr>
                    <a:xfrm>
                      <a:off x="0" y="0"/>
                      <a:ext cx="208800" cy="2124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7"/>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1" w:name="_Toc177243520"/>
      <w:r>
        <w:lastRenderedPageBreak/>
        <w:t>Analyse graphique</w:t>
      </w:r>
      <w:bookmarkEnd w:id="41"/>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000000"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000000"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000000"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8"/>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2" w:name="_Projection_et_statut"/>
      <w:bookmarkEnd w:id="42"/>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8"/>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 xml:space="preserve">i vous remarquez une différence entre la somme affichée et celle de votre compte bancaire, cela peut indiquer que vous avez soit saisi une valeur incorrecte dans vos transactions bancaires, soit oublié de noter certaines transactions, ou encore que certaines transactions </w:t>
      </w:r>
      <w:proofErr w:type="gramStart"/>
      <w:r w:rsidR="00E84794" w:rsidRPr="00E84794">
        <w:t>n'ont</w:t>
      </w:r>
      <w:proofErr w:type="gramEnd"/>
      <w:r w:rsidR="00E84794" w:rsidRPr="00E84794">
        <w:t xml:space="preserve">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3" w:name="_Somme_des_catégories"/>
      <w:bookmarkEnd w:id="43"/>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49"/>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Default="00F16E5A" w:rsidP="00515224">
      <w:pPr>
        <w:pStyle w:val="Titre6"/>
        <w:numPr>
          <w:ilvl w:val="0"/>
          <w:numId w:val="61"/>
        </w:numPr>
        <w:spacing w:line="360" w:lineRule="auto"/>
      </w:pPr>
      <w:r w:rsidRPr="00B14CCB">
        <w:lastRenderedPageBreak/>
        <w:t>Somme cumulative</w:t>
      </w:r>
    </w:p>
    <w:p w14:paraId="2586ABFA" w14:textId="4D2F190E" w:rsidR="006B7735" w:rsidRDefault="006B7735" w:rsidP="006B7735">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0"/>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t xml:space="preserve">Ce graphique représente vos soldes cumuler par sous-comptes </w:t>
      </w:r>
      <w:r w:rsidRPr="003D7E49">
        <w:t>pour chaque période annuelle (par exemple : Janvier 2024, Février 2024, Mars 2024, etc.).</w:t>
      </w:r>
    </w:p>
    <w:p w14:paraId="4FE76B5F" w14:textId="77777777" w:rsidR="008347A5" w:rsidRDefault="008347A5"/>
    <w:p w14:paraId="6C501A8B" w14:textId="076BDC19" w:rsidR="006B7735" w:rsidRDefault="008347A5">
      <w:r w:rsidRPr="008347A5">
        <w:t>Il permet de visualiser l'évolution des soldes de vos différents sous-comptes au fil du temps, vous offrant ainsi une vue d'ensemble sur la progression ou la diminution de vos soldes pour chaque période.</w:t>
      </w:r>
      <w:r w:rsidR="006B7735">
        <w:br w:type="page"/>
      </w:r>
    </w:p>
    <w:p w14:paraId="0AED504F" w14:textId="4449E65F" w:rsidR="00F16E5A" w:rsidRDefault="00F16E5A" w:rsidP="003D1BD6">
      <w:pPr>
        <w:pStyle w:val="Titre6"/>
        <w:numPr>
          <w:ilvl w:val="0"/>
          <w:numId w:val="61"/>
        </w:numPr>
        <w:spacing w:line="360" w:lineRule="auto"/>
      </w:pPr>
      <w:bookmarkStart w:id="44" w:name="_Somme_totale_cumulative"/>
      <w:bookmarkEnd w:id="44"/>
      <w:r w:rsidRPr="00B14CCB">
        <w:lastRenderedPageBreak/>
        <w:t>Somme totale cumulative</w:t>
      </w:r>
    </w:p>
    <w:p w14:paraId="20B50D37" w14:textId="2D3BBA19" w:rsidR="003D1BD6" w:rsidRDefault="003D1BD6" w:rsidP="003D1BD6">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1"/>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D1BD6">
        <w:t>Ce graphique affiche votre solde total pour chaque période annuelle (par exemple : janvier 2024, février 2024, mars 2024, etc.). Il inclut une courbe appelée « Ligne Delta », qui représente la différence (ou delta) entre le solde du mois précédent et celui du mois suivant. Cette courbe vous permet de visualiser les variations de votre solde d'un mois à l'autre et d'analyser si votre situation financière s'améliore ou se dégrade au fil du temps.</w:t>
      </w:r>
    </w:p>
    <w:p w14:paraId="07E55BE8" w14:textId="018A2F0D" w:rsidR="003D1BD6" w:rsidRDefault="003D1BD6" w:rsidP="003D1BD6"/>
    <w:p w14:paraId="7E212B40" w14:textId="397431DD" w:rsidR="0010179E" w:rsidRDefault="003D1BD6" w:rsidP="003D1BD6">
      <w:r w:rsidRPr="003D1BD6">
        <w:t xml:space="preserve">Dans cet exemple, pour la période d'août 2024, le total des sous-comptes affiche une valeur de </w:t>
      </w:r>
      <w:r w:rsidRPr="003D1BD6">
        <w:rPr>
          <w:b/>
          <w:bCs/>
        </w:rPr>
        <w:t>986,73€</w:t>
      </w:r>
      <w:r w:rsidRPr="003D1BD6">
        <w:t xml:space="preserve">, et la </w:t>
      </w:r>
      <w:r>
        <w:t>« </w:t>
      </w:r>
      <w:r w:rsidRPr="003D1BD6">
        <w:t>Ligne Delta</w:t>
      </w:r>
      <w:r>
        <w:t> »</w:t>
      </w:r>
      <w:r w:rsidRPr="003D1BD6">
        <w:t xml:space="preserve"> montre également </w:t>
      </w:r>
      <w:r w:rsidRPr="003D1BD6">
        <w:rPr>
          <w:b/>
          <w:bCs/>
        </w:rPr>
        <w:t>986,73€</w:t>
      </w:r>
      <w:r w:rsidRPr="003D1BD6">
        <w:t xml:space="preserve">, ce qui est logique, car le total de la période précédente (juillet 2024) était de </w:t>
      </w:r>
      <w:r w:rsidRPr="003D1BD6">
        <w:rPr>
          <w:b/>
          <w:bCs/>
        </w:rPr>
        <w:t>0€</w:t>
      </w:r>
      <w:r w:rsidRPr="003D1BD6">
        <w:t xml:space="preserve">. Ensuite, pour la période de septembre 2024, le total atteint </w:t>
      </w:r>
      <w:r w:rsidRPr="003D1BD6">
        <w:rPr>
          <w:b/>
          <w:bCs/>
        </w:rPr>
        <w:t>2151,44€</w:t>
      </w:r>
      <w:r w:rsidRPr="003D1BD6">
        <w:t xml:space="preserve">, et la </w:t>
      </w:r>
      <w:r>
        <w:t>« </w:t>
      </w:r>
      <w:r w:rsidRPr="003D1BD6">
        <w:t>Ligne Delta</w:t>
      </w:r>
      <w:r>
        <w:t> »</w:t>
      </w:r>
      <w:r w:rsidRPr="003D1BD6">
        <w:t xml:space="preserve"> indique </w:t>
      </w:r>
      <w:r w:rsidRPr="003D1BD6">
        <w:rPr>
          <w:b/>
          <w:bCs/>
        </w:rPr>
        <w:t>1164,71€</w:t>
      </w:r>
      <w:r w:rsidRPr="003D1BD6">
        <w:t xml:space="preserve">, représentant un gain de </w:t>
      </w:r>
      <w:r w:rsidRPr="003D1BD6">
        <w:rPr>
          <w:b/>
          <w:bCs/>
        </w:rPr>
        <w:t>1164,71€</w:t>
      </w:r>
      <w:r w:rsidRPr="003D1BD6">
        <w:t xml:space="preserve"> par rapport à août. En effet, si l'on calcule </w:t>
      </w:r>
      <w:r w:rsidRPr="003D1BD6">
        <w:rPr>
          <w:b/>
          <w:bCs/>
        </w:rPr>
        <w:t>2151,44€ - 1164,71€</w:t>
      </w:r>
      <w:r w:rsidRPr="003D1BD6">
        <w:t xml:space="preserve">, on obtient bien </w:t>
      </w:r>
      <w:r w:rsidRPr="003D1BD6">
        <w:rPr>
          <w:b/>
          <w:bCs/>
        </w:rPr>
        <w:t>986,73€</w:t>
      </w:r>
      <w:r w:rsidRPr="003D1BD6">
        <w:t>, confirmant ainsi la cohérence des données.</w:t>
      </w:r>
    </w:p>
    <w:p w14:paraId="39A9B8B0" w14:textId="77777777" w:rsidR="0010179E" w:rsidRDefault="0010179E">
      <w:r>
        <w:br w:type="page"/>
      </w:r>
    </w:p>
    <w:p w14:paraId="4D2E9275" w14:textId="58338417" w:rsidR="00F16E5A" w:rsidRDefault="00F16E5A" w:rsidP="00DB07A1">
      <w:pPr>
        <w:pStyle w:val="Titre6"/>
        <w:numPr>
          <w:ilvl w:val="0"/>
          <w:numId w:val="61"/>
        </w:numPr>
        <w:spacing w:line="360" w:lineRule="auto"/>
      </w:pPr>
      <w:r w:rsidRPr="00B14CCB">
        <w:lastRenderedPageBreak/>
        <w:t>Statistiques mensuelles</w:t>
      </w:r>
    </w:p>
    <w:p w14:paraId="7E16F8CB" w14:textId="7E290BAD" w:rsidR="00DB07A1" w:rsidRDefault="00DB07A1" w:rsidP="00DB07A1">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2"/>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DB07A1">
        <w:t>Ce graphique vous montre le nombre d'opérations effectuées par mode de paiement, ainsi que le solde associé pour chaque période annuelle (par exemple : janvier 2024, février 2024, mars 2024, etc.).</w:t>
      </w:r>
    </w:p>
    <w:p w14:paraId="0B6E12FF" w14:textId="5A0605DD" w:rsidR="00DB07A1" w:rsidRDefault="00DB07A1" w:rsidP="00DB07A1"/>
    <w:p w14:paraId="1D3E5C82" w14:textId="31AB39A7" w:rsidR="00453DAE" w:rsidRDefault="00DB07A1" w:rsidP="00DB07A1">
      <w:r w:rsidRPr="00DB07A1">
        <w:t>Par exemple, pour la période d'août 2024, on peut voir qu'il y a eu 4 utilisations de la carte bancaire pour un total de -300,09 €, ainsi que 3 virements bancaires pour un total de 1059,45 €.</w:t>
      </w:r>
    </w:p>
    <w:p w14:paraId="69939885" w14:textId="29555955" w:rsidR="00453DAE" w:rsidRDefault="00453DAE" w:rsidP="00DB07A1">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79D631" w14:textId="77777777" w:rsidR="00DB07A1" w:rsidRDefault="00DB07A1">
      <w:r>
        <w:br w:type="page"/>
      </w:r>
    </w:p>
    <w:p w14:paraId="0EB56F58" w14:textId="1F01D3E2" w:rsidR="00F16E5A" w:rsidRDefault="00F16E5A" w:rsidP="002B2C30">
      <w:pPr>
        <w:pStyle w:val="Titre6"/>
        <w:numPr>
          <w:ilvl w:val="0"/>
          <w:numId w:val="61"/>
        </w:numPr>
        <w:spacing w:line="360" w:lineRule="auto"/>
      </w:pPr>
      <w:r w:rsidRPr="00B14CCB">
        <w:lastRenderedPageBreak/>
        <w:t>Tendance de croissance</w:t>
      </w:r>
    </w:p>
    <w:p w14:paraId="6F0B8793" w14:textId="77777777" w:rsidR="002B2C30" w:rsidRDefault="002B2C30" w:rsidP="002B2C30">
      <w:r w:rsidRPr="002B2C30">
        <w:t>Ce graphique affiche vos différents sous-comptes avec leurs soldes pour chaque période annuelle (par exemple : janvier 2024, février 2024, mars 2024, etc.).</w:t>
      </w:r>
    </w:p>
    <w:p w14:paraId="712360DC" w14:textId="77777777" w:rsidR="002B2C30" w:rsidRDefault="002B2C30" w:rsidP="002B2C30">
      <w:r w:rsidRPr="002B2C30">
        <w:t>Chaque courbe peut être masquée en utilisant les cases à cocher situées en haut du graphique.</w:t>
      </w:r>
    </w:p>
    <w:p w14:paraId="3E4B1A10" w14:textId="14186FA7" w:rsidR="002B2C30" w:rsidRDefault="002B2C30" w:rsidP="002B2C30">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3"/>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2B2C30">
        <w:t>Vous remarquerez également des courbes avec le même nom que vos sous-comptes, mais avec la mention "tendance". Ces courbes représentent la tendance linéaire de vos sous-comptes, ce qui vous permet d'identifier si leurs soldes tendent à augmenter ou diminuer au fil du temps.</w:t>
      </w:r>
    </w:p>
    <w:p w14:paraId="681EAB04" w14:textId="36914A5B" w:rsidR="002B2C30" w:rsidRDefault="002B2C30">
      <w:r>
        <w:br w:type="page"/>
      </w:r>
    </w:p>
    <w:p w14:paraId="617D3877" w14:textId="42A26255" w:rsidR="00F16E5A" w:rsidRPr="00B14CCB" w:rsidRDefault="00F16E5A" w:rsidP="00AF3AB5">
      <w:pPr>
        <w:pStyle w:val="Titre6"/>
        <w:numPr>
          <w:ilvl w:val="0"/>
          <w:numId w:val="61"/>
        </w:numPr>
        <w:spacing w:line="360" w:lineRule="auto"/>
      </w:pPr>
      <w:bookmarkStart w:id="45" w:name="_Somme_des_catégories_1"/>
      <w:bookmarkEnd w:id="45"/>
      <w:r w:rsidRPr="00B14CCB">
        <w:lastRenderedPageBreak/>
        <w:t>Somme des catégories</w:t>
      </w:r>
    </w:p>
    <w:p w14:paraId="0CDA72E9" w14:textId="77777777" w:rsidR="002C1C49" w:rsidRDefault="002C1C49" w:rsidP="002C1C49">
      <w:r w:rsidRPr="002C1C49">
        <w:t>Ce graphique vous permet de visualiser vos dépenses par catégorie pour chaque période annuelle (par exemple : janvier 2024, février 2024, mars 2024, etc.).</w:t>
      </w:r>
    </w:p>
    <w:p w14:paraId="14E775A0" w14:textId="77777777" w:rsidR="002C1C49" w:rsidRDefault="002C1C49" w:rsidP="002C1C49">
      <w:r w:rsidRPr="002C1C49">
        <w:t>Il vous aide à identifier dans quelles catégories vous avez le plus dépensé au fil du temps et à comparer l'évolution de vos dépenses dans différentes catégories mois après mois.</w:t>
      </w:r>
    </w:p>
    <w:p w14:paraId="3C1E8C3A" w14:textId="5124C67C" w:rsidR="002C1C49" w:rsidRPr="002C1C49" w:rsidRDefault="002C1C49" w:rsidP="002C1C49">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Une image contenant capture d’écran, Logiciel multimédia,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4"/>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2C1C49">
        <w:t>Cela peut vous permettre de mieux gérer vos finances en repérant les postes de dépenses les plus importants.</w:t>
      </w:r>
    </w:p>
    <w:p w14:paraId="03097FAD" w14:textId="77777777" w:rsidR="002C1C49" w:rsidRDefault="002C1C49" w:rsidP="002C1C49">
      <w:pPr>
        <w:rPr>
          <w:noProof/>
        </w:rPr>
      </w:pPr>
    </w:p>
    <w:p w14:paraId="44C838D4" w14:textId="176A3F3A" w:rsidR="005128CC" w:rsidRDefault="002C1C49"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3BFE3741" w14:textId="618B7F3B" w:rsidR="005128CC" w:rsidRDefault="005128CC" w:rsidP="00166957">
      <w:pPr>
        <w:pStyle w:val="Titre4"/>
        <w:numPr>
          <w:ilvl w:val="0"/>
          <w:numId w:val="42"/>
        </w:numPr>
        <w:spacing w:line="360" w:lineRule="auto"/>
      </w:pPr>
      <w:bookmarkStart w:id="46" w:name="_Total_du_sous-compte"/>
      <w:bookmarkEnd w:id="46"/>
      <w:r>
        <w:rPr>
          <w:noProof/>
        </w:rPr>
        <w:br w:type="page"/>
      </w:r>
      <w:r w:rsidRPr="00593344">
        <w:lastRenderedPageBreak/>
        <w:t xml:space="preserve">Total du </w:t>
      </w:r>
      <w:r>
        <w:t>sous-</w:t>
      </w:r>
      <w:r w:rsidRPr="00593344">
        <w:t>compte sélectionné</w:t>
      </w:r>
    </w:p>
    <w:p w14:paraId="68D763B5" w14:textId="77777777" w:rsidR="00166957" w:rsidRPr="00166957" w:rsidRDefault="00166957" w:rsidP="00166957"/>
    <w:p w14:paraId="229A8C16" w14:textId="624AC558" w:rsidR="005128CC" w:rsidRPr="00593344" w:rsidRDefault="005128CC" w:rsidP="00166957">
      <w:pPr>
        <w:pStyle w:val="Titre4"/>
        <w:numPr>
          <w:ilvl w:val="0"/>
          <w:numId w:val="42"/>
        </w:numPr>
        <w:spacing w:line="360" w:lineRule="auto"/>
      </w:pPr>
      <w:bookmarkStart w:id="47" w:name="_Dépenses_/_gains"/>
      <w:bookmarkEnd w:id="47"/>
      <w:r w:rsidRPr="00593344">
        <w:t>Dépenses / gains du mois sélectionné</w:t>
      </w:r>
    </w:p>
    <w:p w14:paraId="62086178" w14:textId="1DFCE8CF" w:rsidR="005128CC" w:rsidRDefault="005128CC" w:rsidP="00166957">
      <w:pPr>
        <w:pStyle w:val="Titre4"/>
        <w:numPr>
          <w:ilvl w:val="0"/>
          <w:numId w:val="42"/>
        </w:numPr>
        <w:spacing w:line="360" w:lineRule="auto"/>
        <w:rPr>
          <w:noProof/>
        </w:rPr>
      </w:pPr>
      <w:bookmarkStart w:id="48" w:name="_Graphique_des_dépenses"/>
      <w:bookmarkEnd w:id="48"/>
      <w:r w:rsidRPr="00593344">
        <w:t>Graphique des dépenses / gains du mois sélectionné</w:t>
      </w:r>
    </w:p>
    <w:sectPr w:rsidR="005128CC"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05FE9" w14:textId="77777777" w:rsidR="00E76570" w:rsidRDefault="00E76570" w:rsidP="00ED73BE">
      <w:r>
        <w:separator/>
      </w:r>
    </w:p>
  </w:endnote>
  <w:endnote w:type="continuationSeparator" w:id="0">
    <w:p w14:paraId="11AD86AC" w14:textId="77777777" w:rsidR="00E76570" w:rsidRDefault="00E76570"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3764DAAF"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4240EB">
      <w:rPr>
        <w:noProof/>
      </w:rPr>
      <w:t>15/09/2024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4240EB">
      <w:rPr>
        <w:noProof/>
      </w:rPr>
      <w:t>36</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F077C" w14:textId="77777777" w:rsidR="00E76570" w:rsidRDefault="00E76570" w:rsidP="00ED73BE">
      <w:r>
        <w:separator/>
      </w:r>
    </w:p>
  </w:footnote>
  <w:footnote w:type="continuationSeparator" w:id="0">
    <w:p w14:paraId="39F42D05" w14:textId="77777777" w:rsidR="00E76570" w:rsidRDefault="00E76570"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D1949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0"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1"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6"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44"/>
  </w:num>
  <w:num w:numId="2" w16cid:durableId="1467511231">
    <w:abstractNumId w:val="56"/>
  </w:num>
  <w:num w:numId="3" w16cid:durableId="152913160">
    <w:abstractNumId w:val="43"/>
  </w:num>
  <w:num w:numId="4" w16cid:durableId="485777830">
    <w:abstractNumId w:val="54"/>
  </w:num>
  <w:num w:numId="5" w16cid:durableId="3214827">
    <w:abstractNumId w:val="40"/>
  </w:num>
  <w:num w:numId="6" w16cid:durableId="323555934">
    <w:abstractNumId w:val="1"/>
  </w:num>
  <w:num w:numId="7" w16cid:durableId="1329871523">
    <w:abstractNumId w:val="15"/>
  </w:num>
  <w:num w:numId="8" w16cid:durableId="1298610438">
    <w:abstractNumId w:val="29"/>
  </w:num>
  <w:num w:numId="9" w16cid:durableId="1229148143">
    <w:abstractNumId w:val="57"/>
  </w:num>
  <w:num w:numId="10" w16cid:durableId="342249779">
    <w:abstractNumId w:val="2"/>
  </w:num>
  <w:num w:numId="11" w16cid:durableId="522479066">
    <w:abstractNumId w:val="6"/>
  </w:num>
  <w:num w:numId="12" w16cid:durableId="411779275">
    <w:abstractNumId w:val="3"/>
  </w:num>
  <w:num w:numId="13" w16cid:durableId="1907565450">
    <w:abstractNumId w:val="23"/>
  </w:num>
  <w:num w:numId="14" w16cid:durableId="893392545">
    <w:abstractNumId w:val="50"/>
  </w:num>
  <w:num w:numId="15" w16cid:durableId="2064868528">
    <w:abstractNumId w:val="60"/>
  </w:num>
  <w:num w:numId="16" w16cid:durableId="2010597120">
    <w:abstractNumId w:val="13"/>
  </w:num>
  <w:num w:numId="17" w16cid:durableId="623387856">
    <w:abstractNumId w:val="30"/>
  </w:num>
  <w:num w:numId="18" w16cid:durableId="1472556358">
    <w:abstractNumId w:val="24"/>
  </w:num>
  <w:num w:numId="19" w16cid:durableId="933437205">
    <w:abstractNumId w:val="16"/>
  </w:num>
  <w:num w:numId="20" w16cid:durableId="272790127">
    <w:abstractNumId w:val="19"/>
  </w:num>
  <w:num w:numId="21" w16cid:durableId="1842574404">
    <w:abstractNumId w:val="45"/>
  </w:num>
  <w:num w:numId="22" w16cid:durableId="476528623">
    <w:abstractNumId w:val="17"/>
  </w:num>
  <w:num w:numId="23" w16cid:durableId="1788692996">
    <w:abstractNumId w:val="7"/>
  </w:num>
  <w:num w:numId="24" w16cid:durableId="1854949895">
    <w:abstractNumId w:val="41"/>
  </w:num>
  <w:num w:numId="25" w16cid:durableId="236282987">
    <w:abstractNumId w:val="55"/>
  </w:num>
  <w:num w:numId="26" w16cid:durableId="1449928291">
    <w:abstractNumId w:val="5"/>
  </w:num>
  <w:num w:numId="27" w16cid:durableId="1817719897">
    <w:abstractNumId w:val="62"/>
  </w:num>
  <w:num w:numId="28" w16cid:durableId="1732190163">
    <w:abstractNumId w:val="0"/>
  </w:num>
  <w:num w:numId="29" w16cid:durableId="1448042274">
    <w:abstractNumId w:val="53"/>
  </w:num>
  <w:num w:numId="30" w16cid:durableId="998774962">
    <w:abstractNumId w:val="11"/>
  </w:num>
  <w:num w:numId="31" w16cid:durableId="444614579">
    <w:abstractNumId w:val="14"/>
  </w:num>
  <w:num w:numId="32" w16cid:durableId="1363894858">
    <w:abstractNumId w:val="58"/>
  </w:num>
  <w:num w:numId="33" w16cid:durableId="1252082560">
    <w:abstractNumId w:val="64"/>
  </w:num>
  <w:num w:numId="34" w16cid:durableId="1865049292">
    <w:abstractNumId w:val="20"/>
  </w:num>
  <w:num w:numId="35" w16cid:durableId="172846517">
    <w:abstractNumId w:val="59"/>
  </w:num>
  <w:num w:numId="36" w16cid:durableId="1447117636">
    <w:abstractNumId w:val="8"/>
  </w:num>
  <w:num w:numId="37" w16cid:durableId="1095128531">
    <w:abstractNumId w:val="21"/>
  </w:num>
  <w:num w:numId="38" w16cid:durableId="1785999170">
    <w:abstractNumId w:val="49"/>
  </w:num>
  <w:num w:numId="39" w16cid:durableId="909190463">
    <w:abstractNumId w:val="12"/>
  </w:num>
  <w:num w:numId="40" w16cid:durableId="706873432">
    <w:abstractNumId w:val="39"/>
  </w:num>
  <w:num w:numId="41" w16cid:durableId="2106924727">
    <w:abstractNumId w:val="61"/>
  </w:num>
  <w:num w:numId="42" w16cid:durableId="108010285">
    <w:abstractNumId w:val="9"/>
  </w:num>
  <w:num w:numId="43" w16cid:durableId="1702972217">
    <w:abstractNumId w:val="4"/>
  </w:num>
  <w:num w:numId="44" w16cid:durableId="1356033880">
    <w:abstractNumId w:val="33"/>
  </w:num>
  <w:num w:numId="45" w16cid:durableId="1720395052">
    <w:abstractNumId w:val="51"/>
  </w:num>
  <w:num w:numId="46" w16cid:durableId="917329396">
    <w:abstractNumId w:val="27"/>
  </w:num>
  <w:num w:numId="47" w16cid:durableId="1731344262">
    <w:abstractNumId w:val="35"/>
  </w:num>
  <w:num w:numId="48" w16cid:durableId="1482692230">
    <w:abstractNumId w:val="28"/>
  </w:num>
  <w:num w:numId="49" w16cid:durableId="2018920110">
    <w:abstractNumId w:val="31"/>
  </w:num>
  <w:num w:numId="50" w16cid:durableId="1549954801">
    <w:abstractNumId w:val="48"/>
  </w:num>
  <w:num w:numId="51" w16cid:durableId="1092701847">
    <w:abstractNumId w:val="25"/>
  </w:num>
  <w:num w:numId="52" w16cid:durableId="1644581521">
    <w:abstractNumId w:val="34"/>
  </w:num>
  <w:num w:numId="53" w16cid:durableId="2136680793">
    <w:abstractNumId w:val="18"/>
  </w:num>
  <w:num w:numId="54" w16cid:durableId="241062368">
    <w:abstractNumId w:val="22"/>
  </w:num>
  <w:num w:numId="55" w16cid:durableId="1811439818">
    <w:abstractNumId w:val="47"/>
  </w:num>
  <w:num w:numId="56" w16cid:durableId="1467822027">
    <w:abstractNumId w:val="37"/>
  </w:num>
  <w:num w:numId="57" w16cid:durableId="963580309">
    <w:abstractNumId w:val="36"/>
  </w:num>
  <w:num w:numId="58" w16cid:durableId="343754009">
    <w:abstractNumId w:val="26"/>
  </w:num>
  <w:num w:numId="59" w16cid:durableId="980573823">
    <w:abstractNumId w:val="52"/>
  </w:num>
  <w:num w:numId="60" w16cid:durableId="255796193">
    <w:abstractNumId w:val="10"/>
  </w:num>
  <w:num w:numId="61" w16cid:durableId="1028985752">
    <w:abstractNumId w:val="32"/>
  </w:num>
  <w:num w:numId="62" w16cid:durableId="1460681563">
    <w:abstractNumId w:val="38"/>
  </w:num>
  <w:num w:numId="63" w16cid:durableId="1213077348">
    <w:abstractNumId w:val="42"/>
  </w:num>
  <w:num w:numId="64" w16cid:durableId="1930237304">
    <w:abstractNumId w:val="63"/>
  </w:num>
  <w:num w:numId="65" w16cid:durableId="1110955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30A33"/>
    <w:rsid w:val="00030B08"/>
    <w:rsid w:val="00033DDE"/>
    <w:rsid w:val="000360AE"/>
    <w:rsid w:val="000446D5"/>
    <w:rsid w:val="00053073"/>
    <w:rsid w:val="00057EA0"/>
    <w:rsid w:val="0006414D"/>
    <w:rsid w:val="00072ACB"/>
    <w:rsid w:val="00073DEA"/>
    <w:rsid w:val="000743D3"/>
    <w:rsid w:val="000758E1"/>
    <w:rsid w:val="00075DFB"/>
    <w:rsid w:val="00080969"/>
    <w:rsid w:val="0008263A"/>
    <w:rsid w:val="00094601"/>
    <w:rsid w:val="00095360"/>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C83"/>
    <w:rsid w:val="001D07DB"/>
    <w:rsid w:val="001D1606"/>
    <w:rsid w:val="001D2206"/>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4887"/>
    <w:rsid w:val="002B2C30"/>
    <w:rsid w:val="002C1C49"/>
    <w:rsid w:val="002C1FBD"/>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4A49"/>
    <w:rsid w:val="00321A4F"/>
    <w:rsid w:val="00321CAA"/>
    <w:rsid w:val="00322392"/>
    <w:rsid w:val="003228F7"/>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EF2"/>
    <w:rsid w:val="003B45A0"/>
    <w:rsid w:val="003B78F6"/>
    <w:rsid w:val="003C03F6"/>
    <w:rsid w:val="003C0782"/>
    <w:rsid w:val="003D1BD6"/>
    <w:rsid w:val="003D3077"/>
    <w:rsid w:val="003D7E49"/>
    <w:rsid w:val="003E7222"/>
    <w:rsid w:val="003E7566"/>
    <w:rsid w:val="003F425A"/>
    <w:rsid w:val="003F6B12"/>
    <w:rsid w:val="0040652E"/>
    <w:rsid w:val="0042011B"/>
    <w:rsid w:val="004240EB"/>
    <w:rsid w:val="0042567C"/>
    <w:rsid w:val="00431D7E"/>
    <w:rsid w:val="004437F1"/>
    <w:rsid w:val="00453DAE"/>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21871"/>
    <w:rsid w:val="00522FFF"/>
    <w:rsid w:val="00542468"/>
    <w:rsid w:val="00554092"/>
    <w:rsid w:val="00555ECC"/>
    <w:rsid w:val="005560C6"/>
    <w:rsid w:val="00563D2C"/>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56668"/>
    <w:rsid w:val="006611B7"/>
    <w:rsid w:val="00663207"/>
    <w:rsid w:val="0066693E"/>
    <w:rsid w:val="00674F3A"/>
    <w:rsid w:val="00680F82"/>
    <w:rsid w:val="0068651D"/>
    <w:rsid w:val="006927F2"/>
    <w:rsid w:val="006A1764"/>
    <w:rsid w:val="006A6D1D"/>
    <w:rsid w:val="006B0DAB"/>
    <w:rsid w:val="006B7735"/>
    <w:rsid w:val="006D318D"/>
    <w:rsid w:val="006E05DF"/>
    <w:rsid w:val="006E530A"/>
    <w:rsid w:val="006F3CF3"/>
    <w:rsid w:val="00704AF0"/>
    <w:rsid w:val="00706ADC"/>
    <w:rsid w:val="00714342"/>
    <w:rsid w:val="0071440C"/>
    <w:rsid w:val="00714F86"/>
    <w:rsid w:val="007306D2"/>
    <w:rsid w:val="007401C9"/>
    <w:rsid w:val="0074366E"/>
    <w:rsid w:val="007568C3"/>
    <w:rsid w:val="00756E59"/>
    <w:rsid w:val="007659D3"/>
    <w:rsid w:val="00780CD0"/>
    <w:rsid w:val="00783E8A"/>
    <w:rsid w:val="0079592A"/>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33C42"/>
    <w:rsid w:val="008347A5"/>
    <w:rsid w:val="0084068E"/>
    <w:rsid w:val="008549B9"/>
    <w:rsid w:val="0085689D"/>
    <w:rsid w:val="00864705"/>
    <w:rsid w:val="008741FF"/>
    <w:rsid w:val="00883D70"/>
    <w:rsid w:val="00886625"/>
    <w:rsid w:val="008866F7"/>
    <w:rsid w:val="00891C91"/>
    <w:rsid w:val="00892037"/>
    <w:rsid w:val="00896EA8"/>
    <w:rsid w:val="008A0083"/>
    <w:rsid w:val="008A00DF"/>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76E1"/>
    <w:rsid w:val="00924496"/>
    <w:rsid w:val="009260CF"/>
    <w:rsid w:val="00930127"/>
    <w:rsid w:val="0093247B"/>
    <w:rsid w:val="009342D8"/>
    <w:rsid w:val="009350AB"/>
    <w:rsid w:val="009374EA"/>
    <w:rsid w:val="009456A6"/>
    <w:rsid w:val="0095003F"/>
    <w:rsid w:val="009542EB"/>
    <w:rsid w:val="00975C77"/>
    <w:rsid w:val="00976D85"/>
    <w:rsid w:val="00985146"/>
    <w:rsid w:val="00985E0E"/>
    <w:rsid w:val="009A31A8"/>
    <w:rsid w:val="009A378B"/>
    <w:rsid w:val="009A436C"/>
    <w:rsid w:val="009B3C56"/>
    <w:rsid w:val="009C3CD0"/>
    <w:rsid w:val="009C5C8B"/>
    <w:rsid w:val="009D1489"/>
    <w:rsid w:val="009E39AF"/>
    <w:rsid w:val="009E70B1"/>
    <w:rsid w:val="009F7FBF"/>
    <w:rsid w:val="00A07121"/>
    <w:rsid w:val="00A078F3"/>
    <w:rsid w:val="00A10AC6"/>
    <w:rsid w:val="00A11D13"/>
    <w:rsid w:val="00A22685"/>
    <w:rsid w:val="00A23CDB"/>
    <w:rsid w:val="00A26C24"/>
    <w:rsid w:val="00A3428E"/>
    <w:rsid w:val="00A42FD8"/>
    <w:rsid w:val="00A43100"/>
    <w:rsid w:val="00A43C66"/>
    <w:rsid w:val="00A45AC6"/>
    <w:rsid w:val="00A60A08"/>
    <w:rsid w:val="00A74767"/>
    <w:rsid w:val="00A76B79"/>
    <w:rsid w:val="00A77D4E"/>
    <w:rsid w:val="00A81784"/>
    <w:rsid w:val="00A847B5"/>
    <w:rsid w:val="00A84AF7"/>
    <w:rsid w:val="00A87331"/>
    <w:rsid w:val="00A96B42"/>
    <w:rsid w:val="00A96FD5"/>
    <w:rsid w:val="00A97400"/>
    <w:rsid w:val="00AB0275"/>
    <w:rsid w:val="00AB3622"/>
    <w:rsid w:val="00AB62E5"/>
    <w:rsid w:val="00AC3013"/>
    <w:rsid w:val="00AC3AEA"/>
    <w:rsid w:val="00AD2074"/>
    <w:rsid w:val="00AE1E6F"/>
    <w:rsid w:val="00AE6B51"/>
    <w:rsid w:val="00AE75C1"/>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21CD"/>
    <w:rsid w:val="00B54102"/>
    <w:rsid w:val="00B54BB7"/>
    <w:rsid w:val="00B55096"/>
    <w:rsid w:val="00B6182A"/>
    <w:rsid w:val="00B662E7"/>
    <w:rsid w:val="00B82647"/>
    <w:rsid w:val="00B82A23"/>
    <w:rsid w:val="00B85B03"/>
    <w:rsid w:val="00B94B1A"/>
    <w:rsid w:val="00BA2BA2"/>
    <w:rsid w:val="00BB1D38"/>
    <w:rsid w:val="00BC2013"/>
    <w:rsid w:val="00BC3006"/>
    <w:rsid w:val="00BD1DF8"/>
    <w:rsid w:val="00BD76BA"/>
    <w:rsid w:val="00BE1B6A"/>
    <w:rsid w:val="00BE5ED2"/>
    <w:rsid w:val="00BF2B3D"/>
    <w:rsid w:val="00BF4B00"/>
    <w:rsid w:val="00C00B26"/>
    <w:rsid w:val="00C13A2C"/>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483"/>
    <w:rsid w:val="00D21D93"/>
    <w:rsid w:val="00D23344"/>
    <w:rsid w:val="00D2372C"/>
    <w:rsid w:val="00D263E4"/>
    <w:rsid w:val="00D30BE7"/>
    <w:rsid w:val="00D331D2"/>
    <w:rsid w:val="00D412B3"/>
    <w:rsid w:val="00D433E5"/>
    <w:rsid w:val="00D44BE2"/>
    <w:rsid w:val="00D458CC"/>
    <w:rsid w:val="00D46AFD"/>
    <w:rsid w:val="00D623CC"/>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E041BE"/>
    <w:rsid w:val="00E16B3B"/>
    <w:rsid w:val="00E24BE1"/>
    <w:rsid w:val="00E27845"/>
    <w:rsid w:val="00E31C59"/>
    <w:rsid w:val="00E32236"/>
    <w:rsid w:val="00E32C7E"/>
    <w:rsid w:val="00E33325"/>
    <w:rsid w:val="00E33752"/>
    <w:rsid w:val="00E3538C"/>
    <w:rsid w:val="00E457FC"/>
    <w:rsid w:val="00E5231C"/>
    <w:rsid w:val="00E6048C"/>
    <w:rsid w:val="00E64A45"/>
    <w:rsid w:val="00E7039C"/>
    <w:rsid w:val="00E70D40"/>
    <w:rsid w:val="00E74049"/>
    <w:rsid w:val="00E75C08"/>
    <w:rsid w:val="00E76570"/>
    <w:rsid w:val="00E83268"/>
    <w:rsid w:val="00E84794"/>
    <w:rsid w:val="00E84A9D"/>
    <w:rsid w:val="00EA56C9"/>
    <w:rsid w:val="00EB367B"/>
    <w:rsid w:val="00EB5FC7"/>
    <w:rsid w:val="00EC7C8B"/>
    <w:rsid w:val="00ED2A17"/>
    <w:rsid w:val="00ED73BE"/>
    <w:rsid w:val="00EE0C8B"/>
    <w:rsid w:val="00EE272C"/>
    <w:rsid w:val="00EF0B13"/>
    <w:rsid w:val="00EF39B0"/>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D0B"/>
    <w:rsid w:val="00F64EDE"/>
    <w:rsid w:val="00F66216"/>
    <w:rsid w:val="00F815C1"/>
    <w:rsid w:val="00F8532D"/>
    <w:rsid w:val="00F86415"/>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18" Type="http://schemas.openxmlformats.org/officeDocument/2006/relationships/image"
                  Target="How%20to%20use_files\French\Update%20theme.png" TargetMode="External"/>
    <Relationship Id="rId26" Type="http://schemas.openxmlformats.org/officeDocument/2006/relationships/image"
                  Target="How%20to%20use_files\French\First%20export.png" TargetMode="External"/>
    <Relationship Id="rId39" Type="http://schemas.openxmlformats.org/officeDocument/2006/relationships/image"
                  Target="How%20to%20use_files\French\Create%20currency.png" TargetMode="External"/>
    <Relationship Id="rId21" Type="http://schemas.openxmlformats.org/officeDocument/2006/relationships/image"
                  Target="How%20to%20use_files\French\Update%20color.png" TargetMode="External"/>
    <Relationship Id="rId34" Type="http://schemas.openxmlformats.org/officeDocument/2006/relationships/image"
                  Target="How%20to%20use_files\French\Create%20account%20type.png" TargetMode="External"/>
    <Relationship Id="rId42" Type="http://schemas.openxmlformats.org/officeDocument/2006/relationships/image"
                  Target="How%20to%20use_files\French\Creation%20of%20recurring%20expenses.png" TargetMode="External"/>
    <Relationship Id="rId47" Type="http://schemas.openxmlformats.org/officeDocument/2006/relationships/image"
                  Target="How%20to%20use_files\French\Create%20record%20expense%20parameter.png" TargetMode="External"/>
    <Relationship Id="rId50" Type="http://schemas.openxmlformats.org/officeDocument/2006/relationships/image"
                  Target="How%20to%20use_files\French\Analyse%20Cumulative%20sum.png" TargetMode="External"/>
    <Relationship Id="rId55" Type="http://schemas.openxmlformats.org/officeDocument/2006/relationships/fontTable"
                  Target="fontTable.xm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French\Main%20interface.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French\Create%20account.png" TargetMode="External"/>
    <Relationship Id="rId32" Type="http://schemas.openxmlformats.org/officeDocument/2006/relationships/image"
                  Target="How%20to%20use_files\Common\Button%20modification.png" TargetMode="External"/>
    <Relationship Id="rId37" Type="http://schemas.openxmlformats.org/officeDocument/2006/relationships/image"
                  Target="How%20to%20use_files\French\Create%20place%20parameter.png" TargetMode="External"/>
    <Relationship Id="rId40" Type="http://schemas.openxmlformats.org/officeDocument/2006/relationships/image"
                  Target="How%20to%20use_files\French\Create%20payment%20mode%20name.png" TargetMode="External"/>
    <Relationship Id="rId45" Type="http://schemas.openxmlformats.org/officeDocument/2006/relationships/image"
                  Target="How%20to%20use_files\French\Create%20withdraw%20parameter%20filled%20valid.png"
                  TargetMode="External"/>
    <Relationship Id="rId53" Type="http://schemas.openxmlformats.org/officeDocument/2006/relationships/image"
                  Target="How%20to%20use_files\French\Analyse%20Growth%20trend.png" TargetMode="External"/>
    <Relationship Id="rId5" Type="http://schemas.openxmlformats.org/officeDocument/2006/relationships/webSettings"
                  Target="webSettings.xml"/>
    <Relationship Id="rId10" Type="http://schemas.openxmlformats.org/officeDocument/2006/relationships/footer"
                  Target="footer1.xml"/>
    <Relationship Id="rId19" Type="http://schemas.openxmlformats.org/officeDocument/2006/relationships/image"
                  Target="How%20to%20use_files\French\Update%20theme.png" TargetMode="External"/>
    <Relationship Id="rId31" Type="http://schemas.openxmlformats.org/officeDocument/2006/relationships/image"
                  Target="How%20to%20use_files\French\Sub-account%20parameter.png" TargetMode="External"/>
    <Relationship Id="rId44" Type="http://schemas.openxmlformats.org/officeDocument/2006/relationships/image"
                  Target="How%20to%20use_files\French\Create%20withdraw%20parameter.png" TargetMode="External"/>
    <Relationship Id="rId52" Type="http://schemas.openxmlformats.org/officeDocument/2006/relationships/image"
                  Target="How%20to%20use_files\French\Analyse%20Monthly%20Statistics.png" TargetMode="External"/>
    <Relationship Id="rId4" Type="http://schemas.openxmlformats.org/officeDocument/2006/relationships/settings"
                  Target="settings.xml"/>
    <Relationship Id="rId9" Type="http://schemas.openxmlformats.org/officeDocument/2006/relationships/image"
                  Target="How%20to%20use_files\Common\Icon.svg" TargetMode="External"/>
    <Relationship Id="rId14" Type="http://schemas.openxmlformats.org/officeDocument/2006/relationships/image"
                  Target="How%20to%20use_files/Common/Frist%20launch.png" TargetMode="External"/>
    <Relationship Id="rId22" Type="http://schemas.openxmlformats.org/officeDocument/2006/relationships/image"
                  Target="How%20to%20use_files\French\Frist%20launch.png" TargetMode="External"/>
    <Relationship Id="rId27" Type="http://schemas.openxmlformats.org/officeDocument/2006/relationships/image"
                  Target="How%20to%20use_files\French\First%20export.png" TargetMode="External"/>
    <Relationship Id="rId30" Type="http://schemas.openxmlformats.org/officeDocument/2006/relationships/image"
                  Target="How%20to%20use_files\French\Create%20a%20sub-account.png" TargetMode="External"/>
    <Relationship Id="rId35" Type="http://schemas.openxmlformats.org/officeDocument/2006/relationships/image"
                  Target="How%20to%20use_files\French\Create%20category.png" TargetMode="External"/>
    <Relationship Id="rId43" Type="http://schemas.openxmlformats.org/officeDocument/2006/relationships/image"
                  Target="How%20to%20use_files\French\Creation%20new%20recurring%20expenses.png" TargetMode="External"/>
    <Relationship Id="rId48" Type="http://schemas.openxmlformats.org/officeDocument/2006/relationships/image"
                  Target="How%20to%20use_files\French\Analyse%20Projection%20and%20status.png" TargetMode="External"/>
    <Relationship Id="rId56" Type="http://schemas.openxmlformats.org/officeDocument/2006/relationships/glossaryDocument"
                  Target="glossary/document.xml"/>
    <Relationship Id="rId8" Type="http://schemas.openxmlformats.org/officeDocument/2006/relationships/image"
                  Target="How%20to%20use_files\Common\Icon.svg" TargetMode="External"/>
    <Relationship Id="rId51" Type="http://schemas.openxmlformats.org/officeDocument/2006/relationships/image"
                  Target="How%20to%20use_files\French\Analyse%20Cumulative%20total%20sum.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20-%20language.png" TargetMode="External"/>
    <Relationship Id="rId25" Type="http://schemas.openxmlformats.org/officeDocument/2006/relationships/image"
                  Target="How%20to%20use_files\French\First%20export.png" TargetMode="External"/>
    <Relationship Id="rId33" Type="http://schemas.openxmlformats.org/officeDocument/2006/relationships/image"
                  Target="How%20to%20use_files\French\Create%20account%20type%20name.png" TargetMode="External"/>
    <Relationship Id="rId38" Type="http://schemas.openxmlformats.org/officeDocument/2006/relationships/image"
                  Target="How%20to%20use_files\French\Create%20color.png" TargetMode="External"/>
    <Relationship Id="rId46" Type="http://schemas.openxmlformats.org/officeDocument/2006/relationships/image"
                  Target="How%20to%20use_files\French\Create%20withdraw%20parameter%20filled.png"
                  TargetMode="External"/>
    <Relationship Id="rId20" Type="http://schemas.openxmlformats.org/officeDocument/2006/relationships/image"
                  Target="How%20to%20use_files\French\Update%20color.png" TargetMode="External"/>
    <Relationship Id="rId41" Type="http://schemas.openxmlformats.org/officeDocument/2006/relationships/image"
                  Target="How%20to%20use_files\French\Create%20payment%20mode.png" TargetMode="External"/>
    <Relationship Id="rId54" Type="http://schemas.openxmlformats.org/officeDocument/2006/relationships/image"
                  Target="How%20to%20use_files\French\Analyse%20Sum%20of%20categories.png"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png" TargetMode="External"/>
    <Relationship Id="rId23" Type="http://schemas.openxmlformats.org/officeDocument/2006/relationships/image"
                  Target="How%20to%20use_files\French\Frist%20launch.png" TargetMode="External"/>
    <Relationship Id="rId28" Type="http://schemas.openxmlformats.org/officeDocument/2006/relationships/image"
                  Target="How%20to%20use_files\French\Main%20interface.png" TargetMode="External"/>
    <Relationship Id="rId36" Type="http://schemas.openxmlformats.org/officeDocument/2006/relationships/image"
                  Target="How%20to%20use_files\French\Create%20place.png" TargetMode="External"/>
    <Relationship Id="rId49" Type="http://schemas.openxmlformats.org/officeDocument/2006/relationships/image"
                  Target="How%20to%20use_files\French\Analyse%20Sum%20of%20positive%20and%20negative%20categories.png"
                  TargetMode="External"/>
    <Relationship Id="rId57" Type="http://schemas.openxmlformats.org/officeDocument/2006/relationships/theme"
                  Target="theme/theme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0B1D45"/>
    <w:rsid w:val="00141C65"/>
    <w:rsid w:val="00181E2D"/>
    <w:rsid w:val="00231CBA"/>
    <w:rsid w:val="0024760D"/>
    <w:rsid w:val="00253B12"/>
    <w:rsid w:val="002622C0"/>
    <w:rsid w:val="002C5163"/>
    <w:rsid w:val="002D15C1"/>
    <w:rsid w:val="00327765"/>
    <w:rsid w:val="00394A64"/>
    <w:rsid w:val="0040209B"/>
    <w:rsid w:val="00407FAD"/>
    <w:rsid w:val="00431D7E"/>
    <w:rsid w:val="00437753"/>
    <w:rsid w:val="00463130"/>
    <w:rsid w:val="004705A7"/>
    <w:rsid w:val="00490B20"/>
    <w:rsid w:val="00501852"/>
    <w:rsid w:val="00501D1C"/>
    <w:rsid w:val="00507D1D"/>
    <w:rsid w:val="00522FFF"/>
    <w:rsid w:val="005305D8"/>
    <w:rsid w:val="00543AF3"/>
    <w:rsid w:val="00567221"/>
    <w:rsid w:val="00663207"/>
    <w:rsid w:val="006B1D56"/>
    <w:rsid w:val="006B7EE3"/>
    <w:rsid w:val="006D1A09"/>
    <w:rsid w:val="00747077"/>
    <w:rsid w:val="00772AB5"/>
    <w:rsid w:val="00796D11"/>
    <w:rsid w:val="007C2E78"/>
    <w:rsid w:val="007C4677"/>
    <w:rsid w:val="007E3DB8"/>
    <w:rsid w:val="007F67FE"/>
    <w:rsid w:val="0083327A"/>
    <w:rsid w:val="00875647"/>
    <w:rsid w:val="008A00DF"/>
    <w:rsid w:val="008C13A2"/>
    <w:rsid w:val="008F61AF"/>
    <w:rsid w:val="00911917"/>
    <w:rsid w:val="00926B3D"/>
    <w:rsid w:val="00957AE4"/>
    <w:rsid w:val="009D4A7A"/>
    <w:rsid w:val="009D4CCE"/>
    <w:rsid w:val="00A10C88"/>
    <w:rsid w:val="00A26C24"/>
    <w:rsid w:val="00A42FD8"/>
    <w:rsid w:val="00A62133"/>
    <w:rsid w:val="00A7713C"/>
    <w:rsid w:val="00AB4A36"/>
    <w:rsid w:val="00AD1D0F"/>
    <w:rsid w:val="00AE1CB2"/>
    <w:rsid w:val="00B03C1B"/>
    <w:rsid w:val="00B2610D"/>
    <w:rsid w:val="00B27AD3"/>
    <w:rsid w:val="00B40E2A"/>
    <w:rsid w:val="00B462C2"/>
    <w:rsid w:val="00BD1DF8"/>
    <w:rsid w:val="00C26ADF"/>
    <w:rsid w:val="00CD78E5"/>
    <w:rsid w:val="00D17E85"/>
    <w:rsid w:val="00D21D93"/>
    <w:rsid w:val="00D41A6D"/>
    <w:rsid w:val="00D545D9"/>
    <w:rsid w:val="00DD00B4"/>
    <w:rsid w:val="00DF057C"/>
    <w:rsid w:val="00E16B3B"/>
    <w:rsid w:val="00E27845"/>
    <w:rsid w:val="00E31C59"/>
    <w:rsid w:val="00E45065"/>
    <w:rsid w:val="00EC4290"/>
    <w:rsid w:val="00F25F2E"/>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38</Pages>
  <Words>5708</Words>
  <Characters>31397</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1</cp:revision>
  <cp:lastPrinted>2024-09-05T08:40:00Z</cp:lastPrinted>
  <dcterms:created xsi:type="dcterms:W3CDTF">2024-09-03T09:16:00Z</dcterms:created>
  <dcterms:modified xsi:type="dcterms:W3CDTF">2024-09-15T12:11:00Z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