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Intekhab Hossain</w:t>
        <w:br w:type="textWrapping"/>
      </w:r>
      <w:r w:rsidDel="00000000" w:rsidR="00000000" w:rsidRPr="00000000">
        <w:rPr>
          <w:b w:val="1"/>
          <w:rtl w:val="0"/>
        </w:rPr>
        <w:t xml:space="preserve">Designation: </w:t>
      </w:r>
      <w:r w:rsidDel="00000000" w:rsidR="00000000" w:rsidRPr="00000000">
        <w:rPr>
          <w:rtl w:val="0"/>
        </w:rPr>
        <w:t xml:space="preserve">Founder, Lead Statistician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 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Bachelors in Mathematics and Molecular Biology (hons. Bioinformatics)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Williams College, MA, USA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workplace: 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Analysis Group, Boston, MA, USA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Interests: </w:t>
      </w:r>
      <w:r w:rsidDel="00000000" w:rsidR="00000000" w:rsidRPr="00000000">
        <w:rPr>
          <w:rtl w:val="0"/>
        </w:rPr>
        <w:t xml:space="preserve">Combinatorics, Statistical modeling, Biological circuits, Arsenal FC</w:t>
      </w:r>
    </w:p>
    <w:p w:rsidR="00000000" w:rsidDel="00000000" w:rsidP="00000000" w:rsidRDefault="00000000" w:rsidRPr="00000000" w14:paraId="00000008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Bio</w:t>
      </w:r>
      <w:r w:rsidDel="00000000" w:rsidR="00000000" w:rsidRPr="00000000">
        <w:rPr>
          <w:rtl w:val="0"/>
        </w:rPr>
        <w:t xml:space="preserve">: As someone who is constantly looking for ways to apply quantitative sciences to real-world situations, Intekhab is heavily interested in leveraging statistics to create social benefit in Bangladesh. He focuses on helping non-profit organizations understand the value of data-analysis, and providing them with statistical insight into their data. Intekhab is also passionate about teaching, and is always eager to advise his peers about how seemingly minor ideas from probability-theory and stochastic -processes can be used to optimize simple daily-life scenarios. Currently Intekhab working on designing models and data-visualization tools for exploring many critical socioeconomic issues of Bangladesh.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Contact:</w:t>
      </w:r>
      <w:r w:rsidDel="00000000" w:rsidR="00000000" w:rsidRPr="00000000">
        <w:rPr>
          <w:rtl w:val="0"/>
        </w:rPr>
        <w:t xml:space="preserve"> inte.hossain@gmail.com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