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openxmlformats.org/officeDocument/2006/math" xmlns:w="http://schemas.openxmlformats.org/wordprocessingml/2006/main" ns1:Ignorable="w14 wp14 w15">
  <w:body>
    <w:p>
      <w:pPr>
        <w:pStyle w:val="TitleInstitution"/>
        <w:rPr/>
      </w:pPr>
      <w:r>
        <w:rPr/>
        <w:t>Міністерство освіти та науки України</w:t>
      </w:r>
    </w:p>
    <w:p>
      <w:pPr>
        <w:pStyle w:val="TitleInstitution"/>
        <w:rPr/>
      </w:pPr>
      <w:r>
        <w:rPr/>
        <w:t>Харківський національний університет радіоелектроніки</w:t>
      </w:r>
    </w:p>
    <w:p>
      <w:pPr>
        <w:pStyle w:val="TitleInstitution"/>
        <w:rPr/>
      </w:pPr>
      <w:r>
        <w:rPr/>
        <w:t>Кафедра ПІ</w:t>
      </w:r>
    </w:p>
    <w:p>
      <w:pPr>
        <w:pStyle w:val="TitleSpacerTop"/>
        <w:rPr/>
      </w:pPr>
      <w:r>
        <w:rPr/>
        <w:t> </w:t>
      </w:r>
    </w:p>
    <w:p>
      <w:pPr>
        <w:pStyle w:val="TitleWorkType"/>
        <w:rPr/>
      </w:pPr>
      <w:r>
        <w:rPr/>
        <w:t>ПОЯСНЮВАЛЬНА ЗАПИСКА ДО КУРСОВОЇ РОБОТИ</w:t>
      </w:r>
    </w:p>
    <w:p>
      <w:pPr>
        <w:pStyle w:val="TitleDocumentTitle"/>
        <w:rPr/>
      </w:pPr>
      <w:r>
        <w:rPr/>
        <w:t>з дисципліни “Бази даних”</w:t>
      </w:r>
    </w:p>
    <w:p>
      <w:pPr>
        <w:pStyle w:val="TitleSpacerMiddle"/>
        <w:rPr/>
      </w:pPr>
      <w:r>
        <w:rPr/>
        <w:t> </w:t>
      </w:r>
    </w:p>
    <w:tbl>
      <w:tblPr>
        <w:tblW w:w="992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DetailsCell"/>
              <w:rPr/>
            </w:pPr>
            <w:r>
              <w:rPr/>
              <w:t>Виконав:</w:t>
            </w:r>
          </w:p>
          <w:p>
            <w:pPr>
              <w:pStyle w:val="TitleDetailsCell"/>
              <w:rPr/>
            </w:pPr>
            <w:r>
              <w:rPr/>
              <w:t>студент гр. АБВ-1-2</w:t>
            </w:r>
          </w:p>
          <w:p>
            <w:pPr>
              <w:pStyle w:val="TitleDetailsCell"/>
              <w:rPr/>
            </w:pPr>
            <w:r>
              <w:rPr/>
              <w:t>Іванов І. І.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DetailsCell"/>
              <w:rPr/>
            </w:pPr>
            <w:r>
              <w:rPr/>
              <w:t>Прийняв(ла):</w:t>
            </w:r>
          </w:p>
          <w:p>
            <w:pPr>
              <w:pStyle w:val="TitleDetailsCell"/>
              <w:rPr/>
            </w:pPr>
            <w:r>
              <w:rPr/>
              <w:t>доц. каф. ПІ</w:t>
            </w:r>
          </w:p>
          <w:p>
            <w:pPr>
              <w:pStyle w:val="TitleDetailsCell"/>
              <w:rPr/>
            </w:pPr>
            <w:r>
              <w:rPr/>
              <w:t>Шевченко Д. Б.</w:t>
            </w:r>
          </w:p>
        </w:tc>
      </w:tr>
    </w:tbl>
    <w:p>
      <w:pPr>
        <w:pStyle w:val="TitleSpacerBottom"/>
        <w:rPr/>
      </w:pPr>
      <w:r>
        <w:rPr/>
        <w:t> </w:t>
      </w:r>
    </w:p>
    <w:p>
      <w:pPr>
        <w:pStyle w:val="TitlePlace"/>
        <w:rPr/>
      </w:pPr>
      <w:r>
        <w:rPr/>
        <w:t>Харків –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ЗМІСТ</w:t>
          </w:r>
        </w:p>
        <w:p>
          <w:pPr>
            <w:pStyle w:val="TOC1"/>
            <w:tabs>
              <w:tab w:val="clear" w:pos="9922"/>
              <w:tab w:val="right" w:pos="9921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63_3125057023" w:tooltip="Вступ">
            <w:r>
              <w:rPr>
                <w:rStyle w:val="IndexLink"/>
                <w:webHidden/>
              </w:rPr>
              <w:t>Вступ</w:t>
              <w:tab/>
              <w:t>4</w:t>
            </w:r>
          </w:hyperlink>
        </w:p>
        <w:p>
          <w:pPr>
            <w:pStyle w:val="TOC1"/>
            <w:tabs>
              <w:tab w:val="clear" w:pos="9922"/>
              <w:tab w:val="right" w:pos="9921" w:leader="dot"/>
            </w:tabs>
            <w:rPr/>
          </w:pPr>
          <w:hyperlink w:anchor="__RefHeading___Toc165_3125057023" w:tooltip="1 Основна частина">
            <w:r>
              <w:rPr>
                <w:rStyle w:val="IndexLink"/>
                <w:webHidden/>
              </w:rPr>
              <w:t>1 Основна частина</w:t>
              <w:tab/>
              <w:t>5</w:t>
            </w:r>
          </w:hyperlink>
        </w:p>
        <w:p>
          <w:pPr>
            <w:pStyle w:val="TOC2"/>
            <w:tabs>
              <w:tab w:val="clear" w:pos="9922"/>
              <w:tab w:val="right" w:pos="9921" w:leader="dot"/>
            </w:tabs>
            <w:rPr/>
          </w:pPr>
          <w:hyperlink w:anchor="__RefHeading___Toc167_3125057023" w:tooltip="1.1 Опис результатів">
            <w:r>
              <w:rPr>
                <w:rStyle w:val="IndexLink"/>
                <w:webHidden/>
              </w:rPr>
              <w:t>1.1 Опис результатів</w:t>
              <w:tab/>
              <w:t>5</w:t>
            </w:r>
          </w:hyperlink>
        </w:p>
        <w:p>
          <w:pPr>
            <w:pStyle w:val="TOC1"/>
            <w:tabs>
              <w:tab w:val="clear" w:pos="9922"/>
              <w:tab w:val="right" w:pos="9921" w:leader="dot"/>
            </w:tabs>
            <w:rPr/>
          </w:pPr>
          <w:hyperlink w:anchor="__RefHeading___Toc169_3125057023" w:tooltip="Висновки">
            <w:r>
              <w:rPr>
                <w:rStyle w:val="IndexLink"/>
                <w:webHidden/>
              </w:rPr>
              <w:t>Висновки</w:t>
              <w:tab/>
              <w:t>7</w:t>
            </w:r>
          </w:hyperlink>
        </w:p>
        <w:p>
          <w:pPr>
            <w:pStyle w:val="TOC1"/>
            <w:tabs>
              <w:tab w:val="clear" w:pos="9922"/>
              <w:tab w:val="right" w:pos="9921" w:leader="dot"/>
            </w:tabs>
            <w:rPr/>
          </w:pPr>
          <w:hyperlink w:anchor="__RefHeading___Toc171_3125057023" w:tooltip="Перелік джерел посилання">
            <w:r>
              <w:rPr>
                <w:rStyle w:val="IndexLink"/>
                <w:webHidden/>
              </w:rPr>
              <w:t>Перелік джерел посилання</w:t>
              <w:tab/>
              <w:t>8</w:t>
            </w:r>
          </w:hyperlink>
        </w:p>
        <w:p>
          <w:pPr>
            <w:pStyle w:val="TOC1"/>
            <w:tabs>
              <w:tab w:val="clear" w:pos="9922"/>
              <w:tab w:val="right" w:pos="9921" w:leader="dot"/>
            </w:tabs>
            <w:rPr/>
          </w:pPr>
          <w:hyperlink w:anchor="__RefHeading___Toc173_3125057023" w:tooltip="Додаток А">
            <w:r>
              <w:rPr>
                <w:rStyle w:val="IndexLink"/>
                <w:webHidden/>
              </w:rPr>
              <w:t>Додаток А</w:t>
              <w:tab/>
              <w:t>9</w:t>
            </w:r>
          </w:hyperlink>
        </w:p>
        <w:p>
          <w:pPr>
            <w:pStyle w:val="TOC2"/>
            <w:tabs>
              <w:tab w:val="clear" w:pos="9922"/>
              <w:tab w:val="right" w:pos="9921" w:leader="dot"/>
            </w:tabs>
            <w:rPr/>
          </w:pPr>
          <w:hyperlink w:anchor="__RefHeading___Toc175_3125057023" w:tooltip="Приклад матеріалу додатка">
            <w:r>
              <w:rPr>
                <w:rStyle w:val="IndexLink"/>
                <w:webHidden/>
              </w:rPr>
              <w:t>Приклад матеріалу додатка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AbstractHeading"/>
        <w:rPr/>
      </w:pPr>
      <w:r>
        <w:rPr/>
        <w:t>РЕФЕРАТ</w:t>
      </w:r>
    </w:p>
    <w:p>
      <w:pPr>
        <w:pStyle w:val="BodyText"/>
        <w:rPr/>
      </w:pPr>
      <w:r>
        <w:rPr/>
        <w:t>DOCX, ЗВІТ, ПРИКЛАД.</w:t>
      </w:r>
    </w:p>
    <w:p>
      <w:pPr>
        <w:pStyle w:val="TableSpacer"/>
        <w:rPr/>
      </w:pPr>
      <w:r>
        <w:rPr/>
        <w:t> </w:t>
      </w:r>
    </w:p>
    <w:p>
      <w:pPr>
        <w:pStyle w:val="BodyText"/>
        <w:rPr/>
      </w:pPr>
      <w:r>
        <w:rPr/>
        <w:t>Цей файл демонструє структуру джерела. Замініть текст і поля у квадратних дужках власними перевіреними даними.</w:t>
      </w:r>
    </w:p>
    <w:p>
      <w:pPr>
        <w:pStyle w:val="Heading1"/>
        <w:rPr/>
      </w:pPr>
      <w:bookmarkStart w:id="0" w:name="__RefHeading___Toc163_3125057023"/>
      <w:bookmarkStart w:id="1" w:name="вступ"/>
      <w:bookmarkEnd w:id="0"/>
      <w:r>
        <w:rPr/>
        <w:t>ВСТУП</w:t>
      </w:r>
    </w:p>
    <w:p>
      <w:pPr>
        <w:pStyle w:val="FirstParagraph"/>
        <w:rPr/>
      </w:pPr>
      <w:r>
        <w:rPr/>
        <w:t>У вступі наводять актуальність, мету, завдання, методи та межі роботи.</w:t>
      </w:r>
      <w:bookmarkEnd w:id="1"/>
    </w:p>
    <w:p>
      <w:pPr>
        <w:pStyle w:val="Heading1"/>
        <w:spacing w:before="360" w:after="0"/>
        <w:rPr/>
      </w:pPr>
      <w:bookmarkStart w:id="2" w:name="__RefHeading___Toc165_3125057023"/>
      <w:bookmarkStart w:id="3" w:name="основна-частина"/>
      <w:bookmarkEnd w:id="2"/>
      <w:r>
        <w:rPr>
          <w:rStyle w:val="SectionNumber"/>
        </w:rPr>
        <w:t>1</w:t>
      </w:r>
      <w:r>
        <w:rPr/>
        <w:tab/>
        <w:t>ОСНОВНА ЧАСТИНА</w:t>
      </w:r>
    </w:p>
    <w:p>
      <w:pPr>
        <w:pStyle w:val="Heading2"/>
        <w:spacing w:before="0" w:after="360"/>
        <w:rPr/>
      </w:pPr>
      <w:bookmarkStart w:id="4" w:name="__RefHeading___Toc167_3125057023"/>
      <w:bookmarkStart w:id="5" w:name="опис-результатів"/>
      <w:bookmarkEnd w:id="4"/>
      <w:r>
        <w:rPr>
          <w:rStyle w:val="SectionNumber"/>
        </w:rPr>
        <w:t>1.1</w:t>
      </w:r>
      <w:r>
        <w:rPr/>
        <w:tab/>
        <w:t>Опис результатів</w:t>
      </w:r>
    </w:p>
    <w:p>
      <w:pPr>
        <w:pStyle w:val="FirstParagraph"/>
        <w:rPr/>
      </w:pPr>
      <w:r>
        <w:rPr/>
        <w:t>Основний текст вирівнюється за шириною, має шрифт Times New Roman 14 pt, міжрядковий інтервал 1,5 та однаковий абзацний відступ.</w:t>
      </w:r>
    </w:p>
    <w:p>
      <w:pPr>
        <w:pStyle w:val="BodyText"/>
        <w:rPr/>
      </w:pPr>
      <w:r>
        <w:rPr/>
        <w:t>Приклад нумерованого переліку:</w:t>
      </w:r>
    </w:p>
    <w:p>
      <w:pPr>
        <w:pStyle w:val="Compact"/>
        <w:numPr>
          <w:ilvl w:val="0"/>
          <w:numId w:val="6"/>
        </w:numPr>
        <w:rPr/>
        <w:ind w:left="709" w:firstLine="709"/>
      </w:pPr>
      <w:r>
        <w:rPr/>
        <w:t>перший елемент;</w:t>
      </w:r>
    </w:p>
    <w:p>
      <w:pPr>
        <w:pStyle w:val="Compact"/>
        <w:numPr>
          <w:ilvl w:val="0"/>
          <w:numId w:val="1"/>
        </w:numPr>
        <w:rPr/>
        <w:ind w:left="709" w:firstLine="709"/>
      </w:pPr>
      <w:r>
        <w:rPr/>
        <w:t>другий елемент:</w:t>
      </w:r>
    </w:p>
    <w:p>
      <w:pPr>
        <w:pStyle w:val="Compact"/>
        <w:ind w:firstLine="1418" w:left="1418"/>
        <w:rPr/>
      </w:pPr>
      <w:r>
        <w:rPr>
          <w:rFonts w:eastAsia="Times New Roman" w:cs="Times New Roman"/>
          <w:sz w:val="28"/>
          <w:szCs w:val="28"/>
        </w:rPr>
        <w:t xml:space="preserve">а) </w:t>
      </w:r>
      <w:r>
        <w:rPr/>
        <w:t>перший вкладений елемент:</w:t>
      </w:r>
    </w:p>
    <w:p>
      <w:pPr>
        <w:pStyle w:val="Compact"/>
        <w:numPr>
          <w:ilvl w:val="2"/>
          <w:numId w:val="7"/>
        </w:numPr>
        <w:rPr/>
        <w:ind w:left="2127" w:firstLine="2127"/>
      </w:pPr>
      <w:r>
        <w:rPr/>
        <w:t>перший елемент третього рівня;</w:t>
      </w:r>
    </w:p>
    <w:p>
      <w:pPr>
        <w:pStyle w:val="Compact"/>
        <w:numPr>
          <w:ilvl w:val="2"/>
          <w:numId w:val="1"/>
        </w:numPr>
        <w:rPr/>
        <w:ind w:left="2127" w:firstLine="2127"/>
      </w:pPr>
      <w:r>
        <w:rPr/>
        <w:t>другий елемент третього рівня;</w:t>
      </w:r>
    </w:p>
    <w:p>
      <w:pPr>
        <w:pStyle w:val="Compact"/>
        <w:numPr>
          <w:ilvl w:val="2"/>
          <w:numId w:val="1"/>
        </w:numPr>
        <w:rPr/>
        <w:ind w:left="2127" w:firstLine="2127"/>
      </w:pPr>
      <w:r>
        <w:rPr/>
        <w:t>третій елемент третього рівня;</w:t>
      </w:r>
    </w:p>
    <w:p>
      <w:pPr>
        <w:pStyle w:val="Compact"/>
        <w:numPr>
          <w:ilvl w:val="2"/>
          <w:numId w:val="1"/>
        </w:numPr>
        <w:rPr/>
        <w:ind w:left="2127" w:firstLine="2127"/>
      </w:pPr>
      <w:r>
        <w:rPr/>
        <w:t>четвертий елемент третього рівня;</w:t>
      </w:r>
    </w:p>
    <w:p>
      <w:pPr>
        <w:pStyle w:val="Compact"/>
        <w:ind w:firstLine="1418" w:left="1418"/>
        <w:rPr/>
      </w:pPr>
      <w:r>
        <w:rPr>
          <w:rFonts w:eastAsia="Times New Roman" w:cs="Times New Roman"/>
          <w:sz w:val="28"/>
          <w:szCs w:val="28"/>
        </w:rPr>
        <w:t xml:space="preserve">б) </w:t>
      </w:r>
      <w:r>
        <w:rPr/>
        <w:t>другий вкладений елемент;</w:t>
      </w:r>
    </w:p>
    <w:p>
      <w:pPr>
        <w:pStyle w:val="Compact"/>
        <w:ind w:firstLine="1418" w:left="1418"/>
        <w:rPr/>
      </w:pPr>
      <w:r>
        <w:rPr>
          <w:rFonts w:eastAsia="Times New Roman" w:cs="Times New Roman"/>
          <w:sz w:val="28"/>
          <w:szCs w:val="28"/>
        </w:rPr>
        <w:t xml:space="preserve">в) </w:t>
      </w:r>
      <w:r>
        <w:rPr/>
        <w:t>третій вкладений елемент;</w:t>
      </w:r>
    </w:p>
    <w:p>
      <w:pPr>
        <w:pStyle w:val="Compact"/>
        <w:numPr>
          <w:ilvl w:val="0"/>
          <w:numId w:val="1"/>
        </w:numPr>
        <w:rPr/>
        <w:ind w:left="709" w:firstLine="709"/>
      </w:pPr>
      <w:r>
        <w:rPr/>
        <w:t>третій елемент.</w:t>
      </w:r>
    </w:p>
    <w:p>
      <w:pPr>
        <w:pStyle w:val="FirstParagraph"/>
        <w:rPr/>
      </w:pPr>
      <w:r>
        <w:rPr/>
        <w:t>Приклад ненумерованого переліку:</w:t>
      </w:r>
    </w:p>
    <w:p>
      <w:pPr>
        <w:pStyle w:val="Compact"/>
        <w:numPr>
          <w:ilvl w:val="0"/>
          <w:numId w:val="3"/>
        </w:numPr>
        <w:rPr/>
        <w:ind w:left="709" w:firstLine="709"/>
      </w:pPr>
      <w:r>
        <w:rPr/>
        <w:t>перший елемент;</w:t>
      </w:r>
    </w:p>
    <w:p>
      <w:pPr>
        <w:pStyle w:val="Compact"/>
        <w:numPr>
          <w:ilvl w:val="0"/>
          <w:numId w:val="3"/>
        </w:numPr>
        <w:rPr/>
        <w:ind w:left="709" w:firstLine="709"/>
      </w:pPr>
      <w:r>
        <w:rPr/>
        <w:t>другий елемент;</w:t>
      </w:r>
    </w:p>
    <w:p>
      <w:pPr>
        <w:pStyle w:val="Compact"/>
        <w:numPr>
          <w:ilvl w:val="0"/>
          <w:numId w:val="3"/>
        </w:numPr>
        <w:rPr/>
        <w:ind w:left="709" w:firstLine="709"/>
      </w:pPr>
      <w:r>
        <w:rPr/>
        <w:t>третій елемент.</w:t>
      </w:r>
    </w:p>
    <w:p>
      <w:pPr>
        <w:pStyle w:val="FirstParagraph"/>
        <w:rPr/>
      </w:pPr>
      <w:r>
        <w:rPr/>
        <w:t>Приклад переліку після пояснювального речення — основні складники такі:</w:t>
      </w:r>
    </w:p>
    <w:p>
      <w:pPr>
        <w:pStyle w:val="Compact"/>
        <w:numPr>
          <w:ilvl w:val="0"/>
          <w:numId w:val="3"/>
        </w:numPr>
        <w:rPr/>
        <w:ind w:left="709" w:firstLine="709"/>
      </w:pPr>
      <w:r>
        <w:rPr/>
        <w:t>складник а;</w:t>
      </w:r>
    </w:p>
    <w:p>
      <w:pPr>
        <w:pStyle w:val="Compact"/>
        <w:numPr>
          <w:ilvl w:val="0"/>
          <w:numId w:val="3"/>
        </w:numPr>
        <w:rPr/>
        <w:ind w:left="709" w:firstLine="709"/>
      </w:pPr>
      <w:r>
        <w:rPr/>
        <w:t>складник б;</w:t>
      </w:r>
    </w:p>
    <w:p>
      <w:pPr>
        <w:pStyle w:val="Compact"/>
        <w:numPr>
          <w:ilvl w:val="0"/>
          <w:numId w:val="3"/>
        </w:numPr>
        <w:rPr/>
        <w:ind w:left="709" w:firstLine="709"/>
      </w:pPr>
      <w:r>
        <w:rPr/>
        <w:t>складник в.</w:t>
      </w:r>
    </w:p>
    <w:p>
      <w:pPr>
        <w:pStyle w:val="FirstParagraph"/>
        <w:rPr/>
      </w:pPr>
      <w:r>
        <w:rPr/>
        <w:t>На рисунку 1.1 наведено зображення шовковичного шовкопряда.</w:t>
      </w:r>
    </w:p>
    <w:p>
      <w:pPr>
        <w:pStyle w:val="CaptionedFigure"/>
        <w:rPr/>
      </w:pPr>
      <w:r>
        <w:rPr/>
        <w:drawing>
          <ns2:inline distT="0" distB="0" distL="0" distR="0">
            <ns2:extent cx="4319905" cy="4319905"/>
            <ns2:effectExtent l="0" t="0" r="0" b="0"/>
            <ns2:docPr id="1" name="Picture" descr="Шовковичний шовкопряд (Bombyx mori)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Picture" descr="Шовковичний шовкопряд (Bombyx mori)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319905" cy="4319905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inline>
        </w:drawing>
      </w:r>
    </w:p>
    <w:p>
      <w:pPr>
        <w:pStyle w:val="ImageCaption"/>
        <w:rPr/>
      </w:pPr>
      <w:r>
        <w:rPr/>
        <w:t>Рисунок 1.1 – Шовковичний шовкопряд (</w:t>
      </w:r>
      <w:r>
        <w:rPr>
          <w:i/>
          <w:iCs/>
        </w:rPr>
        <w:t>Bombyx mori</w:t>
      </w:r>
      <w:r>
        <w:rPr/>
        <w:t>)</w:t>
      </w:r>
    </w:p>
    <w:p>
      <w:pPr>
        <w:pStyle w:val="FigureSpacer"/>
        <w:rPr/>
      </w:pPr>
      <w:r>
        <w:rPr/>
        <w:t> </w:t>
      </w:r>
    </w:p>
    <w:p>
      <w:pPr>
        <w:pStyle w:val="BodyText"/>
        <w:rPr/>
      </w:pPr>
      <w:r>
        <w:rPr/>
        <w:t>Як показано в таблиці 1.1, у Markdown підпис таблиці ставлять перед таблицею.</w:t>
      </w:r>
    </w:p>
    <w:p>
      <w:pPr>
        <w:pStyle w:val="TableCaption"/>
        <w:rPr/>
      </w:pPr>
      <w:r>
        <w:rPr/>
        <w:t>Таблиця 1.1 – Порівняння значень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Compact"/>
              <w:jc w:val="left"/>
              <w:rPr>
                <w:kern w:val="0"/>
              </w:rPr>
            </w:pPr>
            <w:r>
              <w:rPr>
                <w:kern w:val="0"/>
              </w:rPr>
              <w:t>Показник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Compact"/>
              <w:jc w:val="right"/>
              <w:rPr>
                <w:kern w:val="0"/>
              </w:rPr>
            </w:pPr>
            <w:r>
              <w:rPr>
                <w:kern w:val="0"/>
              </w:rPr>
              <w:t>Значення</w:t>
            </w:r>
          </w:p>
        </w:tc>
      </w:tr>
      <w:tr>
        <w:trPr/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  <w:rPr>
                <w:kern w:val="0"/>
              </w:rPr>
            </w:pPr>
            <w:r>
              <w:rPr>
                <w:kern w:val="0"/>
              </w:rPr>
              <w:t>Приклад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right"/>
              <w:rPr>
                <w:kern w:val="0"/>
              </w:rPr>
            </w:pPr>
            <w:r>
              <w:rPr>
                <w:kern w:val="0"/>
              </w:rPr>
              <w:t>42</w:t>
            </w:r>
          </w:p>
        </w:tc>
      </w:tr>
    </w:tbl>
    <w:p>
      <w:pPr>
        <w:pStyle w:val="TableSpacer"/>
        <w:rPr/>
      </w:pPr>
      <w:r>
        <w:rPr/>
        <w:t> </w:t>
      </w:r>
    </w:p>
    <w:p>
      <w:pPr>
        <w:pStyle w:val="BodyText"/>
        <w:rPr/>
      </w:pPr>
      <w:r>
        <w:rPr/>
        <w:t>Нумеровану формулу оформлюють спеціальним блоком:</w:t>
      </w:r>
    </w:p>
    <w:p>
      <w:pPr>
        <w:pStyle w:val="Formula"/>
        <w:rPr/>
      </w:pPr>
      <w:r>
        <w:rPr/>
        <w:tab/>
      </w:r>
      <w:r>
        <w:rPr/>
      </w:r>
      <ns6:oMath>
        <ns6:r>
          <w:rPr>
            <w:rFonts w:ascii="Cambria Math" w:hAnsi="Cambria Math"/>
          </w:rPr>
          <ns6:t xml:space="preserve">E</ns6:t>
        </ns6:r>
        <ns6:r>
          <w:rPr>
            <w:rFonts w:ascii="Cambria Math" w:hAnsi="Cambria Math"/>
          </w:rPr>
          <ns6:t xml:space="preserve">=</ns6:t>
        </ns6:r>
        <ns6:r>
          <w:rPr>
            <w:rFonts w:ascii="Cambria Math" w:hAnsi="Cambria Math"/>
          </w:rPr>
          <ns6:t xml:space="preserve">m</ns6:t>
        </ns6:r>
        <ns6:sSup>
          <ns6:e>
            <ns6:r>
              <w:rPr>
                <w:rFonts w:ascii="Cambria Math" w:hAnsi="Cambria Math"/>
              </w:rPr>
              <ns6:t xml:space="preserve">c</ns6:t>
            </ns6:r>
          </ns6:e>
          <ns6:sup>
            <ns6:r>
              <w:rPr>
                <w:rFonts w:ascii="Cambria Math" w:hAnsi="Cambria Math"/>
              </w:rPr>
              <ns6:t xml:space="preserve">2</ns6:t>
            </ns6:r>
          </ns6:sup>
        </ns6:sSup>
      </ns6:oMath>
      <w:r>
        <w:rPr/>
        <w:tab/>
        <w:t>(1.1)</w:t>
      </w:r>
    </w:p>
    <w:p>
      <w:pPr>
        <w:pStyle w:val="FormulaExplanation"/>
        <w:rPr/>
      </w:pPr>
      <w:r>
        <w:rPr/>
        <w:t xml:space="preserve">де </w:t>
      </w:r>
      <w:r>
        <w:rPr/>
      </w:r>
      <ns6:oMath>
        <ns6:r>
          <w:rPr>
            <w:rFonts w:ascii="Cambria Math" w:hAnsi="Cambria Math"/>
          </w:rPr>
          <ns6:t xml:space="preserve">E</ns6:t>
        </ns6:r>
      </ns6:oMath>
      <w:r>
        <w:rPr/>
        <w:t xml:space="preserve"> — енергія;</w:t>
        <w:br/>
      </w:r>
      <w:r>
        <w:rPr/>
      </w:r>
      <ns6:oMath>
        <ns6:r>
          <w:rPr>
            <w:rFonts w:ascii="Cambria Math" w:hAnsi="Cambria Math"/>
          </w:rPr>
          <ns6:t xml:space="preserve">m</ns6:t>
        </ns6:r>
      </ns6:oMath>
      <w:r>
        <w:rPr/>
        <w:t xml:space="preserve"> — маса;</w:t>
        <w:br/>
      </w:r>
      <w:r>
        <w:rPr/>
      </w:r>
      <ns6:oMath>
        <ns6:r>
          <w:rPr>
            <w:rFonts w:ascii="Cambria Math" w:hAnsi="Cambria Math"/>
          </w:rPr>
          <ns6:t xml:space="preserve">c</ns6:t>
        </ns6:r>
      </ns6:oMath>
      <w:r>
        <w:rPr/>
        <w:t xml:space="preserve"> — швидкість світла.</w:t>
      </w:r>
    </w:p>
    <w:p>
      <w:pPr>
        <w:pStyle w:val="BodyText"/>
        <w:rPr/>
      </w:pPr>
      <w:r>
        <w:rPr/>
        <w:t>Посилання на джерело має вигляд [1].</w:t>
      </w:r>
      <w:bookmarkEnd w:id="3"/>
      <w:bookmarkEnd w:id="5"/>
    </w:p>
    <w:p>
      <w:pPr>
        <w:pStyle w:val="Heading1"/>
        <w:rPr/>
      </w:pPr>
      <w:bookmarkStart w:id="6" w:name="__RefHeading___Toc169_3125057023"/>
      <w:bookmarkStart w:id="7" w:name="висновки"/>
      <w:bookmarkEnd w:id="6"/>
      <w:r>
        <w:rPr/>
        <w:t>ВИСНОВКИ</w:t>
      </w:r>
    </w:p>
    <w:p>
      <w:pPr>
        <w:pStyle w:val="FirstParagraph"/>
        <w:rPr/>
      </w:pPr>
      <w:r>
        <w:rPr/>
        <w:t>У висновках стисло подають результати виконаної роботи.</w:t>
      </w:r>
      <w:bookmarkEnd w:id="7"/>
    </w:p>
    <w:p>
      <w:pPr>
        <w:pStyle w:val="Heading1"/>
        <w:rPr/>
      </w:pPr>
      <w:bookmarkStart w:id="8" w:name="__RefHeading___Toc171_3125057023"/>
      <w:bookmarkStart w:id="9" w:name="перелік-джерел-посилання"/>
      <w:bookmarkEnd w:id="8"/>
      <w:r>
        <w:rPr/>
        <w:t>ПЕРЕЛІК ДЖЕРЕЛ ПОСИЛАННЯ</w:t>
      </w:r>
    </w:p>
    <w:p>
      <w:pPr>
        <w:pStyle w:val="Bibliography"/>
        <w:rPr/>
      </w:pPr>
      <w:bookmarkStart w:id="10" w:name="refs"/>
      <w:bookmarkStart w:id="11" w:name="ref-example"/>
      <w:r>
        <w:rPr/>
        <w:t>1. Прізвище, І. Назва джерела. Київ, Назва установи, 2026.</w:t>
      </w:r>
      <w:bookmarkEnd w:id="9"/>
      <w:bookmarkEnd w:id="10"/>
      <w:bookmarkEnd w:id="11"/>
    </w:p>
    <w:p>
      <w:pPr>
        <w:pStyle w:val="Heading1"/>
        <w:spacing w:before="360" w:after="0"/>
        <w:rPr/>
      </w:pPr>
      <w:bookmarkStart w:id="12" w:name="__RefHeading___Toc173_3125057023"/>
      <w:bookmarkStart w:id="13" w:name="додаток-а"/>
      <w:bookmarkEnd w:id="12"/>
      <w:r>
        <w:rPr/>
        <w:t>ДОДАТОК А</w:t>
      </w:r>
    </w:p>
    <w:p>
      <w:pPr>
        <w:pStyle w:val="Heading2"/>
        <w:spacing w:before="0" w:after="360"/>
        <w:rPr/>
      </w:pPr>
      <w:bookmarkStart w:id="14" w:name="__RefHeading___Toc175_3125057023"/>
      <w:bookmarkStart w:id="15" w:name="приклад-матеріалу-додатка"/>
      <w:bookmarkEnd w:id="14"/>
      <w:r>
        <w:rPr/>
        <w:t>Приклад матеріалу додатка</w:t>
      </w:r>
    </w:p>
    <w:p>
      <w:pPr>
        <w:pStyle w:val="FirstParagraph"/>
        <w:rPr/>
      </w:pPr>
      <w:r>
        <w:rPr/>
        <w:t>Кожен додаток починається з нової сторінки завдяки стилю заголовка першого рівня.</w:t>
      </w:r>
      <w:bookmarkEnd w:id="13"/>
      <w:bookmarkEnd w:id="15"/>
    </w:p>
    <w:sectPr>
      <w:headerReference w:type="even" ns5:id="rId3"/>
      <w:headerReference w:type="default" ns5:id="rId4"/>
      <w:headerReference w:type="first" ns5:id="rId5"/>
      <w:type w:val="nextPage"/>
      <w:pgSz w:w="11906" w:h="16838"/>
      <w:pgMar w:left="1417" w:right="567" w:gutter="0" w:header="567" w:top="1134" w:footer="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ns1="http://schemas.openxmlformats.org/markup-compatibility/2006" xmlns:w="http://schemas.openxmlformats.org/wordprocessingml/2006/main" ns1:Ignorable="w14 wp14 w15">
  <w:p>
    <w:pPr>
      <w:pStyle w:val="Normal"/>
      <w:ind w:hanging="0"/>
      <w:jc w:val="right"/>
      <w:rPr/>
    </w:pPr>
    <w:r>
      <w:rPr>
        <w:rFonts w:eastAsia="Times New Roman" w:cs="Times New Roman" w:ascii="Times New Roman" w:hAnsi="Times New Roman"/>
        <w:sz w:val="20"/>
        <w:szCs w:val="20"/>
      </w:rPr>
      <w:fldChar w:fldCharType="begin"/>
    </w:r>
    <w:r>
      <w:rPr>
        <w:rFonts w:eastAsia="Times New Roman" w:cs="Times New Roman" w:ascii="Times New Roman" w:hAnsi="Times New Roman"/>
        <w:sz w:val="20"/>
        <w:szCs w:val="20"/>
      </w:rPr>
      <w:instrText xml:space="preserve"> PAGE </w:instrText>
    </w:r>
    <w:r>
      <w:rPr>
        <w:rFonts w:eastAsia="Times New Roman" w:cs="Times New Roman" w:ascii="Times New Roman" w:hAnsi="Times New Roman"/>
        <w:sz w:val="20"/>
        <w:szCs w:val="20"/>
      </w:rPr>
      <w:fldChar w:fldCharType="separate"/>
    </w:r>
    <w:r>
      <w:rPr>
        <w:rFonts w:eastAsia="Times New Roman" w:cs="Times New Roman" w:ascii="Times New Roman" w:hAnsi="Times New Roman"/>
        <w:sz w:val="20"/>
        <w:szCs w:val="20"/>
      </w:rPr>
      <w:t>9</w:t>
    </w:r>
    <w:r>
      <w:rPr>
        <w:rFonts w:eastAsia="Times New Roman" w:cs="Times New Roman" w:ascii="Times New Roman" w:hAnsi="Times New Roman"/>
        <w:sz w:val="20"/>
        <w:szCs w:val="20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ns1="http://schemas.openxmlformats.org/markup-compatibility/2006" xmlns:w="http://schemas.openxmlformats.org/wordprocessingml/2006/main" ns1:Ignorable="w14">
  <w:abstractNum w:abstractNumId="1">
    <w:lvl w:ilvl="0">
      <w:start w:val="1"/>
      <w:numFmt w:val="decimal"/>
      <w:lvlText w:val="%1."/>
      <w:lvlJc w:val="left"/>
      <w:pPr>
        <w:ind w:left="709" w:firstLine="709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lowerLetter"/>
      <w:lvlText w:val="%2)"/>
      <w:lvlJc w:val="left"/>
      <w:pPr>
        <w:ind w:left="1418" w:firstLine="1418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2">
      <w:start w:val="1"/>
      <w:numFmt w:val="lowerRoman"/>
      <w:lvlText w:val="%3."/>
      <w:lvlJc w:val="left"/>
      <w:pPr>
        <w:ind w:left="2127" w:firstLine="2127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3">
      <w:start w:val="1"/>
      <w:numFmt w:val="decimal"/>
      <w:lvlText w:val="%4."/>
      <w:lvlJc w:val="left"/>
      <w:pPr>
        <w:ind w:left="2836" w:firstLine="2836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4">
      <w:start w:val="1"/>
      <w:numFmt w:val="decimal"/>
      <w:lvlText w:val="%5."/>
      <w:lvlJc w:val="left"/>
      <w:pPr>
        <w:ind w:left="3545" w:firstLine="354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5">
      <w:start w:val="1"/>
      <w:numFmt w:val="decimal"/>
      <w:lvlText w:val="%6."/>
      <w:lvlJc w:val="left"/>
      <w:pPr>
        <w:ind w:left="4254" w:firstLine="4254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6">
      <w:start w:val="1"/>
      <w:numFmt w:val="decimal"/>
      <w:lvlText w:val="%7."/>
      <w:lvlJc w:val="left"/>
      <w:pPr>
        <w:ind w:left="4963" w:firstLine="4963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7">
      <w:start w:val="1"/>
      <w:numFmt w:val="decimal"/>
      <w:lvlText w:val="%8."/>
      <w:lvlJc w:val="left"/>
      <w:pPr>
        <w:ind w:left="5672" w:firstLine="5672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8">
      <w:start w:val="1"/>
      <w:numFmt w:val="decimal"/>
      <w:lvlText w:val="%9."/>
      <w:lvlJc w:val="left"/>
      <w:pPr>
        <w:ind w:left="6381" w:firstLine="6381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</w:abstractNum>
  <w:abstractNum w:abstractNumId="2">
    <w:lvl w:ilvl="0">
      <w:start w:val="1"/>
      <w:numFmt w:val="decimal"/>
      <w:lvlText w:val="%1."/>
      <w:lvlJc w:val="left"/>
      <w:pPr>
        <w:ind w:left="709" w:firstLine="709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lowerLetter"/>
      <w:lvlText w:val="%2)"/>
      <w:lvlJc w:val="left"/>
      <w:pPr>
        <w:ind w:left="1418" w:firstLine="1418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2">
      <w:start w:val="1"/>
      <w:numFmt w:val="lowerRoman"/>
      <w:lvlText w:val="%3."/>
      <w:lvlJc w:val="left"/>
      <w:pPr>
        <w:ind w:left="2127" w:firstLine="2127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3">
      <w:start w:val="1"/>
      <w:numFmt w:val="decimal"/>
      <w:lvlText w:val="%4."/>
      <w:lvlJc w:val="left"/>
      <w:pPr>
        <w:ind w:left="2836" w:firstLine="2836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4">
      <w:start w:val="1"/>
      <w:numFmt w:val="decimal"/>
      <w:lvlText w:val="%5."/>
      <w:lvlJc w:val="left"/>
      <w:pPr>
        <w:ind w:left="3545" w:firstLine="354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5">
      <w:start w:val="1"/>
      <w:numFmt w:val="decimal"/>
      <w:lvlText w:val="%6."/>
      <w:lvlJc w:val="left"/>
      <w:pPr>
        <w:ind w:left="4254" w:firstLine="4254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6">
      <w:start w:val="1"/>
      <w:numFmt w:val="decimal"/>
      <w:lvlText w:val="%7."/>
      <w:lvlJc w:val="left"/>
      <w:pPr>
        <w:ind w:left="4963" w:firstLine="4963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7">
      <w:start w:val="1"/>
      <w:numFmt w:val="decimal"/>
      <w:lvlText w:val="%8."/>
      <w:lvlJc w:val="left"/>
      <w:pPr>
        <w:ind w:left="5672" w:firstLine="5672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8">
      <w:start w:val="1"/>
      <w:numFmt w:val="decimal"/>
      <w:lvlText w:val="%9."/>
      <w:lvlJc w:val="left"/>
      <w:pPr>
        <w:ind w:left="6381" w:firstLine="6381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</w:abstractNum>
  <w:abstractNum w:abstractNumId="3">
    <w:lvl w:ilvl="0">
      <w:numFmt w:val="bullet"/>
      <w:lvlText w:val="–"/>
      <w:lvlJc w:val="left"/>
      <w:pPr>
        <w:ind w:left="709" w:firstLine="709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1">
      <w:start w:val="0"/>
      <w:numFmt w:val="bullet"/>
      <w:lvlText w:val="–"/>
      <w:lvlJc w:val="left"/>
      <w:pPr>
        <w:ind w:left="1418" w:firstLine="1418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2">
      <w:start w:val="0"/>
      <w:numFmt w:val="bullet"/>
      <w:lvlText w:val="–"/>
      <w:lvlJc w:val="left"/>
      <w:pPr>
        <w:ind w:left="2127" w:firstLine="2127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3">
      <w:start w:val="0"/>
      <w:numFmt w:val="bullet"/>
      <w:lvlText w:val="–"/>
      <w:lvlJc w:val="left"/>
      <w:pPr>
        <w:ind w:left="2836" w:firstLine="2836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4">
      <w:start w:val="0"/>
      <w:numFmt w:val="bullet"/>
      <w:lvlText w:val="–"/>
      <w:lvlJc w:val="left"/>
      <w:pPr>
        <w:ind w:left="3545" w:firstLine="354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5">
      <w:start w:val="0"/>
      <w:numFmt w:val="bullet"/>
      <w:lvlText w:val="–"/>
      <w:lvlJc w:val="left"/>
      <w:pPr>
        <w:ind w:left="4254" w:firstLine="4254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6">
      <w:start w:val="0"/>
      <w:numFmt w:val="bullet"/>
      <w:lvlText w:val="–"/>
      <w:lvlJc w:val="left"/>
      <w:pPr>
        <w:ind w:left="4963" w:firstLine="4963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7">
      <w:start w:val="0"/>
      <w:numFmt w:val="bullet"/>
      <w:lvlText w:val="–"/>
      <w:lvlJc w:val="left"/>
      <w:pPr>
        <w:ind w:left="5672" w:firstLine="5672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8">
      <w:start w:val="0"/>
      <w:numFmt w:val="bullet"/>
      <w:lvlText w:val="–"/>
      <w:lvlJc w:val="left"/>
      <w:pPr>
        <w:ind w:left="6381" w:firstLine="6381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</w:abstractNum>
  <w:abstractNum w:abstractNumId="4">
    <w:lvl w:ilvl="0">
      <w:numFmt w:val="bullet"/>
      <w:lvlText w:val="–"/>
      <w:lvlJc w:val="left"/>
      <w:pPr>
        <w:ind w:left="709" w:firstLine="709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1">
      <w:start w:val="0"/>
      <w:numFmt w:val="bullet"/>
      <w:lvlText w:val="–"/>
      <w:lvlJc w:val="left"/>
      <w:pPr>
        <w:ind w:left="1418" w:firstLine="1418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2">
      <w:start w:val="0"/>
      <w:numFmt w:val="bullet"/>
      <w:lvlText w:val="–"/>
      <w:lvlJc w:val="left"/>
      <w:pPr>
        <w:ind w:left="2127" w:firstLine="2127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3">
      <w:start w:val="0"/>
      <w:numFmt w:val="bullet"/>
      <w:lvlText w:val="–"/>
      <w:lvlJc w:val="left"/>
      <w:pPr>
        <w:ind w:left="2836" w:firstLine="2836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4">
      <w:start w:val="0"/>
      <w:numFmt w:val="bullet"/>
      <w:lvlText w:val="–"/>
      <w:lvlJc w:val="left"/>
      <w:pPr>
        <w:ind w:left="3545" w:firstLine="354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5">
      <w:start w:val="0"/>
      <w:numFmt w:val="bullet"/>
      <w:lvlText w:val="–"/>
      <w:lvlJc w:val="left"/>
      <w:pPr>
        <w:ind w:left="4254" w:firstLine="4254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6">
      <w:start w:val="0"/>
      <w:numFmt w:val="bullet"/>
      <w:lvlText w:val="–"/>
      <w:lvlJc w:val="left"/>
      <w:pPr>
        <w:ind w:left="4963" w:firstLine="4963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7">
      <w:start w:val="0"/>
      <w:numFmt w:val="bullet"/>
      <w:lvlText w:val="–"/>
      <w:lvlJc w:val="left"/>
      <w:pPr>
        <w:ind w:left="5672" w:firstLine="5672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8">
      <w:start w:val="0"/>
      <w:numFmt w:val="bullet"/>
      <w:lvlText w:val="–"/>
      <w:lvlJc w:val="left"/>
      <w:pPr>
        <w:ind w:left="6381" w:firstLine="6381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ind w:left="709" w:firstLine="709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lowerLetter"/>
      <w:suff w:val="nothing"/>
      <w:lvlText w:val="%2)"/>
      <w:lvlJc w:val="left"/>
      <w:pPr>
        <w:ind w:left="1418" w:firstLine="1418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2">
      <w:start w:val="1"/>
      <w:numFmt w:val="lowerRoman"/>
      <w:suff w:val="nothing"/>
      <w:lvlText w:val="%3."/>
      <w:lvlJc w:val="left"/>
      <w:pPr>
        <w:ind w:left="2127" w:firstLine="2127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3">
      <w:start w:val="1"/>
      <w:numFmt w:val="none"/>
      <w:suff w:val="nothing"/>
      <w:lvlText w:val=""/>
      <w:lvlJc w:val="left"/>
      <w:pPr>
        <w:ind w:left="2836" w:firstLine="2836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4">
      <w:start w:val="1"/>
      <w:numFmt w:val="none"/>
      <w:suff w:val="nothing"/>
      <w:lvlText w:val=""/>
      <w:lvlJc w:val="left"/>
      <w:pPr>
        <w:ind w:left="3545" w:firstLine="354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5">
      <w:start w:val="1"/>
      <w:numFmt w:val="none"/>
      <w:suff w:val="nothing"/>
      <w:lvlText w:val=""/>
      <w:lvlJc w:val="left"/>
      <w:pPr>
        <w:ind w:left="4254" w:firstLine="4254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6">
      <w:start w:val="1"/>
      <w:numFmt w:val="none"/>
      <w:suff w:val="nothing"/>
      <w:lvlText w:val=""/>
      <w:lvlJc w:val="left"/>
      <w:pPr>
        <w:ind w:left="4963" w:firstLine="4963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7">
      <w:start w:val="1"/>
      <w:numFmt w:val="none"/>
      <w:suff w:val="nothing"/>
      <w:lvlText w:val=""/>
      <w:lvlJc w:val="left"/>
      <w:pPr>
        <w:ind w:left="5672" w:firstLine="5672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8">
      <w:start w:val="1"/>
      <w:numFmt w:val="none"/>
      <w:suff w:val="nothing"/>
      <w:lvlText w:val=""/>
      <w:lvlJc w:val="left"/>
      <w:pPr>
        <w:ind w:left="6381" w:firstLine="6381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doNotUseHTMLParagraphAutoSpacing/>
    <w:compatSetting w:name="compatibilityMode" w:uri="http://schemas.microsoft.com/office/word" w:val="12"/>
  </w:compat>
  <w:themeFontLang w:val="en-US" w:eastAsia="" w:bidi=""/>
  <w:updateFields w:val="false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en-US" w:eastAsia="zh-CN" w:bidi="hi-I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pageBreakBefore/>
      <w:widowControl/>
      <w:spacing w:lineRule="auto" w:line="360" w:before="360" w:after="36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widowControl/>
      <w:spacing w:lineRule="auto" w:line="360" w:before="360" w:after="360"/>
      <w:ind w:firstLine="709"/>
      <w:jc w:val="left"/>
      <w:outlineLvl w:val="1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widowControl/>
      <w:spacing w:lineRule="auto" w:line="360" w:before="360" w:after="360"/>
      <w:ind w:firstLine="709"/>
      <w:jc w:val="left"/>
      <w:outlineLvl w:val="2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widowControl/>
      <w:spacing w:lineRule="auto" w:line="360" w:before="360" w:after="360"/>
      <w:ind w:firstLine="709"/>
      <w:jc w:val="left"/>
      <w:outlineLvl w:val="3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widowControl/>
      <w:spacing w:lineRule="auto" w:line="360" w:before="360" w:after="360"/>
      <w:ind w:firstLine="709"/>
      <w:jc w:val="left"/>
      <w:outlineLvl w:val="4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widowControl/>
      <w:spacing w:lineRule="auto" w:line="360" w:before="360" w:after="360"/>
      <w:ind w:firstLine="709"/>
      <w:jc w:val="left"/>
      <w:outlineLvl w:val="5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widowControl/>
      <w:spacing w:lineRule="auto" w:line="360" w:before="360" w:after="360"/>
      <w:ind w:firstLine="709"/>
      <w:jc w:val="left"/>
      <w:outlineLvl w:val="6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widowControl/>
      <w:spacing w:lineRule="auto" w:line="360" w:before="360" w:after="360"/>
      <w:ind w:firstLine="709"/>
      <w:jc w:val="left"/>
      <w:outlineLvl w:val="7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widowControl/>
      <w:spacing w:lineRule="auto" w:line="360" w:before="360" w:after="360"/>
      <w:ind w:firstLine="709"/>
      <w:jc w:val="left"/>
      <w:outlineLvl w:val="8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widowControl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>
      <w:widowControl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Compact" w:customStyle="1">
    <w:name w:val="Compact"/>
    <w:basedOn w:val="BodyText"/>
    <w:qFormat/>
    <w:pPr>
      <w:widowControl/>
      <w:spacing w:lineRule="auto" w:line="360" w:before="0" w:after="0"/>
      <w:ind w:hanging="0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 w:customStyle="1">
    <w:name w:val="footnote text"/>
    <w:basedOn w:val="Normal"/>
    <w:next w:val="BodyText"/>
    <w:qFormat/>
    <w:pPr>
      <w:widowControl/>
      <w:spacing w:lineRule="auto" w:line="240" w:before="0" w:after="0"/>
      <w:ind w:hanging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Normal"/>
    <w:next w:val="BodyText"/>
    <w:qFormat/>
    <w:pPr>
      <w:keepNext w:val="true"/>
      <w:widowControl/>
      <w:spacing w:lineRule="auto" w:line="360" w:before="0" w:after="0"/>
      <w:ind w:firstLine="709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ImageCaption" w:customStyle="1">
    <w:name w:val="Image Caption"/>
    <w:basedOn w:val="Normal"/>
    <w:next w:val="BodyText"/>
    <w:qFormat/>
    <w:pPr>
      <w:widowControl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CaptionedFigure" w:customStyle="1">
    <w:name w:val="Captioned Figure"/>
    <w:basedOn w:val="Normal"/>
    <w:next w:val="BodyText"/>
    <w:qFormat/>
    <w:pPr>
      <w:keepNext w:val="true"/>
      <w:widowControl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igure" w:customStyle="1">
    <w:name w:val="Figure"/>
    <w:basedOn w:val="Normal"/>
    <w:next w:val="BodyText"/>
    <w:qFormat/>
    <w:pPr>
      <w:widowControl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Bibliography" w:customStyle="1">
    <w:name w:val="Bibliography"/>
    <w:basedOn w:val="Normal"/>
    <w:next w:val="BodyText"/>
    <w:qFormat/>
    <w:pPr>
      <w:widowControl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BlockText" w:customStyle="1">
    <w:name w:val="Block Text"/>
    <w:basedOn w:val="Normal"/>
    <w:next w:val="BodyText"/>
    <w:qFormat/>
    <w:pPr>
      <w:widowControl/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Normal"/>
    <w:next w:val="BodyText"/>
    <w:qFormat/>
    <w:pPr>
      <w:keepNext w:val="true"/>
      <w:pageBreakBefore/>
      <w:widowControl/>
      <w:spacing w:lineRule="auto" w:line="360" w:before="0" w:after="36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AbstractHeading" w:customStyle="1">
    <w:name w:val="Abstract Heading"/>
    <w:basedOn w:val="Normal"/>
    <w:next w:val="BodyText"/>
    <w:qFormat/>
    <w:pPr>
      <w:keepNext w:val="true"/>
      <w:pageBreakBefore/>
      <w:widowControl/>
      <w:spacing w:lineRule="auto" w:line="360" w:before="360" w:after="36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Formula" w:customStyle="1">
    <w:name w:val="Formula"/>
    <w:basedOn w:val="Normal"/>
    <w:next w:val="BodyText"/>
    <w:qFormat/>
    <w:pPr>
      <w:widowControl/>
      <w:tabs>
        <w:tab w:val="clear" w:pos="720"/>
        <w:tab w:val="center" w:pos="4961" w:leader="none"/>
        <w:tab w:val="right" w:pos="9922" w:leader="none"/>
      </w:tabs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ormulaExplanation" w:customStyle="1">
    <w:name w:val="Formula Explanation"/>
    <w:basedOn w:val="Normal"/>
    <w:next w:val="BodyText"/>
    <w:qFormat/>
    <w:pPr>
      <w:widowControl/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Institution" w:customStyle="1">
    <w:name w:val="Title Institution"/>
    <w:basedOn w:val="Normal"/>
    <w:next w:val="BodyText"/>
    <w:qFormat/>
    <w:pPr>
      <w:widowControl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Approval" w:customStyle="1">
    <w:name w:val="Title Approval"/>
    <w:basedOn w:val="Normal"/>
    <w:next w:val="BodyText"/>
    <w:qFormat/>
    <w:pPr>
      <w:widowControl/>
      <w:spacing w:lineRule="auto" w:line="360" w:before="0" w:after="0"/>
      <w:ind w:firstLine="4961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WorkType" w:customStyle="1">
    <w:name w:val="Title Work Type"/>
    <w:basedOn w:val="Normal"/>
    <w:next w:val="BodyText"/>
    <w:qFormat/>
    <w:pPr>
      <w:widowControl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DocumentTitle" w:customStyle="1">
    <w:name w:val="Title Document Title"/>
    <w:basedOn w:val="Normal"/>
    <w:next w:val="BodyText"/>
    <w:qFormat/>
    <w:pPr>
      <w:widowControl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Details" w:customStyle="1">
    <w:name w:val="Title Details"/>
    <w:basedOn w:val="Normal"/>
    <w:next w:val="BodyText"/>
    <w:qFormat/>
    <w:pPr>
      <w:widowControl/>
      <w:spacing w:lineRule="auto" w:line="360" w:before="0" w:after="0"/>
      <w:ind w:firstLine="4961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DetailsCell" w:customStyle="1">
    <w:name w:val="Title Details Cell"/>
    <w:basedOn w:val="Normal"/>
    <w:next w:val="BodyText"/>
    <w:qFormat/>
    <w:pPr>
      <w:widowControl/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Place" w:customStyle="1">
    <w:name w:val="Title Place"/>
    <w:basedOn w:val="Normal"/>
    <w:next w:val="BodyText"/>
    <w:qFormat/>
    <w:pPr>
      <w:widowControl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SpacerTop" w:customStyle="1">
    <w:name w:val="Title Spacer Top"/>
    <w:basedOn w:val="Normal"/>
    <w:next w:val="BodyText"/>
    <w:qFormat/>
    <w:pPr>
      <w:widowControl/>
      <w:spacing w:lineRule="auto" w:line="360" w:before="0" w:after="300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SpacerMiddle" w:customStyle="1">
    <w:name w:val="Title Spacer Middle"/>
    <w:basedOn w:val="Normal"/>
    <w:next w:val="BodyText"/>
    <w:qFormat/>
    <w:pPr>
      <w:widowControl/>
      <w:spacing w:lineRule="auto" w:line="360" w:before="0" w:after="200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SpacerBottom" w:customStyle="1">
    <w:name w:val="Title Spacer Bottom"/>
    <w:basedOn w:val="Normal"/>
    <w:next w:val="BodyText"/>
    <w:qFormat/>
    <w:pPr>
      <w:widowControl/>
      <w:spacing w:lineRule="auto" w:line="360" w:before="0" w:after="290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ableSpacer" w:customStyle="1">
    <w:name w:val="Table Spacer"/>
    <w:basedOn w:val="Normal"/>
    <w:next w:val="BodyText"/>
    <w:qFormat/>
    <w:pPr>
      <w:widowControl/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igureSpacer" w:customStyle="1">
    <w:name w:val="Figure Spacer"/>
    <w:basedOn w:val="Normal"/>
    <w:next w:val="BodyText"/>
    <w:qFormat/>
    <w:pPr>
      <w:widowControl/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OC1">
    <w:name w:val="toc 1"/>
    <w:basedOn w:val="Normal"/>
    <w:pPr>
      <w:tabs>
        <w:tab w:val="right" w:pos="9922" w:leader="dot"/>
      </w:tabs>
      <w:spacing w:lineRule="auto" w:line="360" w:before="0" w:after="0"/>
      <w:ind w:hanging="0" w:left="0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OC2">
    <w:name w:val="toc 2"/>
    <w:basedOn w:val="Normal"/>
    <w:pPr>
      <w:tabs>
        <w:tab w:val="right" w:pos="9922" w:leader="dot"/>
      </w:tabs>
      <w:spacing w:lineRule="auto" w:line="360" w:before="0" w:after="0"/>
      <w:ind w:hanging="0" w:left="709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OC3">
    <w:name w:val="toc 3"/>
    <w:basedOn w:val="Normal"/>
    <w:pPr>
      <w:tabs>
        <w:tab w:val="right" w:pos="9922" w:leader="dot"/>
      </w:tabs>
      <w:spacing w:lineRule="auto" w:line="360" w:before="0" w:after="0"/>
      <w:ind w:hanging="0" w:left="1418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SourceCode" w:customStyle="1">
    <w:name w:val="Source Code"/>
    <w:basedOn w:val="Normal"/>
    <w:link w:val="VerbatimChar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LibreOffice/26.8.0.3$Linux_X86_64 LibreOffice_project/680$Build-3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2026-09-30T11:55:17Z</dcterms:created>
  <dc:creator/>
  <dc:description/>
  <cp:keywords>ЗВІТ ПРИКЛАД DOCX</cp:keywords>
  <dc:language>uk-UA</dc:language>
  <cp:lastModifiedBy/>
  <dcterms:modified xsi:type="dcterms:W3CDTF">2026-09-30T14:55:19Z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references.yaml</vt:lpwstr>
  </property>
  <property fmtid="{D5CDD505-2E9C-101B-9397-08002B2CF9AE}" pid="3" name="city">
    <vt:lpwstr>Харків</vt:lpwstr>
  </property>
  <property fmtid="{D5CDD505-2E9C-101B-9397-08002B2CF9AE}" pid="4" name="csl">
    <vt:lpwstr>/home/ratest/Projects/md-to-dstu/resources/dstu-numeric.csl</vt:lpwstr>
  </property>
  <property fmtid="{D5CDD505-2E9C-101B-9397-08002B2CF9AE}" pid="5" name="department">
    <vt:lpwstr>Кафедра ПІ</vt:lpwstr>
  </property>
  <property fmtid="{D5CDD505-2E9C-101B-9397-08002B2CF9AE}" pid="6" name="institution">
    <vt:lpwstr>Харківський національний університет радіоелектроніки</vt:lpwstr>
  </property>
  <property fmtid="{D5CDD505-2E9C-101B-9397-08002B2CF9AE}" pid="7" name="ministry">
    <vt:lpwstr>Міністерство освіти та науки України</vt:lpwstr>
  </property>
  <property fmtid="{D5CDD505-2E9C-101B-9397-08002B2CF9AE}" pid="8" name="numbering">
    <vt:lpwstr>section</vt:lpwstr>
  </property>
  <property fmtid="{D5CDD505-2E9C-101B-9397-08002B2CF9AE}" pid="9" name="report-type">
    <vt:lpwstr>ПОЯСНЮВАЛЬНА ЗАПИСКА ДО КУРСОВОЇ РОБОТИ</vt:lpwstr>
  </property>
  <property fmtid="{D5CDD505-2E9C-101B-9397-08002B2CF9AE}" pid="10" name="student">
    <vt:lpwstr/>
  </property>
  <property fmtid="{D5CDD505-2E9C-101B-9397-08002B2CF9AE}" pid="11" name="teacher">
    <vt:lpwstr/>
  </property>
  <property fmtid="{D5CDD505-2E9C-101B-9397-08002B2CF9AE}" pid="12" name="toc">
    <vt:lpwstr>True</vt:lpwstr>
  </property>
  <property fmtid="{D5CDD505-2E9C-101B-9397-08002B2CF9AE}" pid="13" name="toc-title">
    <vt:lpwstr>ЗМІСТ</vt:lpwstr>
  </property>
  <property fmtid="{D5CDD505-2E9C-101B-9397-08002B2CF9AE}" pid="14" name="year">
    <vt:lpwstr>2026</vt:lpwstr>
  </property>
</Properties>
</file>