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D5D2D" w:rsidRPr="00991E02" w14:paraId="2F0AB6F6" w14:textId="77777777" w:rsidTr="008B58A7">
        <w:tc>
          <w:tcPr>
            <w:tcW w:w="5395" w:type="dxa"/>
          </w:tcPr>
          <w:p w14:paraId="62FE566D" w14:textId="68AF8FEB" w:rsidR="008B58A7" w:rsidRPr="00991E02" w:rsidRDefault="004A06A6" w:rsidP="008B58A7">
            <w:pPr>
              <w:pStyle w:val="Title"/>
              <w:rPr>
                <w:rFonts w:asciiTheme="minorHAnsi" w:hAnsiTheme="minorHAnsi"/>
                <w:b/>
                <w:sz w:val="48"/>
                <w:szCs w:val="48"/>
              </w:rPr>
            </w:pPr>
            <w:r w:rsidRPr="00991E02">
              <w:rPr>
                <w:rFonts w:asciiTheme="minorHAnsi" w:hAnsiTheme="minorHAnsi"/>
                <w:b/>
                <w:sz w:val="48"/>
                <w:szCs w:val="48"/>
              </w:rPr>
              <w:t>Austin Schwalbe</w:t>
            </w:r>
          </w:p>
          <w:p w14:paraId="13055A0F" w14:textId="7F666B5F" w:rsidR="003A5714" w:rsidRPr="00991E02" w:rsidRDefault="00C62AC0" w:rsidP="003A5714">
            <w:pPr>
              <w:rPr>
                <w:rFonts w:asciiTheme="minorHAnsi" w:hAnsiTheme="minorHAnsi"/>
              </w:rPr>
            </w:pPr>
            <w:r w:rsidRPr="00991E02">
              <w:rPr>
                <w:rFonts w:asciiTheme="minorHAnsi" w:hAnsiTheme="minorHAnsi"/>
              </w:rPr>
              <w:t xml:space="preserve">Aspiring Security </w:t>
            </w:r>
            <w:r w:rsidR="00AB7C83" w:rsidRPr="00991E02">
              <w:rPr>
                <w:rFonts w:asciiTheme="minorHAnsi" w:hAnsiTheme="minorHAnsi"/>
              </w:rPr>
              <w:t>Professional</w:t>
            </w:r>
          </w:p>
        </w:tc>
        <w:tc>
          <w:tcPr>
            <w:tcW w:w="5395" w:type="dxa"/>
          </w:tcPr>
          <w:p w14:paraId="0B539123" w14:textId="4E92BF3F" w:rsidR="00ED5D2D" w:rsidRPr="00991E02" w:rsidRDefault="004A06A6" w:rsidP="008B58A7">
            <w:pPr>
              <w:jc w:val="right"/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</w:pPr>
            <w:r w:rsidRPr="00991E02"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  <w:t>(346) 360-3242</w:t>
            </w:r>
          </w:p>
          <w:p w14:paraId="6DC9BEDF" w14:textId="4E14B43E" w:rsidR="004A06A6" w:rsidRPr="00991E02" w:rsidRDefault="004A06A6" w:rsidP="008B58A7">
            <w:pPr>
              <w:jc w:val="right"/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</w:pPr>
            <w:r w:rsidRPr="00991E02"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  <w:t>aschwalbe@live.com</w:t>
            </w:r>
          </w:p>
          <w:p w14:paraId="3EEC6D21" w14:textId="57E9B2A2" w:rsidR="004A06A6" w:rsidRPr="00991E02" w:rsidRDefault="004A06A6" w:rsidP="004A06A6">
            <w:pPr>
              <w:jc w:val="right"/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</w:pPr>
            <w:r w:rsidRPr="00991E02"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  <w:t>www.linkedin.com/in/austin-schwalbe</w:t>
            </w:r>
          </w:p>
          <w:p w14:paraId="4F5C9D48" w14:textId="0CDE1586" w:rsidR="004A06A6" w:rsidRPr="00991E02" w:rsidRDefault="004A06A6" w:rsidP="004A06A6">
            <w:pPr>
              <w:jc w:val="right"/>
              <w:rPr>
                <w:rFonts w:asciiTheme="minorHAnsi" w:eastAsia="EB Garamond" w:hAnsiTheme="minorHAnsi" w:cs="EB Garamond"/>
                <w:bCs/>
              </w:rPr>
            </w:pPr>
            <w:r w:rsidRPr="00991E02">
              <w:rPr>
                <w:rFonts w:asciiTheme="minorHAnsi" w:eastAsia="EB Garamond" w:hAnsiTheme="minorHAnsi" w:cs="EB Garamond"/>
                <w:bCs/>
                <w:sz w:val="20"/>
                <w:szCs w:val="20"/>
              </w:rPr>
              <w:t>www.github.com/aschwalbe</w:t>
            </w:r>
          </w:p>
        </w:tc>
      </w:tr>
    </w:tbl>
    <w:p w14:paraId="157BCB67" w14:textId="6EBFA2B5" w:rsidR="004A06A6" w:rsidRPr="00991E02" w:rsidRDefault="00ED5D2D" w:rsidP="00611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ind w:right="300"/>
        <w:rPr>
          <w:rFonts w:asciiTheme="minorHAnsi" w:eastAsia="Merriweather" w:hAnsiTheme="minorHAnsi" w:cs="Merriweather"/>
          <w:sz w:val="18"/>
          <w:szCs w:val="18"/>
        </w:rPr>
      </w:pPr>
      <w:r w:rsidRPr="00991E02">
        <w:rPr>
          <w:rFonts w:asciiTheme="minorHAnsi" w:eastAsia="Merriweather" w:hAnsiTheme="minorHAnsi" w:cs="Merriweather"/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3E6AF7" wp14:editId="23BB3C16">
                <wp:simplePos x="0" y="0"/>
                <wp:positionH relativeFrom="column">
                  <wp:posOffset>6482807</wp:posOffset>
                </wp:positionH>
                <wp:positionV relativeFrom="paragraph">
                  <wp:posOffset>-881409</wp:posOffset>
                </wp:positionV>
                <wp:extent cx="1311007" cy="1311007"/>
                <wp:effectExtent l="190500" t="190500" r="187960" b="187960"/>
                <wp:wrapNone/>
                <wp:docPr id="124382200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2389">
                          <a:off x="0" y="0"/>
                          <a:ext cx="1311007" cy="1311007"/>
                        </a:xfrm>
                        <a:prstGeom prst="roundRect">
                          <a:avLst/>
                        </a:prstGeom>
                        <a:solidFill>
                          <a:srgbClr val="EDED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9AF02" id="Rounded Rectangle 3" o:spid="_x0000_s1026" style="position:absolute;margin-left:510.45pt;margin-top:-69.4pt;width:103.25pt;height:103.25pt;rotation:2973575fd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" fillcolor="#ededa1" stroked="f" strokeweight="1pt">
                <v:stroke joinstyle="miter"/>
              </v:roundrect>
            </w:pict>
          </mc:Fallback>
        </mc:AlternateContent>
      </w:r>
      <w:r w:rsidRPr="00991E02">
        <w:rPr>
          <w:rFonts w:asciiTheme="minorHAnsi" w:eastAsia="Merriweather" w:hAnsiTheme="minorHAnsi" w:cs="Merriweather"/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A1ECBB" wp14:editId="77C4F7D0">
                <wp:simplePos x="0" y="0"/>
                <wp:positionH relativeFrom="column">
                  <wp:posOffset>-864579</wp:posOffset>
                </wp:positionH>
                <wp:positionV relativeFrom="paragraph">
                  <wp:posOffset>-1872730</wp:posOffset>
                </wp:positionV>
                <wp:extent cx="1674564" cy="1630496"/>
                <wp:effectExtent l="0" t="0" r="1905" b="0"/>
                <wp:wrapNone/>
                <wp:docPr id="4500560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564" cy="163049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250E" id="Oval 2" o:spid="_x0000_s1026" style="position:absolute;margin-left:-68.1pt;margin-top:-147.45pt;width:131.85pt;height:12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" fillcolor="#60caf3 [1943]" stroked="f" strokeweight="1pt">
                <v:stroke joinstyle="miter"/>
              </v:oval>
            </w:pict>
          </mc:Fallback>
        </mc:AlternateContent>
      </w:r>
    </w:p>
    <w:p w14:paraId="536BA08C" w14:textId="1914C303" w:rsidR="00E052DE" w:rsidRPr="00991E02" w:rsidRDefault="00C62AC0" w:rsidP="00611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ind w:right="300"/>
        <w:rPr>
          <w:rFonts w:asciiTheme="minorHAnsi" w:eastAsia="Merriweather" w:hAnsiTheme="minorHAnsi" w:cs="Merriweather"/>
          <w:sz w:val="18"/>
          <w:szCs w:val="18"/>
        </w:rPr>
        <w:sectPr w:rsidR="00E052DE" w:rsidRPr="00991E02" w:rsidSect="00611FC5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91E02">
        <w:rPr>
          <w:rFonts w:asciiTheme="minorHAnsi" w:eastAsia="Merriweather" w:hAnsiTheme="minorHAnsi" w:cs="Merriweather"/>
          <w:sz w:val="18"/>
          <w:szCs w:val="18"/>
        </w:rPr>
        <w:t xml:space="preserve">Adaptable and proactive </w:t>
      </w:r>
      <w:r w:rsidR="00F81297" w:rsidRPr="00991E02">
        <w:rPr>
          <w:rFonts w:asciiTheme="minorHAnsi" w:eastAsia="Merriweather" w:hAnsiTheme="minorHAnsi" w:cs="Merriweather"/>
          <w:sz w:val="18"/>
          <w:szCs w:val="18"/>
        </w:rPr>
        <w:t xml:space="preserve">senior </w:t>
      </w:r>
      <w:r w:rsidRPr="00991E02">
        <w:rPr>
          <w:rFonts w:asciiTheme="minorHAnsi" w:eastAsia="Merriweather" w:hAnsiTheme="minorHAnsi" w:cs="Merriweather"/>
          <w:sz w:val="18"/>
          <w:szCs w:val="18"/>
        </w:rPr>
        <w:t>cybersecurity student with CompTIA Security+ and ISC2 CC certifications. Stro</w:t>
      </w:r>
      <w:r w:rsidR="00963510">
        <w:rPr>
          <w:rFonts w:asciiTheme="minorHAnsi" w:eastAsia="Merriweather" w:hAnsiTheme="minorHAnsi" w:cs="Merriweather"/>
          <w:sz w:val="18"/>
          <w:szCs w:val="18"/>
        </w:rPr>
        <w:t>ng project experience</w:t>
      </w:r>
      <w:r w:rsidRPr="00991E02">
        <w:rPr>
          <w:rFonts w:asciiTheme="minorHAnsi" w:eastAsia="Merriweather" w:hAnsiTheme="minorHAnsi" w:cs="Merriweather"/>
          <w:sz w:val="18"/>
          <w:szCs w:val="18"/>
        </w:rPr>
        <w:t xml:space="preserve"> in Splunk</w:t>
      </w:r>
      <w:r w:rsidR="00E052DE" w:rsidRPr="00991E02">
        <w:rPr>
          <w:rFonts w:asciiTheme="minorHAnsi" w:eastAsia="Merriweather" w:hAnsiTheme="minorHAnsi" w:cs="Merriweather"/>
          <w:sz w:val="18"/>
          <w:szCs w:val="18"/>
        </w:rPr>
        <w:t xml:space="preserve"> SIEM</w:t>
      </w:r>
      <w:r w:rsidRPr="00991E02">
        <w:rPr>
          <w:rFonts w:asciiTheme="minorHAnsi" w:eastAsia="Merriweather" w:hAnsiTheme="minorHAnsi" w:cs="Merriweather"/>
          <w:sz w:val="18"/>
          <w:szCs w:val="18"/>
        </w:rPr>
        <w:t xml:space="preserve"> dashboards and analysis,</w:t>
      </w:r>
      <w:r w:rsidR="00E052DE" w:rsidRPr="00991E02">
        <w:rPr>
          <w:rFonts w:asciiTheme="minorHAnsi" w:eastAsia="Merriweather" w:hAnsiTheme="minorHAnsi" w:cs="Merriweather"/>
          <w:sz w:val="18"/>
          <w:szCs w:val="18"/>
        </w:rPr>
        <w:t xml:space="preserve"> Wireshark PCAP analysis,</w:t>
      </w:r>
      <w:r w:rsidRPr="00991E02">
        <w:rPr>
          <w:rFonts w:asciiTheme="minorHAnsi" w:eastAsia="Merriweather" w:hAnsiTheme="minorHAnsi" w:cs="Merriweather"/>
          <w:sz w:val="18"/>
          <w:szCs w:val="18"/>
        </w:rPr>
        <w:t xml:space="preserve"> incident reporting, Python scripting, and vulnerability assessment. Proven ability to quickly learn new technologies and work within independent and team-oriented environments. Broad foundation in many cybersecurity and IT fields—including log analysis, penetration testing, networking, GRC, reverse engineering, and digital forensics.</w:t>
      </w:r>
      <w:r w:rsidR="00264751" w:rsidRPr="00991E02">
        <w:rPr>
          <w:rFonts w:asciiTheme="minorHAnsi" w:eastAsia="Merriweather" w:hAnsiTheme="minorHAnsi" w:cs="Merriweather"/>
          <w:sz w:val="18"/>
          <w:szCs w:val="18"/>
        </w:rPr>
        <w:t xml:space="preserve"> Professional skills in breaking down complex topics for various audiences.</w:t>
      </w:r>
    </w:p>
    <w:p w14:paraId="41B7A193" w14:textId="77777777" w:rsidR="00611FC5" w:rsidRPr="00991E02" w:rsidRDefault="00611FC5" w:rsidP="003A5714">
      <w:pPr>
        <w:pStyle w:val="Heading1"/>
        <w:rPr>
          <w:rFonts w:asciiTheme="minorHAnsi" w:hAnsiTheme="minorHAnsi"/>
          <w:color w:val="auto"/>
        </w:rPr>
      </w:pPr>
      <w:r w:rsidRPr="00991E02">
        <w:rPr>
          <w:rFonts w:asciiTheme="minorHAnsi" w:hAnsiTheme="minorHAnsi"/>
          <w:color w:val="auto"/>
        </w:rPr>
        <w:t>WORK EXPERIENCE</w:t>
      </w:r>
    </w:p>
    <w:p w14:paraId="3CBE4BCF" w14:textId="77777777" w:rsidR="00611FC5" w:rsidRPr="00991E02" w:rsidRDefault="00611FC5" w:rsidP="00611FC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>Climb Hire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 xml:space="preserve"> — IT Support Course Fellow</w:t>
      </w:r>
    </w:p>
    <w:p w14:paraId="6B6F2202" w14:textId="77777777" w:rsidR="00611FC5" w:rsidRPr="00991E02" w:rsidRDefault="00611FC5" w:rsidP="00611FC5">
      <w:pPr>
        <w:pStyle w:val="Heading3"/>
        <w:widowControl w:val="0"/>
        <w:spacing w:before="100" w:after="100" w:line="240" w:lineRule="auto"/>
        <w:ind w:right="300"/>
        <w:rPr>
          <w:rFonts w:asciiTheme="minorHAnsi" w:eastAsia="Open Sans" w:hAnsiTheme="minorHAnsi" w:cs="Open Sans"/>
          <w:color w:val="auto"/>
          <w:sz w:val="16"/>
          <w:szCs w:val="16"/>
        </w:rPr>
      </w:pPr>
      <w:r w:rsidRPr="00991E02">
        <w:rPr>
          <w:rFonts w:asciiTheme="minorHAnsi" w:eastAsia="Open Sans" w:hAnsiTheme="minorHAnsi" w:cs="Open Sans"/>
          <w:color w:val="auto"/>
          <w:sz w:val="16"/>
          <w:szCs w:val="16"/>
        </w:rPr>
        <w:t>AUGUST 2024 - PRESENT</w:t>
      </w:r>
    </w:p>
    <w:p w14:paraId="21789074" w14:textId="1734EA4C" w:rsidR="00611FC5" w:rsidRPr="00991E02" w:rsidRDefault="00611FC5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eastAsia="Merriweather" w:hAnsiTheme="minorHAnsi" w:cs="Merriweather"/>
          <w:sz w:val="18"/>
          <w:szCs w:val="18"/>
        </w:rPr>
        <w:t xml:space="preserve">Mentoring </w:t>
      </w:r>
      <w:r w:rsidRPr="00991E02">
        <w:rPr>
          <w:rFonts w:asciiTheme="minorHAnsi" w:hAnsiTheme="minorHAnsi"/>
          <w:sz w:val="18"/>
          <w:szCs w:val="18"/>
        </w:rPr>
        <w:t>a small group of students pursuing A+ certification</w:t>
      </w:r>
    </w:p>
    <w:p w14:paraId="138034FF" w14:textId="6253E245" w:rsidR="00952B94" w:rsidRPr="00991E02" w:rsidRDefault="00952B94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Acting as the primary point of contact for student questions</w:t>
      </w:r>
    </w:p>
    <w:p w14:paraId="7292BD7C" w14:textId="4AEBE1AE" w:rsidR="00326651" w:rsidRPr="00326651" w:rsidRDefault="00611FC5" w:rsidP="00326651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Providing 1-on-1 support</w:t>
      </w:r>
      <w:r w:rsidR="00952B94" w:rsidRPr="00991E02">
        <w:rPr>
          <w:rFonts w:asciiTheme="minorHAnsi" w:hAnsiTheme="minorHAnsi"/>
          <w:sz w:val="18"/>
          <w:szCs w:val="18"/>
        </w:rPr>
        <w:t xml:space="preserve"> </w:t>
      </w:r>
      <w:r w:rsidRPr="00991E02">
        <w:rPr>
          <w:rFonts w:asciiTheme="minorHAnsi" w:hAnsiTheme="minorHAnsi"/>
          <w:sz w:val="18"/>
          <w:szCs w:val="18"/>
        </w:rPr>
        <w:t>and performing administrative tasks via Zoom, Slack, and Salesforce</w:t>
      </w:r>
    </w:p>
    <w:p w14:paraId="27DE1C6A" w14:textId="77777777" w:rsidR="00611FC5" w:rsidRPr="00991E02" w:rsidRDefault="00611FC5" w:rsidP="00611FC5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>Houston Christian University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 xml:space="preserve"> — Calculus Tutor</w:t>
      </w:r>
    </w:p>
    <w:p w14:paraId="0EF4DB50" w14:textId="77777777" w:rsidR="00611FC5" w:rsidRPr="00991E02" w:rsidRDefault="00611FC5" w:rsidP="00611FC5">
      <w:pPr>
        <w:pStyle w:val="Heading3"/>
        <w:widowControl w:val="0"/>
        <w:spacing w:before="100" w:after="100" w:line="240" w:lineRule="auto"/>
        <w:ind w:right="300"/>
        <w:rPr>
          <w:rFonts w:asciiTheme="minorHAnsi" w:eastAsia="Open Sans" w:hAnsiTheme="minorHAnsi" w:cs="Open Sans"/>
          <w:color w:val="auto"/>
          <w:sz w:val="16"/>
          <w:szCs w:val="16"/>
        </w:rPr>
      </w:pPr>
      <w:r w:rsidRPr="00991E02">
        <w:rPr>
          <w:rFonts w:asciiTheme="minorHAnsi" w:eastAsia="Open Sans" w:hAnsiTheme="minorHAnsi" w:cs="Open Sans"/>
          <w:color w:val="auto"/>
          <w:sz w:val="16"/>
          <w:szCs w:val="16"/>
        </w:rPr>
        <w:t>SEPTEMBER 2021 - DECEMBER 2021</w:t>
      </w:r>
    </w:p>
    <w:p w14:paraId="628E4681" w14:textId="77777777" w:rsidR="00611FC5" w:rsidRPr="00991E02" w:rsidRDefault="00611FC5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Provided in-person and remote tutoring for Calculus I/II students</w:t>
      </w:r>
    </w:p>
    <w:p w14:paraId="0733B6C8" w14:textId="77777777" w:rsidR="00611FC5" w:rsidRPr="00991E02" w:rsidRDefault="00611FC5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Broken down complex topics to help students prepare for exams</w:t>
      </w:r>
    </w:p>
    <w:p w14:paraId="53F76A86" w14:textId="77777777" w:rsidR="00C4404E" w:rsidRPr="00991E02" w:rsidRDefault="00C4404E" w:rsidP="00C4404E">
      <w:pPr>
        <w:pStyle w:val="Heading1"/>
        <w:rPr>
          <w:rFonts w:asciiTheme="minorHAnsi" w:hAnsiTheme="minorHAnsi"/>
          <w:color w:val="auto"/>
        </w:rPr>
      </w:pPr>
      <w:r w:rsidRPr="00991E02">
        <w:rPr>
          <w:rFonts w:asciiTheme="minorHAnsi" w:hAnsiTheme="minorHAnsi"/>
          <w:color w:val="auto"/>
        </w:rPr>
        <w:t>EDUCATION</w:t>
      </w:r>
    </w:p>
    <w:p w14:paraId="55BE6C66" w14:textId="77777777" w:rsidR="00C4404E" w:rsidRPr="00991E02" w:rsidRDefault="00C4404E" w:rsidP="00C4404E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i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Grand Canyon University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— B.S. in Cybersecurity</w:t>
      </w:r>
    </w:p>
    <w:p w14:paraId="0551571B" w14:textId="77777777" w:rsidR="00C4404E" w:rsidRPr="00991E02" w:rsidRDefault="00C4404E" w:rsidP="00C4404E">
      <w:pPr>
        <w:pStyle w:val="Heading3"/>
        <w:widowControl w:val="0"/>
        <w:spacing w:before="100" w:after="100" w:line="240" w:lineRule="auto"/>
        <w:ind w:right="300"/>
        <w:rPr>
          <w:rFonts w:asciiTheme="minorHAnsi" w:eastAsia="Open Sans" w:hAnsiTheme="minorHAnsi" w:cs="Open Sans"/>
          <w:color w:val="auto"/>
          <w:sz w:val="16"/>
          <w:szCs w:val="16"/>
        </w:rPr>
      </w:pPr>
      <w:r w:rsidRPr="00991E02">
        <w:rPr>
          <w:rFonts w:asciiTheme="minorHAnsi" w:eastAsia="Open Sans" w:hAnsiTheme="minorHAnsi" w:cs="Open Sans"/>
          <w:color w:val="auto"/>
          <w:sz w:val="16"/>
          <w:szCs w:val="16"/>
        </w:rPr>
        <w:t>JANUARY 2022 - JULY 2025, 4.0 GPA</w:t>
      </w:r>
    </w:p>
    <w:p w14:paraId="37913074" w14:textId="357C4704" w:rsidR="00C4404E" w:rsidRPr="00991E02" w:rsidRDefault="00C4404E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Successfully pen-tested four virtual machines within one week</w:t>
      </w:r>
    </w:p>
    <w:p w14:paraId="7E86BC88" w14:textId="17809050" w:rsidR="00C4404E" w:rsidRPr="00991E02" w:rsidRDefault="00C4404E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Configured Splunk Enterprise within Linux environments and set up dashboards using SPL</w:t>
      </w:r>
    </w:p>
    <w:p w14:paraId="6798BB7C" w14:textId="1CE02FEF" w:rsidR="00127091" w:rsidRPr="00991E02" w:rsidRDefault="00127091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Created a mock information assurance policy</w:t>
      </w:r>
    </w:p>
    <w:p w14:paraId="73E1FEC6" w14:textId="401374C5" w:rsidR="00127091" w:rsidRPr="00991E02" w:rsidRDefault="00127091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 xml:space="preserve">Completed vulnerability scan/risk assessment on </w:t>
      </w:r>
      <w:r w:rsidR="00903592" w:rsidRPr="00991E02">
        <w:rPr>
          <w:rFonts w:asciiTheme="minorHAnsi" w:hAnsiTheme="minorHAnsi"/>
          <w:sz w:val="18"/>
          <w:szCs w:val="18"/>
        </w:rPr>
        <w:t>home</w:t>
      </w:r>
      <w:r w:rsidRPr="00991E02">
        <w:rPr>
          <w:rFonts w:asciiTheme="minorHAnsi" w:hAnsiTheme="minorHAnsi"/>
          <w:sz w:val="18"/>
          <w:szCs w:val="18"/>
        </w:rPr>
        <w:t xml:space="preserve"> network</w:t>
      </w:r>
    </w:p>
    <w:p w14:paraId="02A01F09" w14:textId="623FC350" w:rsidR="001C3CAC" w:rsidRPr="00991E02" w:rsidRDefault="001C3CAC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Created research</w:t>
      </w:r>
      <w:r w:rsidR="00127091" w:rsidRPr="00991E02">
        <w:rPr>
          <w:rFonts w:asciiTheme="minorHAnsi" w:hAnsiTheme="minorHAnsi"/>
          <w:sz w:val="18"/>
          <w:szCs w:val="18"/>
        </w:rPr>
        <w:t xml:space="preserve"> and</w:t>
      </w:r>
      <w:r w:rsidR="003B74A0" w:rsidRPr="00991E02">
        <w:rPr>
          <w:rFonts w:asciiTheme="minorHAnsi" w:hAnsiTheme="minorHAnsi"/>
          <w:sz w:val="18"/>
          <w:szCs w:val="18"/>
        </w:rPr>
        <w:t xml:space="preserve"> </w:t>
      </w:r>
      <w:r w:rsidR="00127091" w:rsidRPr="00991E02">
        <w:rPr>
          <w:rFonts w:asciiTheme="minorHAnsi" w:hAnsiTheme="minorHAnsi"/>
          <w:sz w:val="18"/>
          <w:szCs w:val="18"/>
        </w:rPr>
        <w:t>compliance checklists</w:t>
      </w:r>
      <w:r w:rsidRPr="00991E02">
        <w:rPr>
          <w:rFonts w:asciiTheme="minorHAnsi" w:hAnsiTheme="minorHAnsi"/>
          <w:sz w:val="18"/>
          <w:szCs w:val="18"/>
        </w:rPr>
        <w:t xml:space="preserve"> based on </w:t>
      </w:r>
      <w:r w:rsidR="00F03EB8" w:rsidRPr="00991E02">
        <w:rPr>
          <w:rFonts w:asciiTheme="minorHAnsi" w:hAnsiTheme="minorHAnsi"/>
          <w:sz w:val="18"/>
          <w:szCs w:val="18"/>
        </w:rPr>
        <w:t xml:space="preserve">local and international </w:t>
      </w:r>
      <w:r w:rsidRPr="00991E02">
        <w:rPr>
          <w:rFonts w:asciiTheme="minorHAnsi" w:hAnsiTheme="minorHAnsi"/>
          <w:sz w:val="18"/>
          <w:szCs w:val="18"/>
        </w:rPr>
        <w:t>regulations—including GDPR, PCI DSS</w:t>
      </w:r>
      <w:r w:rsidR="00D55470" w:rsidRPr="00991E02">
        <w:rPr>
          <w:rFonts w:asciiTheme="minorHAnsi" w:hAnsiTheme="minorHAnsi"/>
          <w:sz w:val="18"/>
          <w:szCs w:val="18"/>
        </w:rPr>
        <w:t xml:space="preserve">, ISO 27001 </w:t>
      </w:r>
    </w:p>
    <w:p w14:paraId="063A5597" w14:textId="0BF25B4E" w:rsidR="00C4404E" w:rsidRPr="00991E02" w:rsidRDefault="00C4404E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 xml:space="preserve">Performed digital forensics on </w:t>
      </w:r>
      <w:r w:rsidR="00952B94" w:rsidRPr="00991E02">
        <w:rPr>
          <w:rFonts w:asciiTheme="minorHAnsi" w:hAnsiTheme="minorHAnsi"/>
          <w:sz w:val="18"/>
          <w:szCs w:val="18"/>
        </w:rPr>
        <w:t xml:space="preserve">Linux and Windows systems using Wireshark, FTK Imager, </w:t>
      </w:r>
      <w:r w:rsidR="00C75274" w:rsidRPr="00991E02">
        <w:rPr>
          <w:rFonts w:asciiTheme="minorHAnsi" w:hAnsiTheme="minorHAnsi"/>
          <w:sz w:val="18"/>
          <w:szCs w:val="18"/>
        </w:rPr>
        <w:t>Volatility</w:t>
      </w:r>
      <w:r w:rsidR="00952B94" w:rsidRPr="00991E02">
        <w:rPr>
          <w:rFonts w:asciiTheme="minorHAnsi" w:hAnsiTheme="minorHAnsi"/>
          <w:sz w:val="18"/>
          <w:szCs w:val="18"/>
        </w:rPr>
        <w:t>, and Autopsy</w:t>
      </w:r>
    </w:p>
    <w:p w14:paraId="6230CE9E" w14:textId="5E345688" w:rsidR="0070529C" w:rsidRPr="00991E02" w:rsidRDefault="0070529C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Developed mock security awareness policy</w:t>
      </w:r>
    </w:p>
    <w:p w14:paraId="049AA4B2" w14:textId="77777777" w:rsidR="00C4404E" w:rsidRPr="00991E02" w:rsidRDefault="00C4404E" w:rsidP="00C4404E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i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Houston Christian University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 xml:space="preserve">— </w:t>
      </w:r>
      <w:r w:rsidRPr="00991E02">
        <w:rPr>
          <w:rFonts w:asciiTheme="minorHAnsi" w:eastAsia="Merriweather" w:hAnsiTheme="minorHAnsi" w:cs="Merriweather"/>
          <w:i/>
          <w:color w:val="auto"/>
          <w:sz w:val="18"/>
          <w:szCs w:val="18"/>
        </w:rPr>
        <w:t>B.S. in Cyber Engineering</w:t>
      </w:r>
    </w:p>
    <w:p w14:paraId="3BACFBA2" w14:textId="77777777" w:rsidR="00C4404E" w:rsidRPr="00991E02" w:rsidRDefault="00C4404E" w:rsidP="00C4404E">
      <w:pPr>
        <w:pStyle w:val="Heading3"/>
        <w:widowControl w:val="0"/>
        <w:spacing w:before="100" w:after="100" w:line="240" w:lineRule="auto"/>
        <w:ind w:right="300"/>
        <w:rPr>
          <w:rFonts w:asciiTheme="minorHAnsi" w:hAnsiTheme="minorHAnsi"/>
          <w:color w:val="auto"/>
        </w:rPr>
      </w:pPr>
      <w:r w:rsidRPr="00991E02">
        <w:rPr>
          <w:rFonts w:asciiTheme="minorHAnsi" w:eastAsia="Open Sans" w:hAnsiTheme="minorHAnsi" w:cs="Open Sans"/>
          <w:color w:val="auto"/>
          <w:sz w:val="16"/>
          <w:szCs w:val="16"/>
        </w:rPr>
        <w:t>AUGUST 2020 - DECEMBER 2021, 4.0 GPA</w:t>
      </w:r>
    </w:p>
    <w:p w14:paraId="61979D96" w14:textId="5F931D11" w:rsidR="00C4404E" w:rsidRDefault="00C4404E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Wrote two Python-based video game</w:t>
      </w:r>
      <w:r w:rsidR="001C3CAC" w:rsidRPr="00991E02">
        <w:rPr>
          <w:rFonts w:asciiTheme="minorHAnsi" w:hAnsiTheme="minorHAnsi"/>
          <w:sz w:val="18"/>
          <w:szCs w:val="18"/>
        </w:rPr>
        <w:t>s</w:t>
      </w:r>
    </w:p>
    <w:p w14:paraId="3B4BF082" w14:textId="06BE1766" w:rsidR="00963510" w:rsidRPr="00991E02" w:rsidRDefault="00963510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Programmed multiple Arduino microcontrollers in C++</w:t>
      </w:r>
    </w:p>
    <w:p w14:paraId="0CF16B9E" w14:textId="553F5336" w:rsidR="001F28E5" w:rsidRPr="001F28E5" w:rsidRDefault="00C4404E" w:rsidP="001F28E5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Analyzed simulated attacks in Splunk and wrote incident reports with recommended mitigations</w:t>
      </w:r>
    </w:p>
    <w:p w14:paraId="67119564" w14:textId="6E49DA12" w:rsidR="00C4404E" w:rsidRPr="00991E02" w:rsidRDefault="00C4404E" w:rsidP="00C4404E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sz w:val="18"/>
          <w:szCs w:val="18"/>
        </w:rPr>
        <w:t>Analyzed simulated dark web activity in Elasticsearch</w:t>
      </w:r>
    </w:p>
    <w:p w14:paraId="66F62071" w14:textId="45C323AA" w:rsidR="00664CB7" w:rsidRPr="00991E02" w:rsidRDefault="00991E02" w:rsidP="00C4404E">
      <w:pPr>
        <w:pStyle w:val="Heading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br w:type="column"/>
      </w:r>
      <w:r w:rsidR="00333D40" w:rsidRPr="00991E02">
        <w:rPr>
          <w:rFonts w:asciiTheme="minorHAnsi" w:hAnsiTheme="minorHAnsi"/>
          <w:color w:val="auto"/>
        </w:rPr>
        <w:t>SKILLS</w:t>
      </w:r>
    </w:p>
    <w:p w14:paraId="32095EB0" w14:textId="51A496AD" w:rsidR="00333D40" w:rsidRPr="00991E02" w:rsidRDefault="00333D40" w:rsidP="00333D40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Log and PCAP analysis</w:t>
      </w:r>
      <w:r w:rsidRPr="00991E02">
        <w:rPr>
          <w:rFonts w:asciiTheme="minorHAnsi" w:hAnsiTheme="minorHAnsi"/>
          <w:sz w:val="18"/>
          <w:szCs w:val="18"/>
        </w:rPr>
        <w:t xml:space="preserve"> </w:t>
      </w:r>
      <w:r w:rsidR="00144F82" w:rsidRPr="00991E02">
        <w:rPr>
          <w:rFonts w:asciiTheme="minorHAnsi" w:hAnsiTheme="minorHAnsi"/>
          <w:sz w:val="18"/>
          <w:szCs w:val="18"/>
        </w:rPr>
        <w:t>|</w:t>
      </w:r>
      <w:r w:rsidRPr="00991E02">
        <w:rPr>
          <w:rFonts w:asciiTheme="minorHAnsi" w:hAnsiTheme="minorHAnsi"/>
          <w:sz w:val="18"/>
          <w:szCs w:val="18"/>
        </w:rPr>
        <w:t xml:space="preserve"> Splunk</w:t>
      </w:r>
      <w:r w:rsidR="00D746D4" w:rsidRPr="00991E02">
        <w:rPr>
          <w:rFonts w:asciiTheme="minorHAnsi" w:hAnsiTheme="minorHAnsi"/>
          <w:sz w:val="18"/>
          <w:szCs w:val="18"/>
        </w:rPr>
        <w:t xml:space="preserve"> SIEM</w:t>
      </w:r>
      <w:r w:rsidRPr="00991E02">
        <w:rPr>
          <w:rFonts w:asciiTheme="minorHAnsi" w:hAnsiTheme="minorHAnsi"/>
          <w:sz w:val="18"/>
          <w:szCs w:val="18"/>
        </w:rPr>
        <w:t>, SPL, dashboards, Wireshark</w:t>
      </w:r>
      <w:r w:rsidR="008741FD" w:rsidRPr="00991E02">
        <w:rPr>
          <w:rFonts w:asciiTheme="minorHAnsi" w:hAnsiTheme="minorHAnsi"/>
          <w:sz w:val="18"/>
          <w:szCs w:val="18"/>
        </w:rPr>
        <w:t>, Elasticsearch</w:t>
      </w:r>
    </w:p>
    <w:p w14:paraId="56B0B1F2" w14:textId="528E1FE5" w:rsidR="00333D40" w:rsidRPr="00991E02" w:rsidRDefault="00333D40" w:rsidP="00333D40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Penetration testing</w:t>
      </w:r>
      <w:r w:rsidRPr="00991E02">
        <w:rPr>
          <w:rFonts w:asciiTheme="minorHAnsi" w:hAnsiTheme="minorHAnsi"/>
          <w:sz w:val="18"/>
          <w:szCs w:val="18"/>
        </w:rPr>
        <w:t xml:space="preserve"> </w:t>
      </w:r>
      <w:r w:rsidR="00144F82" w:rsidRPr="00991E02">
        <w:rPr>
          <w:rFonts w:asciiTheme="minorHAnsi" w:hAnsiTheme="minorHAnsi"/>
          <w:sz w:val="18"/>
          <w:szCs w:val="18"/>
        </w:rPr>
        <w:t>|</w:t>
      </w:r>
      <w:r w:rsidRPr="00991E02">
        <w:rPr>
          <w:rFonts w:asciiTheme="minorHAnsi" w:hAnsiTheme="minorHAnsi"/>
          <w:sz w:val="18"/>
          <w:szCs w:val="18"/>
        </w:rPr>
        <w:t xml:space="preserve"> Nmap, Metasploit, </w:t>
      </w:r>
      <w:proofErr w:type="spellStart"/>
      <w:r w:rsidRPr="00991E02">
        <w:rPr>
          <w:rFonts w:asciiTheme="minorHAnsi" w:hAnsiTheme="minorHAnsi"/>
          <w:sz w:val="18"/>
          <w:szCs w:val="18"/>
        </w:rPr>
        <w:t>SQLmap</w:t>
      </w:r>
      <w:proofErr w:type="spellEnd"/>
    </w:p>
    <w:p w14:paraId="32861A13" w14:textId="1D3BDEA0" w:rsidR="00333D40" w:rsidRPr="00991E02" w:rsidRDefault="00333D40" w:rsidP="00333D40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OSINT</w:t>
      </w:r>
      <w:r w:rsidRPr="00991E02">
        <w:rPr>
          <w:rFonts w:asciiTheme="minorHAnsi" w:hAnsiTheme="minorHAnsi"/>
          <w:sz w:val="18"/>
          <w:szCs w:val="18"/>
        </w:rPr>
        <w:t xml:space="preserve"> </w:t>
      </w:r>
      <w:r w:rsidR="00144F82" w:rsidRPr="00991E02">
        <w:rPr>
          <w:rFonts w:asciiTheme="minorHAnsi" w:hAnsiTheme="minorHAnsi"/>
          <w:sz w:val="18"/>
          <w:szCs w:val="18"/>
        </w:rPr>
        <w:t>|</w:t>
      </w:r>
      <w:r w:rsidRPr="00991E02">
        <w:rPr>
          <w:rFonts w:asciiTheme="minorHAnsi" w:hAnsiTheme="minorHAnsi"/>
          <w:sz w:val="18"/>
          <w:szCs w:val="18"/>
        </w:rPr>
        <w:t xml:space="preserve"> </w:t>
      </w:r>
      <w:r w:rsidR="00144F82" w:rsidRPr="00991E02">
        <w:rPr>
          <w:rFonts w:asciiTheme="minorHAnsi" w:hAnsiTheme="minorHAnsi"/>
          <w:sz w:val="18"/>
          <w:szCs w:val="18"/>
        </w:rPr>
        <w:t>R</w:t>
      </w:r>
      <w:r w:rsidRPr="00991E02">
        <w:rPr>
          <w:rFonts w:asciiTheme="minorHAnsi" w:hAnsiTheme="minorHAnsi"/>
          <w:sz w:val="18"/>
          <w:szCs w:val="18"/>
        </w:rPr>
        <w:t>esearch, recon-ng</w:t>
      </w:r>
    </w:p>
    <w:p w14:paraId="5A50C534" w14:textId="50AA55B4" w:rsidR="00333D40" w:rsidRPr="00991E02" w:rsidRDefault="00333D40" w:rsidP="00333D40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Risk management</w:t>
      </w:r>
      <w:r w:rsidRPr="00991E02">
        <w:rPr>
          <w:rFonts w:asciiTheme="minorHAnsi" w:hAnsiTheme="minorHAnsi"/>
          <w:sz w:val="18"/>
          <w:szCs w:val="18"/>
        </w:rPr>
        <w:t xml:space="preserve"> </w:t>
      </w:r>
      <w:r w:rsidR="00144F82" w:rsidRPr="00991E02">
        <w:rPr>
          <w:rFonts w:asciiTheme="minorHAnsi" w:hAnsiTheme="minorHAnsi"/>
          <w:sz w:val="18"/>
          <w:szCs w:val="18"/>
        </w:rPr>
        <w:t>|</w:t>
      </w:r>
      <w:r w:rsidRPr="00991E02">
        <w:rPr>
          <w:rFonts w:asciiTheme="minorHAnsi" w:hAnsiTheme="minorHAnsi"/>
          <w:sz w:val="18"/>
          <w:szCs w:val="18"/>
        </w:rPr>
        <w:t xml:space="preserve"> OpenVAS, vulnerability scanning, qualitative analysis</w:t>
      </w:r>
    </w:p>
    <w:p w14:paraId="3ED4E963" w14:textId="60BCBDDA" w:rsidR="00303ACA" w:rsidRPr="00991E02" w:rsidRDefault="00144F82" w:rsidP="00303ACA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 xml:space="preserve">Networking </w:t>
      </w:r>
      <w:r w:rsidRPr="00991E02">
        <w:rPr>
          <w:rFonts w:asciiTheme="minorHAnsi" w:hAnsiTheme="minorHAnsi"/>
          <w:sz w:val="18"/>
          <w:szCs w:val="18"/>
        </w:rPr>
        <w:t xml:space="preserve">| Cisco Packet Tracer, Cisco IOS, Cisco hardware (firewalls, </w:t>
      </w:r>
      <w:r w:rsidR="00303ACA" w:rsidRPr="00991E02">
        <w:rPr>
          <w:rFonts w:asciiTheme="minorHAnsi" w:hAnsiTheme="minorHAnsi"/>
          <w:sz w:val="18"/>
          <w:szCs w:val="18"/>
        </w:rPr>
        <w:t xml:space="preserve">routers, </w:t>
      </w:r>
      <w:r w:rsidRPr="00991E02">
        <w:rPr>
          <w:rFonts w:asciiTheme="minorHAnsi" w:hAnsiTheme="minorHAnsi"/>
          <w:sz w:val="18"/>
          <w:szCs w:val="18"/>
        </w:rPr>
        <w:t>switches, etc.), routing protocols</w:t>
      </w:r>
    </w:p>
    <w:p w14:paraId="37C1E9B1" w14:textId="663A4060" w:rsidR="00303ACA" w:rsidRPr="00991E02" w:rsidRDefault="00303ACA" w:rsidP="00303ACA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Reverse engineering</w:t>
      </w:r>
      <w:r w:rsidRPr="00991E02">
        <w:rPr>
          <w:rFonts w:asciiTheme="minorHAnsi" w:hAnsiTheme="minorHAnsi"/>
          <w:sz w:val="18"/>
          <w:szCs w:val="18"/>
        </w:rPr>
        <w:t xml:space="preserve"> | IDA Pro, </w:t>
      </w:r>
      <w:proofErr w:type="spellStart"/>
      <w:r w:rsidRPr="00991E02">
        <w:rPr>
          <w:rFonts w:asciiTheme="minorHAnsi" w:hAnsiTheme="minorHAnsi"/>
          <w:sz w:val="18"/>
          <w:szCs w:val="18"/>
        </w:rPr>
        <w:t>Ghidra</w:t>
      </w:r>
      <w:proofErr w:type="spellEnd"/>
    </w:p>
    <w:p w14:paraId="41AD9D84" w14:textId="603C78AF" w:rsidR="00303ACA" w:rsidRPr="00991E02" w:rsidRDefault="00303ACA" w:rsidP="00303ACA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Digital forensics</w:t>
      </w:r>
      <w:r w:rsidRPr="00991E02">
        <w:rPr>
          <w:rFonts w:asciiTheme="minorHAnsi" w:hAnsiTheme="minorHAnsi"/>
          <w:sz w:val="18"/>
          <w:szCs w:val="18"/>
        </w:rPr>
        <w:t xml:space="preserve"> | Autopsy, Volatility, FTK Imager, Magnet RAM Capture</w:t>
      </w:r>
    </w:p>
    <w:p w14:paraId="39F24256" w14:textId="6ED83B79" w:rsidR="00B91BB2" w:rsidRPr="00991E02" w:rsidRDefault="00EC0F8C" w:rsidP="00303ACA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 xml:space="preserve">Scripting </w:t>
      </w:r>
      <w:r w:rsidR="00B91BB2" w:rsidRPr="00991E02">
        <w:rPr>
          <w:rFonts w:asciiTheme="minorHAnsi" w:hAnsiTheme="minorHAnsi"/>
          <w:sz w:val="18"/>
          <w:szCs w:val="18"/>
        </w:rPr>
        <w:t>| Python, C/C++, Bash, Java</w:t>
      </w:r>
    </w:p>
    <w:p w14:paraId="07D6BD48" w14:textId="541D959C" w:rsidR="00FB5A89" w:rsidRPr="00991E02" w:rsidRDefault="00FB5A89" w:rsidP="00303ACA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 xml:space="preserve">Operation systems </w:t>
      </w:r>
      <w:r w:rsidRPr="00991E02">
        <w:rPr>
          <w:rFonts w:asciiTheme="minorHAnsi" w:hAnsiTheme="minorHAnsi"/>
          <w:sz w:val="18"/>
          <w:szCs w:val="18"/>
        </w:rPr>
        <w:t>| Windows, macOS, Linux</w:t>
      </w:r>
    </w:p>
    <w:p w14:paraId="255EEE16" w14:textId="685E18CE" w:rsidR="005377FC" w:rsidRPr="00991E02" w:rsidRDefault="005377FC" w:rsidP="00303ACA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Virtualization</w:t>
      </w:r>
      <w:r w:rsidRPr="00991E02">
        <w:rPr>
          <w:rFonts w:asciiTheme="minorHAnsi" w:hAnsiTheme="minorHAnsi"/>
          <w:sz w:val="18"/>
          <w:szCs w:val="18"/>
        </w:rPr>
        <w:t xml:space="preserve"> | VMware, VirtualBox, Parallels</w:t>
      </w:r>
    </w:p>
    <w:p w14:paraId="3762AFCE" w14:textId="53FE0400" w:rsidR="00303ACA" w:rsidRPr="00991E02" w:rsidRDefault="00FB5A89" w:rsidP="00333D40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 xml:space="preserve">GRC | </w:t>
      </w:r>
      <w:r w:rsidR="00303ACA" w:rsidRPr="00991E02">
        <w:rPr>
          <w:rFonts w:asciiTheme="minorHAnsi" w:hAnsiTheme="minorHAnsi"/>
          <w:sz w:val="18"/>
          <w:szCs w:val="18"/>
        </w:rPr>
        <w:t>Information assurance</w:t>
      </w:r>
      <w:r w:rsidRPr="00991E02">
        <w:rPr>
          <w:rFonts w:asciiTheme="minorHAnsi" w:hAnsiTheme="minorHAnsi"/>
          <w:sz w:val="18"/>
          <w:szCs w:val="18"/>
        </w:rPr>
        <w:t>, policy development</w:t>
      </w:r>
    </w:p>
    <w:p w14:paraId="721B5D90" w14:textId="76CDDD8A" w:rsidR="008706F1" w:rsidRPr="00991E02" w:rsidRDefault="008706F1" w:rsidP="00333D40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 xml:space="preserve">AI </w:t>
      </w:r>
      <w:r w:rsidRPr="00991E02">
        <w:rPr>
          <w:rFonts w:asciiTheme="minorHAnsi" w:hAnsiTheme="minorHAnsi"/>
          <w:sz w:val="18"/>
          <w:szCs w:val="18"/>
        </w:rPr>
        <w:t>| Google Gemini, Microsoft Copilot</w:t>
      </w:r>
    </w:p>
    <w:p w14:paraId="5896DCA4" w14:textId="3FDD924A" w:rsidR="00303ACA" w:rsidRPr="00991E02" w:rsidRDefault="00303ACA" w:rsidP="00333D40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Security awareness planning</w:t>
      </w:r>
    </w:p>
    <w:p w14:paraId="543D871A" w14:textId="559BE3E2" w:rsidR="00303ACA" w:rsidRPr="00991E02" w:rsidRDefault="00333D40" w:rsidP="00303ACA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>Incident response</w:t>
      </w:r>
    </w:p>
    <w:p w14:paraId="19351859" w14:textId="014A42BC" w:rsidR="00303ACA" w:rsidRPr="00991E02" w:rsidRDefault="00303ACA" w:rsidP="00303ACA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18"/>
          <w:szCs w:val="18"/>
        </w:rPr>
      </w:pPr>
      <w:r w:rsidRPr="00991E02">
        <w:rPr>
          <w:rFonts w:asciiTheme="minorHAnsi" w:hAnsiTheme="minorHAnsi"/>
          <w:b/>
          <w:bCs/>
          <w:sz w:val="18"/>
          <w:szCs w:val="18"/>
        </w:rPr>
        <w:t xml:space="preserve">Soft skills </w:t>
      </w:r>
      <w:r w:rsidRPr="00991E02">
        <w:rPr>
          <w:rFonts w:asciiTheme="minorHAnsi" w:hAnsiTheme="minorHAnsi"/>
          <w:sz w:val="18"/>
          <w:szCs w:val="18"/>
        </w:rPr>
        <w:t xml:space="preserve">| </w:t>
      </w:r>
      <w:r w:rsidR="00DF42F0" w:rsidRPr="00991E02">
        <w:rPr>
          <w:rFonts w:asciiTheme="minorHAnsi" w:hAnsiTheme="minorHAnsi"/>
          <w:sz w:val="18"/>
          <w:szCs w:val="18"/>
        </w:rPr>
        <w:t>Leadership, interpersonal skills, time management, organization, self-motivated</w:t>
      </w:r>
    </w:p>
    <w:p w14:paraId="2577EBCA" w14:textId="2642AD11" w:rsidR="00C4404E" w:rsidRPr="00991E02" w:rsidRDefault="00C4404E" w:rsidP="00C4404E">
      <w:pPr>
        <w:pStyle w:val="Heading1"/>
        <w:rPr>
          <w:rFonts w:asciiTheme="minorHAnsi" w:hAnsiTheme="minorHAnsi"/>
          <w:color w:val="auto"/>
        </w:rPr>
      </w:pPr>
      <w:r w:rsidRPr="00991E02">
        <w:rPr>
          <w:rFonts w:asciiTheme="minorHAnsi" w:hAnsiTheme="minorHAnsi"/>
          <w:color w:val="auto"/>
        </w:rPr>
        <w:t>AWARDS</w:t>
      </w:r>
    </w:p>
    <w:p w14:paraId="049D6C3E" w14:textId="77777777" w:rsidR="00C4404E" w:rsidRPr="00991E02" w:rsidRDefault="00C4404E" w:rsidP="00C4404E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National Cyber League —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93rd percentile (DIAMOND-3 tier)</w:t>
      </w:r>
    </w:p>
    <w:p w14:paraId="264E416B" w14:textId="77777777" w:rsidR="00C4404E" w:rsidRPr="00991E02" w:rsidRDefault="00C4404E" w:rsidP="00C4404E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>President’s List —</w:t>
      </w:r>
      <w:r w:rsidRPr="00991E02">
        <w:rPr>
          <w:rFonts w:asciiTheme="minorHAnsi" w:eastAsia="Merriweather" w:hAnsiTheme="minorHAnsi" w:cs="Merriweather"/>
          <w:color w:val="auto"/>
          <w:sz w:val="21"/>
          <w:szCs w:val="21"/>
        </w:rPr>
        <w:t xml:space="preserve">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Grand Canyon University</w:t>
      </w:r>
    </w:p>
    <w:p w14:paraId="233076DF" w14:textId="77777777" w:rsidR="00C4404E" w:rsidRPr="00991E02" w:rsidRDefault="00C4404E" w:rsidP="00C4404E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rPr>
          <w:rFonts w:asciiTheme="minorHAnsi" w:eastAsia="Merriweather" w:hAnsiTheme="minorHAnsi" w:cs="Merriweather"/>
          <w:i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National Society of Collegiate Scholars </w:t>
      </w:r>
      <w:r w:rsidRPr="00991E02">
        <w:rPr>
          <w:rFonts w:asciiTheme="minorHAnsi" w:eastAsia="Merriweather" w:hAnsiTheme="minorHAnsi" w:cs="Merriweather"/>
          <w:b/>
          <w:i/>
          <w:color w:val="auto"/>
          <w:sz w:val="18"/>
          <w:szCs w:val="18"/>
        </w:rPr>
        <w:t xml:space="preserve">—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Member</w:t>
      </w:r>
    </w:p>
    <w:p w14:paraId="65F7CA0E" w14:textId="77777777" w:rsidR="00611FC5" w:rsidRPr="00991E02" w:rsidRDefault="00611FC5" w:rsidP="003A5714">
      <w:pPr>
        <w:pStyle w:val="Heading1"/>
        <w:rPr>
          <w:rFonts w:asciiTheme="minorHAnsi" w:eastAsia="Merriweather" w:hAnsiTheme="minorHAnsi" w:cs="Merriweather"/>
          <w:color w:val="auto"/>
        </w:rPr>
      </w:pPr>
      <w:r w:rsidRPr="00991E02">
        <w:rPr>
          <w:rFonts w:asciiTheme="minorHAnsi" w:hAnsiTheme="minorHAnsi"/>
          <w:color w:val="auto"/>
        </w:rPr>
        <w:t>CERTIFICATIONS</w:t>
      </w:r>
    </w:p>
    <w:p w14:paraId="08FB7229" w14:textId="44D621FA" w:rsidR="002874CD" w:rsidRPr="002874CD" w:rsidRDefault="002874CD" w:rsidP="00611FC5">
      <w:pPr>
        <w:pStyle w:val="Heading2"/>
        <w:widowControl w:val="0"/>
        <w:spacing w:after="0" w:line="240" w:lineRule="auto"/>
        <w:ind w:right="300"/>
        <w:rPr>
          <w:rFonts w:asciiTheme="minorHAnsi" w:eastAsia="Merriweather" w:hAnsiTheme="minorHAnsi" w:cs="Merriweather"/>
          <w:bCs/>
          <w:color w:val="auto"/>
          <w:sz w:val="18"/>
          <w:szCs w:val="18"/>
        </w:rPr>
      </w:pPr>
      <w:r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CompTIA </w:t>
      </w:r>
      <w:proofErr w:type="spellStart"/>
      <w:r>
        <w:rPr>
          <w:rFonts w:asciiTheme="minorHAnsi" w:eastAsia="Merriweather" w:hAnsiTheme="minorHAnsi" w:cs="Merriweather"/>
          <w:b/>
          <w:color w:val="auto"/>
          <w:sz w:val="18"/>
          <w:szCs w:val="18"/>
        </w:rPr>
        <w:t>CySA</w:t>
      </w:r>
      <w:proofErr w:type="spellEnd"/>
      <w:r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+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—</w:t>
      </w:r>
      <w:r>
        <w:rPr>
          <w:rFonts w:asciiTheme="minorHAnsi" w:eastAsia="Merriweather" w:hAnsiTheme="minorHAnsi" w:cs="Merriweather"/>
          <w:color w:val="auto"/>
          <w:sz w:val="18"/>
          <w:szCs w:val="18"/>
        </w:rPr>
        <w:t xml:space="preserve"> In progress</w:t>
      </w:r>
    </w:p>
    <w:p w14:paraId="6E0F6C26" w14:textId="72A6EDBD" w:rsidR="00611FC5" w:rsidRPr="00991E02" w:rsidRDefault="00611FC5" w:rsidP="00611FC5">
      <w:pPr>
        <w:pStyle w:val="Heading2"/>
        <w:widowControl w:val="0"/>
        <w:spacing w:after="0" w:line="240" w:lineRule="auto"/>
        <w:ind w:right="300"/>
        <w:rPr>
          <w:rFonts w:asciiTheme="minorHAnsi" w:eastAsia="Merriweather" w:hAnsiTheme="minorHAnsi" w:cs="Merriweather"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>ISC</w:t>
      </w: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  <w:vertAlign w:val="superscript"/>
        </w:rPr>
        <w:t>2</w:t>
      </w: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 Certified in Cybersecurity (CC)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— Since October 2024</w:t>
      </w:r>
    </w:p>
    <w:p w14:paraId="60B4F1AD" w14:textId="77777777" w:rsidR="00611FC5" w:rsidRPr="00991E02" w:rsidRDefault="00611FC5" w:rsidP="00611FC5">
      <w:pPr>
        <w:pStyle w:val="Heading2"/>
        <w:widowControl w:val="0"/>
        <w:spacing w:after="0" w:line="240" w:lineRule="auto"/>
        <w:ind w:right="300"/>
        <w:rPr>
          <w:rFonts w:asciiTheme="minorHAnsi" w:eastAsia="Merriweather" w:hAnsiTheme="minorHAnsi" w:cs="Merriweather"/>
          <w:i/>
          <w:color w:val="auto"/>
          <w:sz w:val="18"/>
          <w:szCs w:val="1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CompTIA Security+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— Since August 2024</w:t>
      </w:r>
    </w:p>
    <w:p w14:paraId="18A86E10" w14:textId="77777777" w:rsidR="00611FC5" w:rsidRPr="00991E02" w:rsidRDefault="00611FC5" w:rsidP="00611FC5">
      <w:pPr>
        <w:pStyle w:val="Heading2"/>
        <w:widowControl w:val="0"/>
        <w:spacing w:after="0" w:line="240" w:lineRule="auto"/>
        <w:ind w:right="300"/>
        <w:rPr>
          <w:rFonts w:asciiTheme="minorHAnsi" w:hAnsiTheme="minorHAnsi"/>
          <w:i/>
          <w:color w:val="auto"/>
          <w:sz w:val="28"/>
          <w:szCs w:val="28"/>
        </w:rPr>
      </w:pPr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Splunk “Intro to Splunk”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— Since July 2024</w:t>
      </w:r>
    </w:p>
    <w:p w14:paraId="3D765AB6" w14:textId="0D7AAD3C" w:rsidR="00956FFE" w:rsidRPr="00991E02" w:rsidRDefault="00611FC5" w:rsidP="00952B94">
      <w:pPr>
        <w:pStyle w:val="Heading2"/>
        <w:widowControl w:val="0"/>
        <w:spacing w:after="0" w:line="240" w:lineRule="auto"/>
        <w:ind w:right="300"/>
        <w:rPr>
          <w:rFonts w:asciiTheme="minorHAnsi" w:eastAsia="Merriweather" w:hAnsiTheme="minorHAnsi" w:cs="Merriweather"/>
          <w:i/>
          <w:color w:val="auto"/>
          <w:sz w:val="18"/>
          <w:szCs w:val="18"/>
        </w:rPr>
      </w:pPr>
      <w:proofErr w:type="spellStart"/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>Cybint</w:t>
      </w:r>
      <w:proofErr w:type="spellEnd"/>
      <w:r w:rsidRPr="00991E02">
        <w:rPr>
          <w:rFonts w:asciiTheme="minorHAnsi" w:eastAsia="Merriweather" w:hAnsiTheme="minorHAnsi" w:cs="Merriweather"/>
          <w:b/>
          <w:color w:val="auto"/>
          <w:sz w:val="18"/>
          <w:szCs w:val="18"/>
        </w:rPr>
        <w:t xml:space="preserve"> Cybersecurity Bootcamp - </w:t>
      </w:r>
      <w:r w:rsidRPr="00991E02">
        <w:rPr>
          <w:rFonts w:asciiTheme="minorHAnsi" w:eastAsia="Merriweather" w:hAnsiTheme="minorHAnsi" w:cs="Merriweather"/>
          <w:color w:val="auto"/>
          <w:sz w:val="18"/>
          <w:szCs w:val="18"/>
        </w:rPr>
        <w:t>Since August 2021</w:t>
      </w:r>
    </w:p>
    <w:sectPr w:rsidR="00956FFE" w:rsidRPr="00991E02" w:rsidSect="00611FC5">
      <w:type w:val="continuous"/>
      <w:pgSz w:w="12240" w:h="15840"/>
      <w:pgMar w:top="720" w:right="720" w:bottom="720" w:left="720" w:header="720" w:footer="720" w:gutter="0"/>
      <w:pgNumType w:start="1"/>
      <w:cols w:num="2" w:space="360" w:equalWidth="0">
        <w:col w:w="5760" w:space="360"/>
        <w:col w:w="4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364A3"/>
    <w:multiLevelType w:val="hybridMultilevel"/>
    <w:tmpl w:val="52A88A10"/>
    <w:lvl w:ilvl="0" w:tplc="551C830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A62F1"/>
    <w:multiLevelType w:val="hybridMultilevel"/>
    <w:tmpl w:val="6EFA01D6"/>
    <w:lvl w:ilvl="0" w:tplc="6A8CE240">
      <w:start w:val="34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02E05"/>
    <w:multiLevelType w:val="multilevel"/>
    <w:tmpl w:val="71740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657BB"/>
    <w:multiLevelType w:val="multilevel"/>
    <w:tmpl w:val="AEB85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4904802">
    <w:abstractNumId w:val="3"/>
  </w:num>
  <w:num w:numId="2" w16cid:durableId="1899243527">
    <w:abstractNumId w:val="2"/>
  </w:num>
  <w:num w:numId="3" w16cid:durableId="1787384945">
    <w:abstractNumId w:val="1"/>
  </w:num>
  <w:num w:numId="4" w16cid:durableId="7571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C5"/>
    <w:rsid w:val="00003F0E"/>
    <w:rsid w:val="00036C5C"/>
    <w:rsid w:val="00127091"/>
    <w:rsid w:val="00144F82"/>
    <w:rsid w:val="001567AE"/>
    <w:rsid w:val="001763AE"/>
    <w:rsid w:val="001C3CAC"/>
    <w:rsid w:val="001D60F5"/>
    <w:rsid w:val="001E611C"/>
    <w:rsid w:val="001F28E5"/>
    <w:rsid w:val="00264751"/>
    <w:rsid w:val="002874CD"/>
    <w:rsid w:val="002D61B3"/>
    <w:rsid w:val="002F0086"/>
    <w:rsid w:val="00303ACA"/>
    <w:rsid w:val="00326651"/>
    <w:rsid w:val="00333D40"/>
    <w:rsid w:val="00363598"/>
    <w:rsid w:val="003A5714"/>
    <w:rsid w:val="003B74A0"/>
    <w:rsid w:val="0046532A"/>
    <w:rsid w:val="004A06A6"/>
    <w:rsid w:val="004A2AA0"/>
    <w:rsid w:val="004B5C90"/>
    <w:rsid w:val="004D2A4B"/>
    <w:rsid w:val="004D5B3E"/>
    <w:rsid w:val="004E73BB"/>
    <w:rsid w:val="005377FC"/>
    <w:rsid w:val="005E6DBC"/>
    <w:rsid w:val="00611FC5"/>
    <w:rsid w:val="00625C93"/>
    <w:rsid w:val="00634E26"/>
    <w:rsid w:val="00664CB7"/>
    <w:rsid w:val="00674D19"/>
    <w:rsid w:val="006875D1"/>
    <w:rsid w:val="006C20F2"/>
    <w:rsid w:val="006F4D84"/>
    <w:rsid w:val="0070529C"/>
    <w:rsid w:val="0072537B"/>
    <w:rsid w:val="008706F1"/>
    <w:rsid w:val="008741FD"/>
    <w:rsid w:val="008B58A7"/>
    <w:rsid w:val="008F03E0"/>
    <w:rsid w:val="00903592"/>
    <w:rsid w:val="00932D87"/>
    <w:rsid w:val="00935851"/>
    <w:rsid w:val="00952B94"/>
    <w:rsid w:val="00956FFE"/>
    <w:rsid w:val="00961512"/>
    <w:rsid w:val="00963510"/>
    <w:rsid w:val="00991E02"/>
    <w:rsid w:val="00AA025E"/>
    <w:rsid w:val="00AA78C0"/>
    <w:rsid w:val="00AB3833"/>
    <w:rsid w:val="00AB7C83"/>
    <w:rsid w:val="00B91BB2"/>
    <w:rsid w:val="00B94367"/>
    <w:rsid w:val="00BB179F"/>
    <w:rsid w:val="00BB45EA"/>
    <w:rsid w:val="00C30F1A"/>
    <w:rsid w:val="00C4404E"/>
    <w:rsid w:val="00C57890"/>
    <w:rsid w:val="00C5796A"/>
    <w:rsid w:val="00C62AC0"/>
    <w:rsid w:val="00C75274"/>
    <w:rsid w:val="00C77E75"/>
    <w:rsid w:val="00CA40DB"/>
    <w:rsid w:val="00CD2F8D"/>
    <w:rsid w:val="00CE27A0"/>
    <w:rsid w:val="00D03B37"/>
    <w:rsid w:val="00D44E3B"/>
    <w:rsid w:val="00D55470"/>
    <w:rsid w:val="00D746D4"/>
    <w:rsid w:val="00D90A29"/>
    <w:rsid w:val="00DE428C"/>
    <w:rsid w:val="00DF42F0"/>
    <w:rsid w:val="00E052DE"/>
    <w:rsid w:val="00EC0F8C"/>
    <w:rsid w:val="00ED5D2D"/>
    <w:rsid w:val="00EE5D1F"/>
    <w:rsid w:val="00EE5E07"/>
    <w:rsid w:val="00F03EB8"/>
    <w:rsid w:val="00F425FD"/>
    <w:rsid w:val="00F674DF"/>
    <w:rsid w:val="00F71624"/>
    <w:rsid w:val="00F74DC1"/>
    <w:rsid w:val="00F81297"/>
    <w:rsid w:val="00FB0CD1"/>
    <w:rsid w:val="00F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5D52"/>
  <w15:chartTrackingRefBased/>
  <w15:docId w15:val="{C7AE197D-9652-B144-9291-49F87D87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C5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196B24" w:themeColor="accent3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14"/>
    <w:rPr>
      <w:rFonts w:asciiTheme="majorHAnsi" w:eastAsiaTheme="majorEastAsia" w:hAnsiTheme="majorHAnsi" w:cstheme="majorBidi"/>
      <w:b/>
      <w:bCs/>
      <w:color w:val="196B24" w:themeColor="accent3"/>
      <w:kern w:val="0"/>
      <w:sz w:val="18"/>
      <w:szCs w:val="1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1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1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Schwalbe</dc:creator>
  <cp:keywords/>
  <dc:description/>
  <cp:lastModifiedBy>Austin Schwalbe</cp:lastModifiedBy>
  <cp:revision>70</cp:revision>
  <dcterms:created xsi:type="dcterms:W3CDTF">2024-10-20T15:57:00Z</dcterms:created>
  <dcterms:modified xsi:type="dcterms:W3CDTF">2024-11-14T01:27:00Z</dcterms:modified>
</cp:coreProperties>
</file>