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75B6"/>
          <w:spacing w:val="300"/>
          <w:sz w:val="28"/>
          <w:szCs w:val="28"/>
        </w:rPr>
        <w:t xml:space="preserve">CONTEXTKEEPER</w:t>
      </w:r>
    </w:p>
    <w:p>
      <w:pPr>
        <w:spacing w:after="600"/>
        <w:jc w:val="center"/>
      </w:pPr>
      <w:r>
        <w:rPr>
          <w:rFonts w:ascii="Arial" w:cs="Arial" w:eastAsia="Arial" w:hAnsi="Arial"/>
          <w:color w:val="555555"/>
          <w:sz w:val="22"/>
          <w:szCs w:val="22"/>
        </w:rPr>
        <w:t xml:space="preserve">Enterprise Engineering White Paper Series</w:t>
      </w:r>
    </w:p>
    <w:p>
      <w:pPr>
        <w:spacing w:after="400"/>
      </w:pPr>
    </w:p>
    <w:p>
      <w:pPr>
        <w:spacing w:after="120"/>
        <w:jc w:val="center"/>
      </w:pPr>
      <w:r>
        <w:rPr>
          <w:rFonts w:ascii="Arial" w:cs="Arial" w:eastAsia="Arial" w:hAnsi="Arial"/>
          <w:b/>
          <w:bCs/>
          <w:color w:val="1B2A4A"/>
          <w:sz w:val="52"/>
          <w:szCs w:val="52"/>
        </w:rPr>
        <w:t xml:space="preserve">DEL-v2 Technical Reference</w:t>
      </w:r>
    </w:p>
    <w:p>
      <w:pPr>
        <w:spacing w:after="120"/>
        <w:jc w:val="center"/>
      </w:pPr>
      <w:r>
        <w:rPr>
          <w:rFonts w:ascii="Arial" w:cs="Arial" w:eastAsia="Arial" w:hAnsi="Arial"/>
          <w:b/>
          <w:bCs/>
          <w:color w:val="1B2A4A"/>
          <w:sz w:val="40"/>
          <w:szCs w:val="40"/>
        </w:rPr>
        <w:t xml:space="preserve">Deterministic Engineering Loop</w:t>
      </w:r>
    </w:p>
    <w:p>
      <w:pPr>
        <w:spacing w:after="400"/>
        <w:jc w:val="center"/>
      </w:pPr>
      <w:r>
        <w:rPr>
          <w:rFonts w:ascii="Arial" w:cs="Arial" w:eastAsia="Arial" w:hAnsi="Arial"/>
          <w:b/>
          <w:bCs/>
          <w:color w:val="1B2A4A"/>
          <w:sz w:val="40"/>
          <w:szCs w:val="40"/>
        </w:rPr>
        <w:t xml:space="preserve">Complete System Specification</w:t>
      </w:r>
    </w:p>
    <w:p>
      <w:pPr>
        <w:spacing w:after="200"/>
      </w:pPr>
    </w:p>
    <w:p>
      <w:pPr>
        <w:spacing w:after="80"/>
        <w:jc w:val="center"/>
      </w:pPr>
      <w:r>
        <w:rPr>
          <w:rFonts w:ascii="Arial" w:cs="Arial" w:eastAsia="Arial" w:hAnsi="Arial"/>
          <w:i/>
          <w:iCs/>
          <w:color w:val="555555"/>
          <w:sz w:val="22"/>
          <w:szCs w:val="22"/>
        </w:rPr>
        <w:t xml:space="preserve">Formal State Machine Governance, Cryptographic Integrity Verification,</w:t>
      </w:r>
    </w:p>
    <w:p>
      <w:pPr>
        <w:spacing w:after="200"/>
        <w:jc w:val="center"/>
      </w:pPr>
      <w:r>
        <w:rPr>
          <w:rFonts w:ascii="Arial" w:cs="Arial" w:eastAsia="Arial" w:hAnsi="Arial"/>
          <w:i/>
          <w:iCs/>
          <w:color w:val="555555"/>
          <w:sz w:val="22"/>
          <w:szCs w:val="22"/>
        </w:rPr>
        <w:t xml:space="preserve">and Deterministic Session Handoff for AI-Orchestrated Engineering</w:t>
      </w:r>
    </w:p>
    <w:p>
      <w:pPr>
        <w:spacing w:after="1200"/>
      </w:pPr>
    </w:p>
    <w:p>
      <w:pPr>
        <w:spacing w:after="80"/>
        <w:jc w:val="center"/>
      </w:pPr>
      <w:r>
        <w:rPr>
          <w:rFonts w:ascii="Arial" w:cs="Arial" w:eastAsia="Arial" w:hAnsi="Arial"/>
          <w:color w:val="555555"/>
          <w:sz w:val="20"/>
          <w:szCs w:val="20"/>
        </w:rPr>
        <w:t xml:space="preserve">WP-001  |  Version 1.0  |  March 2026</w:t>
      </w:r>
    </w:p>
    <w:p>
      <w:pPr>
        <w:spacing w:after="80"/>
        <w:jc w:val="center"/>
      </w:pPr>
      <w:r>
        <w:rPr>
          <w:rFonts w:ascii="Arial" w:cs="Arial" w:eastAsia="Arial" w:hAnsi="Arial"/>
          <w:color w:val="555555"/>
          <w:sz w:val="20"/>
          <w:szCs w:val="20"/>
        </w:rPr>
        <w:t xml:space="preserve">Author: Steven Wazlavek</w:t>
      </w:r>
    </w:p>
    <w:p>
      <w:pPr>
        <w:spacing w:after="80"/>
        <w:jc w:val="center"/>
      </w:pPr>
      <w:r>
        <w:rPr>
          <w:rFonts w:ascii="Arial" w:cs="Arial" w:eastAsia="Arial" w:hAnsi="Arial"/>
          <w:color w:val="555555"/>
          <w:sz w:val="20"/>
          <w:szCs w:val="20"/>
        </w:rPr>
        <w:t xml:space="preserve">Organization: ContextKeeper  |  contextkeeper.org</w:t>
      </w:r>
    </w:p>
    <w:p>
      <w:pPr>
        <w:jc w:val="center"/>
      </w:pPr>
      <w:r>
        <w:rPr>
          <w:rFonts w:ascii="Arial" w:cs="Arial" w:eastAsia="Arial" w:hAnsi="Arial"/>
          <w:color w:val="555555"/>
          <w:sz w:val="20"/>
          <w:szCs w:val="20"/>
        </w:rPr>
        <w:t xml:space="preserve">Classification: Internal Engineering Reference</w:t>
      </w:r>
    </w:p>
    <w:p>
      <w:pPr>
        <w:sectPr>
          <w:pgSz w:w="12240" w:h="15840" w:orient="portrait"/>
          <w:pgMar w:top="2880" w:right="1440" w:bottom="1440" w:left="1440" w:header="708" w:footer="708" w:gutter="0"/>
          <w:pgNumType/>
          <w:docGrid w:linePitch="360"/>
        </w:sectPr>
      </w:pPr>
    </w:p>
    <w:p>
      <w:pPr>
        <w:spacing w:after="800"/>
      </w:pPr>
    </w:p>
    <w:p>
      <w:pPr>
        <w:spacing w:after="200" w:line="276"/>
      </w:pPr>
      <w:r>
        <w:rPr>
          <w:rFonts w:ascii="Arial" w:cs="Arial" w:eastAsia="Arial" w:hAnsi="Arial"/>
          <w:b/>
          <w:bCs/>
          <w:color w:val="2C2C2C"/>
          <w:sz w:val="22"/>
          <w:szCs w:val="22"/>
        </w:rPr>
        <w:t xml:space="preserve">COPYRIGHT AND INTELLECTUAL PROPERTY NOTICE</w:t>
      </w:r>
    </w:p>
    <w:p>
      <w:pPr>
        <w:spacing w:after="100"/>
      </w:pPr>
    </w:p>
    <w:p>
      <w:pPr>
        <w:spacing w:after="200" w:line="276"/>
      </w:pPr>
      <w:r>
        <w:rPr>
          <w:rFonts w:ascii="Arial" w:cs="Arial" w:eastAsia="Arial" w:hAnsi="Arial"/>
          <w:color w:val="2C2C2C"/>
          <w:sz w:val="22"/>
          <w:szCs w:val="22"/>
        </w:rPr>
        <w:t xml:space="preserve">Copyright (c) 2026 Steven Wazlavek. All rights reserved.</w:t>
      </w:r>
    </w:p>
    <w:p>
      <w:pPr>
        <w:spacing w:after="200" w:line="276"/>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after="200" w:line="276"/>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after="200"/>
      </w:pPr>
    </w:p>
    <w:p>
      <w:pPr>
        <w:spacing w:after="200" w:line="276"/>
      </w:pPr>
      <w:r>
        <w:rPr>
          <w:rFonts w:ascii="Arial" w:cs="Arial" w:eastAsia="Arial" w:hAnsi="Arial"/>
          <w:b/>
          <w:bCs/>
          <w:color w:val="2C2C2C"/>
          <w:sz w:val="22"/>
          <w:szCs w:val="22"/>
        </w:rPr>
        <w:t xml:space="preserve">STATEMENT OF ORIGINAL AUTHORSHIP</w:t>
      </w:r>
    </w:p>
    <w:p>
      <w:pPr>
        <w:spacing w:after="100"/>
      </w:pPr>
    </w:p>
    <w:p>
      <w:pPr>
        <w:spacing w:after="200" w:line="276"/>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after="200"/>
      </w:pPr>
    </w:p>
    <w:p>
      <w:pPr>
        <w:spacing w:after="200" w:line="276"/>
      </w:pPr>
      <w:r>
        <w:rPr>
          <w:rFonts w:ascii="Arial" w:cs="Arial" w:eastAsia="Arial" w:hAnsi="Arial"/>
          <w:b/>
          <w:bCs/>
          <w:color w:val="2C2C2C"/>
          <w:sz w:val="22"/>
          <w:szCs w:val="22"/>
        </w:rPr>
        <w:t xml:space="preserve">PRIOR ART DECLARATION</w:t>
      </w:r>
    </w:p>
    <w:p>
      <w:pPr>
        <w:spacing w:after="100"/>
      </w:pPr>
    </w:p>
    <w:p>
      <w:pPr>
        <w:spacing w:after="200" w:line="276"/>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 The DEL-v2 protocol was developed and validated during an 18-month production engineering effort beginning in 2024.</w:t>
      </w:r>
    </w:p>
    <w:p>
      <w:pPr>
        <w:spacing w:after="200"/>
      </w:pPr>
    </w:p>
    <w:p>
      <w:pPr>
        <w:spacing w:after="200" w:line="276"/>
      </w:pPr>
      <w:r>
        <w:rPr>
          <w:rFonts w:ascii="Arial" w:cs="Arial" w:eastAsia="Arial" w:hAnsi="Arial"/>
          <w:b/>
          <w:bCs/>
          <w:color w:val="2C2C2C"/>
          <w:sz w:val="22"/>
          <w:szCs w:val="22"/>
        </w:rPr>
        <w:t xml:space="preserve">CONFIDENTIALITY</w:t>
      </w:r>
    </w:p>
    <w:p>
      <w:pPr>
        <w:spacing w:after="100"/>
      </w:pPr>
    </w:p>
    <w:p>
      <w:pPr>
        <w:spacing w:after="200" w:line="276"/>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after="200"/>
      </w:pPr>
    </w:p>
    <w:p>
      <w:pPr>
        <w:spacing w:after="200" w:line="276"/>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March 2026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Initial publication</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line="276"/>
      </w:pPr>
      <w:r>
        <w:rPr>
          <w:rFonts w:ascii="Arial" w:cs="Arial" w:eastAsia="Arial" w:hAnsi="Arial"/>
          <w:color w:val="2C2C2C"/>
          <w:sz w:val="22"/>
          <w:szCs w:val="22"/>
        </w:rPr>
        <w:t xml:space="preserve">When a software engineer uses an AI coding assistant, every interaction exists inside a bounded context window. After a finite number of exchanges, the assistant begins losing earlier decisions. When the session ends, whether by context exhaustion, user action, or model switch, all project knowledge is lost. The engineer must reconstruct project state manually in every new session, a process that is error-prone, incomplete, and non-deterministic.</w:t>
      </w:r>
    </w:p>
    <w:p>
      <w:pPr>
        <w:spacing w:after="200" w:line="276"/>
      </w:pPr>
      <w:r>
        <w:rPr>
          <w:rFonts w:ascii="Arial" w:cs="Arial" w:eastAsia="Arial" w:hAnsi="Arial"/>
          <w:color w:val="2C2C2C"/>
          <w:sz w:val="22"/>
          <w:szCs w:val="22"/>
        </w:rPr>
        <w:t xml:space="preserve">Existing approaches to this problem fall into two categories: memory systems (vector databases, semantic search, conversation history) that answer "what did we discuss?" and session persistence tools that save and restore conversation state. Neither category addresses the fundamental governance questions: Is the project in a verified state? Did the last task follow the required lifecycle? Has any structural invariant been violated? Which agent is authorized to perform which action?</w:t>
      </w:r>
    </w:p>
    <w:p>
      <w:pPr>
        <w:spacing w:after="200" w:line="276"/>
      </w:pPr>
      <w:r>
        <w:rPr>
          <w:rFonts w:ascii="Arial" w:cs="Arial" w:eastAsia="Arial" w:hAnsi="Arial"/>
          <w:color w:val="2C2C2C"/>
          <w:sz w:val="22"/>
          <w:szCs w:val="22"/>
        </w:rPr>
        <w:t xml:space="preserve">This paper specifies DEL-v2 (Deterministic Engineering Loop, version 2), a formal governance protocol that provides verifiable answers to these questions. DEL-v2 introduces five capabilities that no existing tool provides:</w:t>
      </w:r>
    </w:p>
    <w:p>
      <w:pPr>
        <w:pStyle w:val="ListParagraph"/>
        <w:numPr>
          <w:ilvl w:val="0"/>
          <w:numId w:val="2"/>
        </w:numPr>
        <w:spacing w:after="120" w:line="276"/>
      </w:pPr>
      <w:r>
        <w:rPr>
          <w:rFonts w:ascii="Arial" w:cs="Arial" w:eastAsia="Arial" w:hAnsi="Arial"/>
          <w:color w:val="2C2C2C"/>
          <w:sz w:val="22"/>
          <w:szCs w:val="22"/>
        </w:rPr>
        <w:t xml:space="preserve">A finite state machine with 10 operational states and one terminal error state (PROTOCOL_BREACH), enforcing a strict task lifecycle where transitions require authorization, evidence, and gate passage.</w:t>
      </w:r>
    </w:p>
    <w:p>
      <w:pPr>
        <w:pStyle w:val="ListParagraph"/>
        <w:numPr>
          <w:ilvl w:val="0"/>
          <w:numId w:val="2"/>
        </w:numPr>
        <w:spacing w:after="120" w:line="276"/>
      </w:pPr>
      <w:r>
        <w:rPr>
          <w:rFonts w:ascii="Arial" w:cs="Arial" w:eastAsia="Arial" w:hAnsi="Arial"/>
          <w:color w:val="2C2C2C"/>
          <w:sz w:val="22"/>
          <w:szCs w:val="22"/>
        </w:rPr>
        <w:t xml:space="preserve">Deterministic session handoff via self-contained bundles that include the complete project snapshot, machine-readable state vectors, cryptographic integrity manifests, gate execution logs, and differential patches since the last verified milestone.</w:t>
      </w:r>
    </w:p>
    <w:p>
      <w:pPr>
        <w:pStyle w:val="ListParagraph"/>
        <w:numPr>
          <w:ilvl w:val="0"/>
          <w:numId w:val="2"/>
        </w:numPr>
        <w:spacing w:after="120" w:line="276"/>
      </w:pPr>
      <w:r>
        <w:rPr>
          <w:rFonts w:ascii="Arial" w:cs="Arial" w:eastAsia="Arial" w:hAnsi="Arial"/>
          <w:color w:val="2C2C2C"/>
          <w:sz w:val="22"/>
          <w:szCs w:val="22"/>
        </w:rPr>
        <w:t xml:space="preserve">Multi-actor coordination with formally separated roles (Operator, Executor, Auditor) where no single actor can both implement and approve, and where human validation is required for any change visible to end users.</w:t>
      </w:r>
    </w:p>
    <w:p>
      <w:pPr>
        <w:pStyle w:val="ListParagraph"/>
        <w:numPr>
          <w:ilvl w:val="0"/>
          <w:numId w:val="2"/>
        </w:numPr>
        <w:spacing w:after="120" w:line="276"/>
      </w:pPr>
      <w:r>
        <w:rPr>
          <w:rFonts w:ascii="Arial" w:cs="Arial" w:eastAsia="Arial" w:hAnsi="Arial"/>
          <w:color w:val="2C2C2C"/>
          <w:sz w:val="22"/>
          <w:szCs w:val="22"/>
        </w:rPr>
        <w:t xml:space="preserve">Cryptographic integrity verification using SHA-256 hashes of all authoritative files, with automated detection of tampering, corruption, or unauthorized modification.</w:t>
      </w:r>
    </w:p>
    <w:p>
      <w:pPr>
        <w:pStyle w:val="ListParagraph"/>
        <w:numPr>
          <w:ilvl w:val="0"/>
          <w:numId w:val="2"/>
        </w:numPr>
        <w:spacing w:after="120" w:line="276"/>
      </w:pPr>
      <w:r>
        <w:rPr>
          <w:rFonts w:ascii="Arial" w:cs="Arial" w:eastAsia="Arial" w:hAnsi="Arial"/>
          <w:color w:val="2C2C2C"/>
          <w:sz w:val="22"/>
          <w:szCs w:val="22"/>
        </w:rPr>
        <w:t xml:space="preserve">A dual-SHA tracking innovation that distinguishes documentation-only commits from implementation milestones, eliminating the ambiguity that causes new sessions to either panic at benign changes or ignore real implementation drift.</w:t>
      </w:r>
    </w:p>
    <w:p>
      <w:pPr>
        <w:spacing w:after="100"/>
      </w:pPr>
    </w:p>
    <w:p>
      <w:pPr>
        <w:spacing w:after="200" w:line="276"/>
      </w:pPr>
      <w:r>
        <w:rPr>
          <w:rFonts w:ascii="Arial" w:cs="Arial" w:eastAsia="Arial" w:hAnsi="Arial"/>
          <w:color w:val="2C2C2C"/>
          <w:sz w:val="22"/>
          <w:szCs w:val="22"/>
        </w:rPr>
        <w:t xml:space="preserve">The protocol was developed and validated during an 18-month production engineering effort that produced 1,099 unit tests, 244 end-to-end browser tests, 29 sealed task milestones, 60+ formally specified structural invariants, and hundreds of deterministic session handoffs across multiple AI models. Every mechanism described in this paper has been implemented, tested, and operated in production.</w:t>
      </w:r>
    </w:p>
    <w:p>
      <w:pPr>
        <w:pBdr>
          <w:left w:val="single" w:color="2E75B6" w:sz="12" w:space="8"/>
        </w:pBdr>
        <w:spacing w:after="200" w:before="200"/>
        <w:ind w:left="360" w:right="360"/>
      </w:pPr>
      <w:r>
        <w:rPr>
          <w:rFonts w:ascii="Arial" w:cs="Arial" w:eastAsia="Arial" w:hAnsi="Arial"/>
          <w:i/>
          <w:iCs/>
          <w:color w:val="1B2A4A"/>
          <w:sz w:val="21"/>
          <w:szCs w:val="21"/>
        </w:rPr>
        <w:t xml:space="preserve">DEL-v2 treats the repository as the memory and chat sessions as disposable. The protocol ensures that any new session, on any model, can provably restore the exact project state and resume work without ambiguity, drift, or governance violation.</w:t>
      </w:r>
    </w:p>
    <w:p>
      <w:pPr>
        <w:pStyle w:val="Heading1"/>
      </w:pPr>
      <w:r>
        <w:t xml:space="preserve">2. Problem Statement</w:t>
      </w:r>
    </w:p>
    <w:p>
      <w:pPr>
        <w:pStyle w:val="Heading2"/>
      </w:pPr>
      <w:r>
        <w:t xml:space="preserve">2.1 The Context Window Boundary</w:t>
      </w:r>
    </w:p>
    <w:p>
      <w:pPr>
        <w:spacing w:after="200" w:line="276"/>
      </w:pPr>
      <w:r>
        <w:rPr>
          <w:rFonts w:ascii="Arial" w:cs="Arial" w:eastAsia="Arial" w:hAnsi="Arial"/>
          <w:color w:val="2C2C2C"/>
          <w:sz w:val="22"/>
          <w:szCs w:val="22"/>
        </w:rPr>
        <w:t xml:space="preserve">Every large language model operates within a finite context window: a maximum number of tokens that can be processed in a single interaction. As of early 2026, context windows range from 8,192 tokens (older models) to 200,000 tokens (frontier models), with most production-grade models offering between 128,000 and 200,000 tokens. While these windows appear large, a substantive engineering session consumes context rapidly: system prompts, code files, architectural context, conversation history, and model reasoning all compete for the same finite space.</w:t>
      </w:r>
    </w:p>
    <w:p>
      <w:pPr>
        <w:spacing w:after="200" w:line="276"/>
      </w:pPr>
      <w:r>
        <w:rPr>
          <w:rFonts w:ascii="Arial" w:cs="Arial" w:eastAsia="Arial" w:hAnsi="Arial"/>
          <w:color w:val="2C2C2C"/>
          <w:sz w:val="22"/>
          <w:szCs w:val="22"/>
        </w:rPr>
        <w:t xml:space="preserve">Empirical observation across hundreds of engineering sessions indicates that after approximately 15 to 30 substantive exchanges, measurable degradation occurs: the model begins contradicting earlier decisions, forgetting constraints, or losing track of architectural relationships established earlier in the conversation. This degradation is not a model defect; it is a mathematical consequence of finite attention over growing context.</w:t>
      </w:r>
    </w:p>
    <w:p>
      <w:pPr>
        <w:spacing w:after="200" w:line="276"/>
      </w:pPr>
      <w:r>
        <w:rPr>
          <w:rFonts w:ascii="Arial" w:cs="Arial" w:eastAsia="Arial" w:hAnsi="Arial"/>
          <w:color w:val="2C2C2C"/>
          <w:sz w:val="22"/>
          <w:szCs w:val="22"/>
        </w:rPr>
        <w:t xml:space="preserve">When the context window is exhausted or the session ends, the state loss is total. The model retains no project-specific knowledge. The next session begins with a blank context, and the engineer must manually reconstruct the project state through re-explanation, code pasting, and hope.</w:t>
      </w:r>
    </w:p>
    <w:p>
      <w:pPr>
        <w:pStyle w:val="Heading2"/>
      </w:pPr>
      <w:r>
        <w:t xml:space="preserve">2.2 Why Memory Systems Are Insufficient</w:t>
      </w:r>
    </w:p>
    <w:p>
      <w:pPr>
        <w:spacing w:after="200" w:line="276"/>
      </w:pPr>
      <w:r>
        <w:rPr>
          <w:rFonts w:ascii="Arial" w:cs="Arial" w:eastAsia="Arial" w:hAnsi="Arial"/>
          <w:color w:val="2C2C2C"/>
          <w:sz w:val="22"/>
          <w:szCs w:val="22"/>
        </w:rPr>
        <w:t xml:space="preserve">Memory systems (vector databases, retrieval-augmented generation, conversation history stores, platform-level memory features) address information retrieval: given a query, they return relevant prior content. This is necessary but fundamentally insufficient for engineering governance. Memory systems answer "what did we discuss about the authentication module?" They do not answer:</w:t>
      </w:r>
    </w:p>
    <w:p>
      <w:pPr>
        <w:pStyle w:val="ListParagraph"/>
        <w:numPr>
          <w:ilvl w:val="0"/>
          <w:numId w:val="3"/>
        </w:numPr>
        <w:spacing w:after="120" w:line="276"/>
      </w:pPr>
      <w:r>
        <w:rPr>
          <w:rFonts w:ascii="Arial" w:cs="Arial" w:eastAsia="Arial" w:hAnsi="Arial"/>
          <w:color w:val="2C2C2C"/>
          <w:sz w:val="22"/>
          <w:szCs w:val="22"/>
        </w:rPr>
        <w:t xml:space="preserve">Is the authentication module in a verified state, or was the last change interrupted before gate passage?</w:t>
      </w:r>
    </w:p>
    <w:p>
      <w:pPr>
        <w:pStyle w:val="ListParagraph"/>
        <w:numPr>
          <w:ilvl w:val="0"/>
          <w:numId w:val="3"/>
        </w:numPr>
        <w:spacing w:after="120" w:line="276"/>
      </w:pPr>
      <w:r>
        <w:rPr>
          <w:rFonts w:ascii="Arial" w:cs="Arial" w:eastAsia="Arial" w:hAnsi="Arial"/>
          <w:color w:val="2C2C2C"/>
          <w:sz w:val="22"/>
          <w:szCs w:val="22"/>
        </w:rPr>
        <w:t xml:space="preserve">Has any structural invariant been violated since the last verified milestone?</w:t>
      </w:r>
    </w:p>
    <w:p>
      <w:pPr>
        <w:pStyle w:val="ListParagraph"/>
        <w:numPr>
          <w:ilvl w:val="0"/>
          <w:numId w:val="3"/>
        </w:numPr>
        <w:spacing w:after="120" w:line="276"/>
      </w:pPr>
      <w:r>
        <w:rPr>
          <w:rFonts w:ascii="Arial" w:cs="Arial" w:eastAsia="Arial" w:hAnsi="Arial"/>
          <w:color w:val="2C2C2C"/>
          <w:sz w:val="22"/>
          <w:szCs w:val="22"/>
        </w:rPr>
        <w:t xml:space="preserve">Which files have changed, and have those changes been reviewed by an independent actor?</w:t>
      </w:r>
    </w:p>
    <w:p>
      <w:pPr>
        <w:pStyle w:val="ListParagraph"/>
        <w:numPr>
          <w:ilvl w:val="0"/>
          <w:numId w:val="3"/>
        </w:numPr>
        <w:spacing w:after="120" w:line="276"/>
      </w:pPr>
      <w:r>
        <w:rPr>
          <w:rFonts w:ascii="Arial" w:cs="Arial" w:eastAsia="Arial" w:hAnsi="Arial"/>
          <w:color w:val="2C2C2C"/>
          <w:sz w:val="22"/>
          <w:szCs w:val="22"/>
        </w:rPr>
        <w:t xml:space="preserve">Is the current git HEAD a documentation commit or an implementation commit, and does it matter?</w:t>
      </w:r>
    </w:p>
    <w:p>
      <w:pPr>
        <w:pStyle w:val="ListParagraph"/>
        <w:numPr>
          <w:ilvl w:val="0"/>
          <w:numId w:val="3"/>
        </w:numPr>
        <w:spacing w:after="120" w:line="276"/>
      </w:pPr>
      <w:r>
        <w:rPr>
          <w:rFonts w:ascii="Arial" w:cs="Arial" w:eastAsia="Arial" w:hAnsi="Arial"/>
          <w:color w:val="2C2C2C"/>
          <w:sz w:val="22"/>
          <w:szCs w:val="22"/>
        </w:rPr>
        <w:t xml:space="preserve">Which AI agent made the last change, and was that agent authorized to do so in the current state?</w:t>
      </w:r>
    </w:p>
    <w:p>
      <w:pPr>
        <w:spacing w:after="100"/>
      </w:pPr>
    </w:p>
    <w:p>
      <w:pPr>
        <w:spacing w:after="200" w:line="276"/>
      </w:pPr>
      <w:r>
        <w:rPr>
          <w:rFonts w:ascii="Arial" w:cs="Arial" w:eastAsia="Arial" w:hAnsi="Arial"/>
          <w:color w:val="2C2C2C"/>
          <w:sz w:val="22"/>
          <w:szCs w:val="22"/>
        </w:rPr>
        <w:t xml:space="preserve">These are governance questions. They require formal state tracking, not information retrieval. A memory system that perfectly recalls every conversation cannot determine whether the project is in a valid state, because validity is a property of the lifecycle, not the conversation.</w:t>
      </w:r>
    </w:p>
    <w:p>
      <w:pPr>
        <w:pStyle w:val="Heading2"/>
      </w:pPr>
      <w:r>
        <w:t xml:space="preserve">2.3 The Failure Modes of Ungoverne AI-Assisted Development</w:t>
      </w:r>
    </w:p>
    <w:p>
      <w:pPr>
        <w:spacing w:after="200" w:line="276"/>
      </w:pPr>
      <w:r>
        <w:rPr>
          <w:rFonts w:ascii="Arial" w:cs="Arial" w:eastAsia="Arial" w:hAnsi="Arial"/>
          <w:color w:val="2C2C2C"/>
          <w:sz w:val="22"/>
          <w:szCs w:val="22"/>
        </w:rPr>
        <w:t xml:space="preserve">Without formal governance, AI-assisted development exhibits five systematic failure modes, each of which has been observed repeatedly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Decision Amnesia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 new session contradicts a design decision from a prior session because it has no knowledge of that decision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Architectural inconsistency, rework, silent regression of deliberate design choices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Self-Approval Loop</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same AI that implements a feature also writes its tests, runs them, and declares the feature complete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False confidence: 100% test passage does not guarantee correctness when the test author and implementer share the same blind spots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Headless Validation Fallacy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Automated tests pass in a headless browser environment, but the feature fails in a real browser due to timing, rendering, or interaction differences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Bugs discovered days or weeks later by human users, not by the test suite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State Desynchronization</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Documentation claims the project is in one state, the code is in another, and the state vector has not been updated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New sessions start from a false baseline, compounding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Governance Drift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Over successive sessions, the rigor of lifecycle adherence degrades because each new session has less context about what the rules 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Gradual abandonment of verification standards, eventually reverting to ungoverned development</w:t>
            </w:r>
          </w:p>
        </w:tc>
      </w:tr>
    </w:tbl>
    <w:p>
      <w:pPr>
        <w:pStyle w:val="Heading2"/>
      </w:pPr>
      <w:r>
        <w:t xml:space="preserve">2.4 The Requirements for a Solution</w:t>
      </w:r>
    </w:p>
    <w:p>
      <w:pPr>
        <w:spacing w:after="200" w:line="276"/>
      </w:pPr>
      <w:r>
        <w:rPr>
          <w:rFonts w:ascii="Arial" w:cs="Arial" w:eastAsia="Arial" w:hAnsi="Arial"/>
          <w:color w:val="2C2C2C"/>
          <w:sz w:val="22"/>
          <w:szCs w:val="22"/>
        </w:rPr>
        <w:t xml:space="preserve">An adequate solution must satisfy five requirements simultaneously:</w:t>
      </w:r>
    </w:p>
    <w:p>
      <w:pPr>
        <w:pStyle w:val="ListParagraph"/>
        <w:numPr>
          <w:ilvl w:val="0"/>
          <w:numId w:val="4"/>
        </w:numPr>
        <w:spacing w:after="120" w:line="276"/>
      </w:pPr>
      <w:r>
        <w:rPr>
          <w:rFonts w:ascii="Arial" w:cs="Arial" w:eastAsia="Arial" w:hAnsi="Arial"/>
          <w:color w:val="2C2C2C"/>
          <w:sz w:val="22"/>
          <w:szCs w:val="22"/>
        </w:rPr>
        <w:t xml:space="preserve">Determinism: Given the same project state, any new session on any model must produce the same understanding of what the project is, what state it is in, and what must happen next.</w:t>
      </w:r>
    </w:p>
    <w:p>
      <w:pPr>
        <w:pStyle w:val="ListParagraph"/>
        <w:numPr>
          <w:ilvl w:val="0"/>
          <w:numId w:val="4"/>
        </w:numPr>
        <w:spacing w:after="120" w:line="276"/>
      </w:pPr>
      <w:r>
        <w:rPr>
          <w:rFonts w:ascii="Arial" w:cs="Arial" w:eastAsia="Arial" w:hAnsi="Arial"/>
          <w:color w:val="2C2C2C"/>
          <w:sz w:val="22"/>
          <w:szCs w:val="22"/>
        </w:rPr>
        <w:t xml:space="preserve">Verifiability: The system must prove, not claim, that the project is in a valid state. Proof requires cryptographic integrity checks, gate passage evidence, and state machine compliance.</w:t>
      </w:r>
    </w:p>
    <w:p>
      <w:pPr>
        <w:pStyle w:val="ListParagraph"/>
        <w:numPr>
          <w:ilvl w:val="0"/>
          <w:numId w:val="4"/>
        </w:numPr>
        <w:spacing w:after="120" w:line="276"/>
      </w:pPr>
      <w:r>
        <w:rPr>
          <w:rFonts w:ascii="Arial" w:cs="Arial" w:eastAsia="Arial" w:hAnsi="Arial"/>
          <w:color w:val="2C2C2C"/>
          <w:sz w:val="22"/>
          <w:szCs w:val="22"/>
        </w:rPr>
        <w:t xml:space="preserve">Actor Separation: No single entity (human or AI) may both implement and approve. Implementation, review, and validation must be performed by distinct actors.</w:t>
      </w:r>
    </w:p>
    <w:p>
      <w:pPr>
        <w:pStyle w:val="ListParagraph"/>
        <w:numPr>
          <w:ilvl w:val="0"/>
          <w:numId w:val="4"/>
        </w:numPr>
        <w:spacing w:after="120" w:line="276"/>
      </w:pPr>
      <w:r>
        <w:rPr>
          <w:rFonts w:ascii="Arial" w:cs="Arial" w:eastAsia="Arial" w:hAnsi="Arial"/>
          <w:color w:val="2C2C2C"/>
          <w:sz w:val="22"/>
          <w:szCs w:val="22"/>
        </w:rPr>
        <w:t xml:space="preserve">Fail-Closed Behavior: When a governance rule is violated, the system must halt, not attempt recovery. Automatic recovery from governance violations is itself a governance violation.</w:t>
      </w:r>
    </w:p>
    <w:p>
      <w:pPr>
        <w:pStyle w:val="ListParagraph"/>
        <w:numPr>
          <w:ilvl w:val="0"/>
          <w:numId w:val="4"/>
        </w:numPr>
        <w:spacing w:after="120" w:line="276"/>
      </w:pPr>
      <w:r>
        <w:rPr>
          <w:rFonts w:ascii="Arial" w:cs="Arial" w:eastAsia="Arial" w:hAnsi="Arial"/>
          <w:color w:val="2C2C2C"/>
          <w:sz w:val="22"/>
          <w:szCs w:val="22"/>
        </w:rPr>
        <w:t xml:space="preserve">Portability: The governance protocol must not be coupled to any specific AI model, tool, or provider. Any model that can read files and follow instructions must be able to participate.</w:t>
      </w:r>
    </w:p>
    <w:p>
      <w:r>
        <w:br w:type="page"/>
      </w:r>
    </w:p>
    <w:p>
      <w:pPr>
        <w:pStyle w:val="Heading1"/>
      </w:pPr>
      <w:r>
        <w:t xml:space="preserve">3. The DEL-v2 State Machine</w:t>
      </w:r>
    </w:p>
    <w:p>
      <w:pPr>
        <w:spacing w:after="200" w:line="276"/>
      </w:pPr>
      <w:r>
        <w:rPr>
          <w:rFonts w:ascii="Arial" w:cs="Arial" w:eastAsia="Arial" w:hAnsi="Arial"/>
          <w:color w:val="2C2C2C"/>
          <w:sz w:val="22"/>
          <w:szCs w:val="22"/>
        </w:rPr>
        <w:t xml:space="preserve">The core of DEL-v2 is a finite state machine (FSM) that governs the lifecycle of every engineering task. The FSM has 10 operational states and one terminal error state. Transitions between states require specific preconditions, are performed by authorized actors, and produce auditable artifacts. No transition may be skipped, reversed, or performed by an unauthorized actor.</w:t>
      </w:r>
    </w:p>
    <w:p>
      <w:pPr>
        <w:pStyle w:val="Heading2"/>
      </w:pPr>
      <w:r>
        <w:t xml:space="preserve">3.1 Formal Definition</w:t>
      </w:r>
    </w:p>
    <w:p>
      <w:pPr>
        <w:spacing w:after="200" w:line="276"/>
      </w:pPr>
      <w:r>
        <w:rPr>
          <w:rFonts w:ascii="Arial" w:cs="Arial" w:eastAsia="Arial" w:hAnsi="Arial"/>
          <w:color w:val="2C2C2C"/>
          <w:sz w:val="22"/>
          <w:szCs w:val="22"/>
        </w:rPr>
        <w:t xml:space="preserve">Let S denote the set of states, T the set of valid transitions, A the set of actors, and P the set of preconditions. The DEL-v2 state machine is defined as:</w:t>
      </w:r>
    </w:p>
    <w:p>
      <w:pPr>
        <w:spacing w:after="160" w:line="240"/>
        <w:ind w:left="360"/>
      </w:pPr>
      <w:r>
        <w:rPr>
          <w:rFonts w:ascii="Courier New" w:cs="Courier New" w:eastAsia="Courier New" w:hAnsi="Courier New"/>
          <w:color w:val="2C2C2C"/>
          <w:sz w:val="20"/>
          <w:szCs w:val="20"/>
        </w:rPr>
        <w:t xml:space="preserve">S = {IDLE, PROPOSED, EXECUTING, AWAITING_REVIEW, REVIEWED,</w:t>
      </w:r>
    </w:p>
    <w:p>
      <w:pPr>
        <w:spacing w:after="160" w:line="240"/>
        <w:ind w:left="360"/>
      </w:pPr>
      <w:r>
        <w:rPr>
          <w:rFonts w:ascii="Courier New" w:cs="Courier New" w:eastAsia="Courier New" w:hAnsi="Courier New"/>
          <w:color w:val="2C2C2C"/>
          <w:sz w:val="20"/>
          <w:szCs w:val="20"/>
        </w:rPr>
        <w:t xml:space="preserve">     AWAITING_MANUAL_VALIDATION, VALIDATED, AWAITING_SEAL,</w:t>
      </w:r>
    </w:p>
    <w:p>
      <w:pPr>
        <w:spacing w:after="160" w:line="240"/>
        <w:ind w:left="360"/>
      </w:pPr>
      <w:r>
        <w:rPr>
          <w:rFonts w:ascii="Courier New" w:cs="Courier New" w:eastAsia="Courier New" w:hAnsi="Courier New"/>
          <w:color w:val="2C2C2C"/>
          <w:sz w:val="20"/>
          <w:szCs w:val="20"/>
        </w:rPr>
        <w:t xml:space="preserve">     SEALED, VERIFIED, PROTOCOL_BREACH}</w:t>
      </w:r>
    </w:p>
    <w:p>
      <w:pPr>
        <w:spacing w:after="100"/>
      </w:pPr>
    </w:p>
    <w:p>
      <w:pPr>
        <w:spacing w:after="160" w:line="240"/>
        <w:ind w:left="360"/>
      </w:pPr>
      <w:r>
        <w:rPr>
          <w:rFonts w:ascii="Courier New" w:cs="Courier New" w:eastAsia="Courier New" w:hAnsi="Courier New"/>
          <w:color w:val="2C2C2C"/>
          <w:sz w:val="20"/>
          <w:szCs w:val="20"/>
        </w:rPr>
        <w:t xml:space="preserve">T: S x A x P -&gt; S</w:t>
      </w:r>
    </w:p>
    <w:p>
      <w:pPr>
        <w:spacing w:after="100"/>
      </w:pPr>
    </w:p>
    <w:p>
      <w:pPr>
        <w:spacing w:after="200" w:line="276"/>
      </w:pPr>
      <w:r>
        <w:rPr>
          <w:rFonts w:ascii="Arial" w:cs="Arial" w:eastAsia="Arial" w:hAnsi="Arial"/>
          <w:color w:val="2C2C2C"/>
          <w:sz w:val="22"/>
          <w:szCs w:val="22"/>
        </w:rPr>
        <w:t xml:space="preserve">where T(s, a, p) = s' if and only if actor a is authorized for the transition from s to s' and all preconditions p are satisfied. If a is not authorized or any precondition in p fails, T(s, a, p) = PROTOCOL_BREACH.</w:t>
      </w:r>
    </w:p>
    <w:p>
      <w:pPr>
        <w:spacing w:after="200" w:line="276"/>
      </w:pPr>
      <w:r>
        <w:rPr>
          <w:rFonts w:ascii="Arial" w:cs="Arial" w:eastAsia="Arial" w:hAnsi="Arial"/>
          <w:color w:val="2C2C2C"/>
          <w:sz w:val="22"/>
          <w:szCs w:val="22"/>
        </w:rPr>
        <w:t xml:space="preserve">PROTOCOL_BREACH is an absorbing state: once entered, the only exit path requires human diagnosis, root cause resolution, full gate passage, and explicit operator approval to return to IDLE.</w:t>
      </w:r>
    </w:p>
    <w:p>
      <w:pPr>
        <w:pStyle w:val="Heading2"/>
      </w:pPr>
      <w:r>
        <w:t xml:space="preserve">3.2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Semantics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Permitted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IDLE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 active task. System is at a verified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Read documentation, propose new tasks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PROPOSED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Task defined in backlog and assigned. Not yet authorized.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Prepare implementation plan. No code modifications.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EXECUTING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has authorized task start. Implementation in progress.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Write code, run tests, commit. The only state where source code modifications are permitted.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AWAITING_REVIEW</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Implementation complete. All gates pass.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Present changes for review. No new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REVIEWED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Independent auditor has approved.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System checks for UI file modifications.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AWAITING_MANUAL_VALIDATION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UI files were modified. Human verification required.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Operator validates in a real browser. AI cannot simulate or skip.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VALIDATED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has confirmed visual correctness.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Proceed to seal preparation.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AWAITING_SEAL</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Ready for the seal commit.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Sync documentation, regenerate bundle, prepare seal.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SEALED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Seal commit made. Documentation updated. Bundle regenerated.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Run final gate verification.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VERIFIED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All gates pass post-seal. Bundle validated. Cycle complete.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System returns to IDLE.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PROTOCOL_BREACH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Governance violation detected. System halted.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diagnoses, fixes, runs all gates, approves recovery.</w:t>
            </w:r>
          </w:p>
        </w:tc>
      </w:tr>
    </w:tbl>
    <w:p>
      <w:pPr>
        <w:pStyle w:val="Heading2"/>
      </w:pPr>
      <w:r>
        <w:t xml:space="preserve">3.3 Transition Table</w:t>
      </w:r>
    </w:p>
    <w:p>
      <w:pPr>
        <w:spacing w:after="200" w:line="276"/>
      </w:pPr>
      <w:r>
        <w:rPr>
          <w:rFonts w:ascii="Arial" w:cs="Arial" w:eastAsia="Arial" w:hAnsi="Arial"/>
          <w:color w:val="2C2C2C"/>
          <w:sz w:val="22"/>
          <w:szCs w:val="22"/>
        </w:rPr>
        <w:t xml:space="preserve">Each transition specifies the authorized actor, the preconditions that must be satisfied, and the artifacts produced upon successful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Transition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Authorized Actor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Preconditions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Artifacts Produced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IDLE to PROPOSED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Any actor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Task entry appended to backlog with acceptance criteria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Updated backlog, updated task pointer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PROPOSED to EXECUTING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Operator only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Operator explicitly confirms authorization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State vector updated, governance status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EXECUTING to AWAITING_REVIEW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Executor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All four gates pass (unit, E2E, build, clean status)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Implementation commits, gate results, updated state vector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AWAITING_REVIEW to REVIEWED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Auditor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Independent review of implementation, tests, and risks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Review notes (session-scoped, not persisted)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REVIEWED to AWAITING_MANUAL_VALIDATION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Automatic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UI-facing files modified (detected via diff analysis)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None (system waits for operator)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REVIEWED to AWAITING_SEAL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Automatic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 UI-facing files modified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None (bypass to seal)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AWAITING_MANUAL_VALIDATION to VALIDATED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has tested in a real browser and confirmed correctness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confirmation record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VALIDATED to AWAITING_SEAL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Operator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Operator confirms visual correctness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AWAITING_SEAL to SEALED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Executor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Seal commit, docs sync, bundle regeneration (14-step sequence)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Seal commit, updated docs, regenerated bundle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SEALED to VERIFIED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Automatic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All gates pass post-seal, bundle validates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Final gate log, validated bundle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VERIFIED to IDLE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Automatic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Cycle complete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System ready for next task</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Any to PROTOCOL_BREACH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Automatic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Any governance violation detected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Violation logged to governance status (append-only)</w:t>
            </w:r>
          </w:p>
        </w:tc>
      </w:tr>
    </w:tbl>
    <w:p>
      <w:pPr>
        <w:pStyle w:val="Heading2"/>
      </w:pPr>
      <w:r>
        <w:t xml:space="preserve">3.4 The PROTOCOL_BREACH State</w:t>
      </w:r>
    </w:p>
    <w:p>
      <w:pPr>
        <w:spacing w:after="200" w:line="276"/>
      </w:pPr>
      <w:r>
        <w:rPr>
          <w:rFonts w:ascii="Arial" w:cs="Arial" w:eastAsia="Arial" w:hAnsi="Arial"/>
          <w:color w:val="2C2C2C"/>
          <w:sz w:val="22"/>
          <w:szCs w:val="22"/>
        </w:rPr>
        <w:t xml:space="preserve">PROTOCOL_BREACH is the most important state in the machine because it embodies the fail-closed principle: when governance is violated, the system does not attempt recovery; it halts. The following conditions trigger an automatic transition to PROTOCOL_BREACH:</w:t>
      </w:r>
    </w:p>
    <w:p>
      <w:pPr>
        <w:pStyle w:val="ListParagraph"/>
        <w:numPr>
          <w:ilvl w:val="0"/>
          <w:numId w:val="5"/>
        </w:numPr>
        <w:spacing w:after="120" w:line="276"/>
      </w:pPr>
      <w:r>
        <w:rPr>
          <w:rFonts w:ascii="Arial" w:cs="Arial" w:eastAsia="Arial" w:hAnsi="Arial"/>
          <w:color w:val="2C2C2C"/>
          <w:sz w:val="22"/>
          <w:szCs w:val="22"/>
        </w:rPr>
        <w:t xml:space="preserve">Illegal state transition attempted (e.g., IDLE to EXECUTING without passing through PROPOSED)</w:t>
      </w:r>
    </w:p>
    <w:p>
      <w:pPr>
        <w:pStyle w:val="ListParagraph"/>
        <w:numPr>
          <w:ilvl w:val="0"/>
          <w:numId w:val="5"/>
        </w:numPr>
        <w:spacing w:after="120" w:line="276"/>
      </w:pPr>
      <w:r>
        <w:rPr>
          <w:rFonts w:ascii="Arial" w:cs="Arial" w:eastAsia="Arial" w:hAnsi="Arial"/>
          <w:color w:val="2C2C2C"/>
          <w:sz w:val="22"/>
          <w:szCs w:val="22"/>
        </w:rPr>
        <w:t xml:space="preserve">Gate failure during the seal process</w:t>
      </w:r>
    </w:p>
    <w:p>
      <w:pPr>
        <w:pStyle w:val="ListParagraph"/>
        <w:numPr>
          <w:ilvl w:val="0"/>
          <w:numId w:val="5"/>
        </w:numPr>
        <w:spacing w:after="120" w:line="276"/>
      </w:pPr>
      <w:r>
        <w:rPr>
          <w:rFonts w:ascii="Arial" w:cs="Arial" w:eastAsia="Arial" w:hAnsi="Arial"/>
          <w:color w:val="2C2C2C"/>
          <w:sz w:val="22"/>
          <w:szCs w:val="22"/>
        </w:rPr>
        <w:t xml:space="preserve">Structural invariant violation detected by the test suite or bundle generator</w:t>
      </w:r>
    </w:p>
    <w:p>
      <w:pPr>
        <w:pStyle w:val="ListParagraph"/>
        <w:numPr>
          <w:ilvl w:val="0"/>
          <w:numId w:val="5"/>
        </w:numPr>
        <w:spacing w:after="120" w:line="276"/>
      </w:pPr>
      <w:r>
        <w:rPr>
          <w:rFonts w:ascii="Arial" w:cs="Arial" w:eastAsia="Arial" w:hAnsi="Arial"/>
          <w:color w:val="2C2C2C"/>
          <w:sz w:val="22"/>
          <w:szCs w:val="22"/>
        </w:rPr>
        <w:t xml:space="preserve">Commit surface restriction violated: implementation files modified in a documentation-only commit window</w:t>
      </w:r>
    </w:p>
    <w:p>
      <w:pPr>
        <w:pStyle w:val="ListParagraph"/>
        <w:numPr>
          <w:ilvl w:val="0"/>
          <w:numId w:val="5"/>
        </w:numPr>
        <w:spacing w:after="120" w:line="276"/>
      </w:pPr>
      <w:r>
        <w:rPr>
          <w:rFonts w:ascii="Arial" w:cs="Arial" w:eastAsia="Arial" w:hAnsi="Arial"/>
          <w:color w:val="2C2C2C"/>
          <w:sz w:val="22"/>
          <w:szCs w:val="22"/>
        </w:rPr>
        <w:t xml:space="preserve">State vector and governance status disagree on the current state</w:t>
      </w:r>
    </w:p>
    <w:p>
      <w:pPr>
        <w:pStyle w:val="ListParagraph"/>
        <w:numPr>
          <w:ilvl w:val="0"/>
          <w:numId w:val="5"/>
        </w:numPr>
        <w:spacing w:after="120" w:line="276"/>
      </w:pPr>
      <w:r>
        <w:rPr>
          <w:rFonts w:ascii="Arial" w:cs="Arial" w:eastAsia="Arial" w:hAnsi="Arial"/>
          <w:color w:val="2C2C2C"/>
          <w:sz w:val="22"/>
          <w:szCs w:val="22"/>
        </w:rPr>
        <w:t xml:space="preserve">Missing or corrupt authoritative state files</w:t>
      </w:r>
    </w:p>
    <w:p>
      <w:pPr>
        <w:pStyle w:val="ListParagraph"/>
        <w:numPr>
          <w:ilvl w:val="0"/>
          <w:numId w:val="5"/>
        </w:numPr>
        <w:spacing w:after="120" w:line="276"/>
      </w:pPr>
      <w:r>
        <w:rPr>
          <w:rFonts w:ascii="Arial" w:cs="Arial" w:eastAsia="Arial" w:hAnsi="Arial"/>
          <w:color w:val="2C2C2C"/>
          <w:sz w:val="22"/>
          <w:szCs w:val="22"/>
        </w:rPr>
        <w:t xml:space="preserve">Bootstrap validation failure in a new session</w:t>
      </w:r>
    </w:p>
    <w:p>
      <w:pPr>
        <w:spacing w:after="100"/>
      </w:pPr>
    </w:p>
    <w:p>
      <w:pPr>
        <w:spacing w:after="200" w:line="276"/>
      </w:pPr>
      <w:r>
        <w:rPr>
          <w:rFonts w:ascii="Arial" w:cs="Arial" w:eastAsia="Arial" w:hAnsi="Arial"/>
          <w:color w:val="2C2C2C"/>
          <w:sz w:val="22"/>
          <w:szCs w:val="22"/>
        </w:rPr>
        <w:t xml:space="preserve">Recovery from PROTOCOL_BREACH requires the operator to: diagnose the root cause, implement a fix, run all gates to green, and explicitly approve the return to IDLE. There is no automatic recovery. There is no retry mechanism. There is no "fix forward." The system remains halted until a human resolves it. This design choice is deliberate: automated recovery from governance violations would undermine the governance itself.</w:t>
      </w:r>
    </w:p>
    <w:p>
      <w:pPr>
        <w:pBdr>
          <w:left w:val="single" w:color="2E75B6" w:sz="12" w:space="8"/>
        </w:pBdr>
        <w:spacing w:after="200" w:before="200"/>
        <w:ind w:left="360" w:right="360"/>
      </w:pPr>
      <w:r>
        <w:rPr>
          <w:rFonts w:ascii="Arial" w:cs="Arial" w:eastAsia="Arial" w:hAnsi="Arial"/>
          <w:i/>
          <w:iCs/>
          <w:color w:val="1B2A4A"/>
          <w:sz w:val="21"/>
          <w:szCs w:val="21"/>
        </w:rPr>
        <w:t xml:space="preserve">The fail-closed principle: a system that halts on governance violation is safer than a system that attempts to recover, because recovery logic can mask the violation rather than resolve it.</w:t>
      </w:r>
    </w:p>
    <w:p>
      <w:r>
        <w:br w:type="page"/>
      </w:r>
    </w:p>
    <w:p>
      <w:pPr>
        <w:pStyle w:val="Heading1"/>
      </w:pPr>
      <w:r>
        <w:t xml:space="preserve">4. The File System Architecture</w:t>
      </w:r>
    </w:p>
    <w:p>
      <w:pPr>
        <w:spacing w:after="200" w:line="276"/>
      </w:pPr>
      <w:r>
        <w:rPr>
          <w:rFonts w:ascii="Arial" w:cs="Arial" w:eastAsia="Arial" w:hAnsi="Arial"/>
          <w:color w:val="2C2C2C"/>
          <w:sz w:val="22"/>
          <w:szCs w:val="22"/>
        </w:rPr>
        <w:t xml:space="preserve">DEL-v2 operates entirely through the project's version-controlled file system. There is no external database, no cloud service, and no model-specific storage. The repository is the single source of truth. Chat sessions are disposable artifacts; the file system is the persistent memory.</w:t>
      </w:r>
    </w:p>
    <w:p>
      <w:pPr>
        <w:spacing w:after="200" w:line="276"/>
      </w:pPr>
      <w:r>
        <w:rPr>
          <w:rFonts w:ascii="Arial" w:cs="Arial" w:eastAsia="Arial" w:hAnsi="Arial"/>
          <w:color w:val="2C2C2C"/>
          <w:sz w:val="22"/>
          <w:szCs w:val="22"/>
        </w:rPr>
        <w:t xml:space="preserve">DEL-v2 adds two directories to any project repository:</w:t>
      </w:r>
    </w:p>
    <w:p>
      <w:pPr>
        <w:spacing w:after="160" w:line="240"/>
        <w:ind w:left="360"/>
      </w:pPr>
      <w:r>
        <w:rPr>
          <w:rFonts w:ascii="Courier New" w:cs="Courier New" w:eastAsia="Courier New" w:hAnsi="Courier New"/>
          <w:color w:val="2C2C2C"/>
          <w:sz w:val="20"/>
          <w:szCs w:val="20"/>
        </w:rPr>
        <w:t xml:space="preserve">project/</w:t>
      </w:r>
    </w:p>
    <w:p>
      <w:pPr>
        <w:spacing w:after="160" w:line="240"/>
        <w:ind w:left="360"/>
      </w:pPr>
      <w:r>
        <w:rPr>
          <w:rFonts w:ascii="Courier New" w:cs="Courier New" w:eastAsia="Courier New" w:hAnsi="Courier New"/>
          <w:color w:val="2C2C2C"/>
          <w:sz w:val="20"/>
          <w:szCs w:val="20"/>
        </w:rPr>
        <w:t xml:space="preserve">  docs/        Human-readable governance documents</w:t>
      </w:r>
    </w:p>
    <w:p>
      <w:pPr>
        <w:spacing w:after="160" w:line="240"/>
        <w:ind w:left="360"/>
      </w:pPr>
      <w:r>
        <w:rPr>
          <w:rFonts w:ascii="Courier New" w:cs="Courier New" w:eastAsia="Courier New" w:hAnsi="Courier New"/>
          <w:color w:val="2C2C2C"/>
          <w:sz w:val="20"/>
          <w:szCs w:val="20"/>
        </w:rPr>
        <w:t xml:space="preserve">  handoff/     Machine-readable state files</w:t>
      </w:r>
    </w:p>
    <w:p>
      <w:pPr>
        <w:spacing w:after="160" w:line="240"/>
        <w:ind w:left="360"/>
      </w:pPr>
      <w:r>
        <w:rPr>
          <w:rFonts w:ascii="Courier New" w:cs="Courier New" w:eastAsia="Courier New" w:hAnsi="Courier New"/>
          <w:color w:val="2C2C2C"/>
          <w:sz w:val="20"/>
          <w:szCs w:val="20"/>
        </w:rPr>
        <w:t xml:space="preserve">  scripts/     Automation (bundle generator)</w:t>
      </w:r>
    </w:p>
    <w:p>
      <w:pPr>
        <w:spacing w:after="160" w:line="240"/>
        <w:ind w:left="360"/>
      </w:pPr>
      <w:r>
        <w:rPr>
          <w:rFonts w:ascii="Courier New" w:cs="Courier New" w:eastAsia="Courier New" w:hAnsi="Courier New"/>
          <w:color w:val="2C2C2C"/>
          <w:sz w:val="20"/>
          <w:szCs w:val="20"/>
        </w:rPr>
        <w:t xml:space="preserve">  src/         Project source code (unchanged)</w:t>
      </w:r>
    </w:p>
    <w:p>
      <w:pPr>
        <w:spacing w:after="160" w:line="240"/>
        <w:ind w:left="360"/>
      </w:pPr>
      <w:r>
        <w:rPr>
          <w:rFonts w:ascii="Courier New" w:cs="Courier New" w:eastAsia="Courier New" w:hAnsi="Courier New"/>
          <w:color w:val="2C2C2C"/>
          <w:sz w:val="20"/>
          <w:szCs w:val="20"/>
        </w:rPr>
        <w:t xml:space="preserve">  tests/       Project tests + governance enforcement tests</w:t>
      </w:r>
    </w:p>
    <w:p>
      <w:pPr>
        <w:pStyle w:val="Heading2"/>
      </w:pPr>
      <w:r>
        <w:t xml:space="preserve">4.1 Human-Readable Governance Layer (docs/)</w:t>
      </w:r>
    </w:p>
    <w:p>
      <w:pPr>
        <w:spacing w:after="200" w:line="276"/>
      </w:pPr>
      <w:r>
        <w:rPr>
          <w:rFonts w:ascii="Arial" w:cs="Arial" w:eastAsia="Arial" w:hAnsi="Arial"/>
          <w:color w:val="2C2C2C"/>
          <w:sz w:val="22"/>
          <w:szCs w:val="22"/>
        </w:rPr>
        <w:t xml:space="preserve">The docs/ directory contains governance documents that are designed to be read by both humans and AI agents. Each file has a specific purpose, and the reading order is defined. A new session reads these files in sequence to reconstruct full project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Enforcement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HANDOFF.md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Single source of truth: repository identity, dual-SHA tracking, current task status, state machine status, actor roles, architecture summary, milestone history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Must be read first by any new session. Contents validated against state vector.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NEXT_TASK.md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Thin pointer to active work: task ID, title, backlog reference. Maximum 15 lines.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Line count enforced by test suite. Prevents information accumulation that creates conflicting sources of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TASK_BACKLOG.md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Append-only task history: every task ever created with ID, description, criteria, status, evidence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Append-only rule enforced by test suite. Task IDs must be monotonically increasing. No deletions permitted.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BOOTSTRAP.md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Session recovery procedure: exact steps for a new AI session to restore state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 implementation permitted before operator confirmation. Prevents premature action on unconfirmed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WORKFLOW.md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Complete DEL-v2 engineering rules: states, transitions, gates, validation requirements, breach handling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Authoritative protocol definition. All actors must comply.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CHAT_PROTOCOL.md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Session management: handoff triggers, handoff procedure, breach conditions, continuation protocol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Defines when and how sessions end and begin.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AI_BRIDGE.md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Multi-AI coordination: state compliance, allowed actions per state, bundle specification, rollback rules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Ensures all AI agents operate under the same governance.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INVARIANTS.md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Formal invariant registry: each invariant has ID, assertion function, mathematical specification, enforcement mode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Invariants enforced by named assertion functions in the test suite.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PROJECT_SYSTEM.md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Operating constitution: golden rules, directory map, branching, checkpointing, anti-accumulation rules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Foundational rules that govern all other governance documents.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CHECKPOINTS.md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Checkpoint history: what was delivered, gate counts, rollback commands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Checkpoints may only be created in SEALED or VERIFIED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decision-log.md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Append-only architectural decision records: decision, options, rationale, consequences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Preserves the reasoning behind every non-trivial design choice.</w:t>
            </w:r>
          </w:p>
        </w:tc>
      </w:tr>
    </w:tbl>
    <w:p>
      <w:pPr>
        <w:pStyle w:val="Heading2"/>
      </w:pPr>
      <w:r>
        <w:t xml:space="preserve">4.2 Machine-Readable State Layer (handoff/)</w:t>
      </w:r>
    </w:p>
    <w:p>
      <w:pPr>
        <w:spacing w:after="200" w:line="276"/>
      </w:pPr>
      <w:r>
        <w:rPr>
          <w:rFonts w:ascii="Arial" w:cs="Arial" w:eastAsia="Arial" w:hAnsi="Arial"/>
          <w:color w:val="2C2C2C"/>
          <w:sz w:val="22"/>
          <w:szCs w:val="22"/>
        </w:rPr>
        <w:t xml:space="preserve">The handoff/ directory contains JSON files that represent the machine-readable project state. These files are validated by the test suite on every run, ensuring that the governance state is always consistent.</w:t>
      </w:r>
    </w:p>
    <w:p>
      <w:pPr>
        <w:pStyle w:val="Heading3"/>
      </w:pPr>
      <w:r>
        <w:t xml:space="preserve">4.2.1 STATE_VECTOR.json</w:t>
      </w:r>
    </w:p>
    <w:p>
      <w:pPr>
        <w:spacing w:after="200" w:line="276"/>
      </w:pPr>
      <w:r>
        <w:rPr>
          <w:rFonts w:ascii="Arial" w:cs="Arial" w:eastAsia="Arial" w:hAnsi="Arial"/>
          <w:color w:val="2C2C2C"/>
          <w:sz w:val="22"/>
          <w:szCs w:val="22"/>
        </w:rPr>
        <w:t xml:space="preserve">The canonical machine-readable state. Contains: project identity, repository URL, active branch, repo_head_sha (current git HEAD), effective_verified_sha (last sealed implementation milestone), state machine status, system lock flag, gate command definitions, and active invariant list. Every field is validated by the test suite. Inconsistency between the state vector and any other governance file triggers PROTOCOL_BREACH.</w:t>
      </w:r>
    </w:p>
    <w:p>
      <w:pPr>
        <w:pStyle w:val="Heading3"/>
      </w:pPr>
      <w:r>
        <w:t xml:space="preserve">4.2.2 GOVERNANCE_STATUS.json</w:t>
      </w:r>
    </w:p>
    <w:p>
      <w:pPr>
        <w:spacing w:after="200" w:line="276"/>
      </w:pPr>
      <w:r>
        <w:rPr>
          <w:rFonts w:ascii="Arial" w:cs="Arial" w:eastAsia="Arial" w:hAnsi="Arial"/>
          <w:color w:val="2C2C2C"/>
          <w:sz w:val="22"/>
          <w:szCs w:val="22"/>
        </w:rPr>
        <w:t xml:space="preserve">Tracks state machine transitions: previous state, current state, last transition, transition validity, and a violations array. The violations array is append-only; violations are never removed. This creates an immutable audit trail of every governance event.</w:t>
      </w:r>
    </w:p>
    <w:p>
      <w:pPr>
        <w:pStyle w:val="Heading3"/>
      </w:pPr>
      <w:r>
        <w:t xml:space="preserve">4.2.3 EXECUTION_EVIDENCE.json</w:t>
      </w:r>
    </w:p>
    <w:p>
      <w:pPr>
        <w:spacing w:after="200" w:line="276"/>
      </w:pPr>
      <w:r>
        <w:rPr>
          <w:rFonts w:ascii="Arial" w:cs="Arial" w:eastAsia="Arial" w:hAnsi="Arial"/>
          <w:color w:val="2C2C2C"/>
          <w:sz w:val="22"/>
          <w:szCs w:val="22"/>
        </w:rPr>
        <w:t xml:space="preserve">Proves what happened during execution: HEAD SHA, effective verified SHA, state machine status at execution time, gate results (pass/fail per gate), git status clean flag, and diff statistics. This file enables post-hoc verification that the execution followed the protocol.</w:t>
      </w:r>
    </w:p>
    <w:p>
      <w:pPr>
        <w:pStyle w:val="Heading3"/>
      </w:pPr>
      <w:r>
        <w:t xml:space="preserve">4.2.4 MANIFEST.json</w:t>
      </w:r>
    </w:p>
    <w:p>
      <w:pPr>
        <w:spacing w:after="200" w:line="276"/>
      </w:pPr>
      <w:r>
        <w:rPr>
          <w:rFonts w:ascii="Arial" w:cs="Arial" w:eastAsia="Arial" w:hAnsi="Arial"/>
          <w:color w:val="2C2C2C"/>
          <w:sz w:val="22"/>
          <w:szCs w:val="22"/>
        </w:rPr>
        <w:t xml:space="preserve">Cryptographic integrity manifest. Contains: format version, generation timestamp (UTC), branch, full commit SHA, effective verified SHA, and a file_hashes map where each key is a file path and each value is a SHA-256 hash. Rules: all listed files must exist with matching hashes; commit SHAs must be full 40-character hexadecimal; the manifest must not hash itself (preventing circular dependency); hash keys must be lexicographically sorted; no glob patterns (explicit file whitelist only).</w:t>
      </w:r>
    </w:p>
    <w:p>
      <w:pPr>
        <w:pStyle w:val="Heading3"/>
      </w:pPr>
      <w:r>
        <w:t xml:space="preserve">4.2.5 Supporting Files</w:t>
      </w:r>
    </w:p>
    <w:p>
      <w:pPr>
        <w:spacing w:after="200" w:line="276"/>
      </w:pPr>
      <w:r>
        <w:rPr>
          <w:rFonts w:ascii="Arial" w:cs="Arial" w:eastAsia="Arial" w:hAnsi="Arial"/>
          <w:color w:val="2C2C2C"/>
          <w:sz w:val="22"/>
          <w:szCs w:val="22"/>
        </w:rPr>
        <w:t xml:space="preserve">FULL_GATES.log: Untruncated output of every gate command. Preserves complete test output that AI assistants often truncate or summarize. DIFF_SINCE_VERIFIED.patch: Complete unified diff from the effective verified SHA to HEAD, enabling new sessions to see exactly what changed since the last milestone. verification.txt: Human-readable verification record with timestamps, branch, and both SHA references.</w:t>
      </w:r>
    </w:p>
    <w:p>
      <w:r>
        <w:br w:type="page"/>
      </w:r>
    </w:p>
    <w:p>
      <w:pPr>
        <w:pStyle w:val="Heading1"/>
      </w:pPr>
      <w:r>
        <w:t xml:space="preserve">5. The Bundle System</w:t>
      </w:r>
    </w:p>
    <w:p>
      <w:pPr>
        <w:spacing w:after="200" w:line="276"/>
      </w:pPr>
      <w:r>
        <w:rPr>
          <w:rFonts w:ascii="Arial" w:cs="Arial" w:eastAsia="Arial" w:hAnsi="Arial"/>
          <w:color w:val="2C2C2C"/>
          <w:sz w:val="22"/>
          <w:szCs w:val="22"/>
        </w:rPr>
        <w:t xml:space="preserve">The handoff bundle is a self-contained zip file that packages everything a new AI session needs to provably restore the exact project state. The bundle is not a backup or an export; it is a deterministic state transfer mechanism with cryptographic integrity guarantees. The bundle generator (a 648-line automation script) performs a 14-step process that produces the bundle while simultaneously verifying the project's governance compliance.</w:t>
      </w:r>
    </w:p>
    <w:p>
      <w:pPr>
        <w:pStyle w:val="Heading2"/>
      </w:pPr>
      <w:r>
        <w:t xml:space="preserve">5.1 Bundle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Repository snapshot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Complete runnable project via git archive (src, tests, scripts, config, docs, handoff)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New session has the full codebase without needing repository access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State vector</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STATE_VECTOR.json with all governance fields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Machine-readable state restoration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Governance status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GOVERNANCE_STATUS.json with transition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Audit trail of state machine events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Execution evidence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EXECUTION_EVIDENCE.json with gate results and diff stats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Proof of what happened during the last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Integrity manifest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MANIFEST.json with SHA-256 hashes of all authoritative files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Cryptographic verification that no file has been tampered with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Gate log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FULL_GATES.log with untruncated test output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Complete evidence of gate passage, not AI-summarized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Differential patch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DIFF_SINCE_VERIFIED.patch showing all changes since last milestone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New session sees exactly what changed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Verification record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verification.txt with timestamps and SHA references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Human-readable state summary</w:t>
            </w:r>
          </w:p>
        </w:tc>
      </w:tr>
    </w:tbl>
    <w:p>
      <w:pPr>
        <w:pStyle w:val="Heading2"/>
      </w:pPr>
      <w:r>
        <w:t xml:space="preserve">5.2 Bundle Generation: The 14-Step Process</w:t>
      </w:r>
    </w:p>
    <w:p>
      <w:pPr>
        <w:spacing w:after="200" w:line="276"/>
      </w:pPr>
      <w:r>
        <w:rPr>
          <w:rFonts w:ascii="Arial" w:cs="Arial" w:eastAsia="Arial" w:hAnsi="Arial"/>
          <w:color w:val="2C2C2C"/>
          <w:sz w:val="22"/>
          <w:szCs w:val="22"/>
        </w:rPr>
        <w:t xml:space="preserve">The bundle generator executes 14 steps in strict sequence. If any step fails, bundle generation halts. No partial bundles are produced.</w:t>
      </w:r>
    </w:p>
    <w:p>
      <w:pPr>
        <w:pStyle w:val="ListParagraph"/>
        <w:numPr>
          <w:ilvl w:val="0"/>
          <w:numId w:val="6"/>
        </w:numPr>
        <w:spacing w:after="120" w:line="276"/>
      </w:pPr>
      <w:r>
        <w:rPr>
          <w:rFonts w:ascii="Arial" w:cs="Arial" w:eastAsia="Arial" w:hAnsi="Arial"/>
          <w:color w:val="2C2C2C"/>
          <w:sz w:val="22"/>
          <w:szCs w:val="22"/>
        </w:rPr>
        <w:t xml:space="preserve">Repository Snapshot: Execute git archive to create a zip containing the complete runnable project. Include source, tests, scripts, configuration, governance documents, and state files. Exclude node_modules, dist, .git, and build artifacts.</w:t>
      </w:r>
    </w:p>
    <w:p>
      <w:pPr>
        <w:pStyle w:val="ListParagraph"/>
        <w:numPr>
          <w:ilvl w:val="0"/>
          <w:numId w:val="6"/>
        </w:numPr>
        <w:spacing w:after="120" w:line="276"/>
      </w:pPr>
      <w:r>
        <w:rPr>
          <w:rFonts w:ascii="Arial" w:cs="Arial" w:eastAsia="Arial" w:hAnsi="Arial"/>
          <w:color w:val="2C2C2C"/>
          <w:sz w:val="22"/>
          <w:szCs w:val="22"/>
        </w:rPr>
        <w:t xml:space="preserve">Verification Metadata: Capture UTC timestamp, branch name, full HEAD SHA (40 characters), short SHA (7 characters), git status (uncommitted changes), git log (last 25 commits), and git diff (uncommitted changes as patch).</w:t>
      </w:r>
    </w:p>
    <w:p>
      <w:pPr>
        <w:pStyle w:val="ListParagraph"/>
        <w:numPr>
          <w:ilvl w:val="0"/>
          <w:numId w:val="6"/>
        </w:numPr>
        <w:spacing w:after="120" w:line="276"/>
      </w:pPr>
      <w:r>
        <w:rPr>
          <w:rFonts w:ascii="Arial" w:cs="Arial" w:eastAsia="Arial" w:hAnsi="Arial"/>
          <w:color w:val="2C2C2C"/>
          <w:sz w:val="22"/>
          <w:szCs w:val="22"/>
        </w:rPr>
        <w:t xml:space="preserve">State Vector Validation: Read and parse STATE_VECTOR.json. Extract effective_verified_sha (required; halt if missing). Validate state_machine_status against the legal enum (halt if illegal or if status is PROTOCOL_BREACH). A bundle cannot be generated while the system is in breach.</w:t>
      </w:r>
    </w:p>
    <w:p>
      <w:pPr>
        <w:pStyle w:val="ListParagraph"/>
        <w:numPr>
          <w:ilvl w:val="0"/>
          <w:numId w:val="6"/>
        </w:numPr>
        <w:spacing w:after="120" w:line="276"/>
      </w:pPr>
      <w:r>
        <w:rPr>
          <w:rFonts w:ascii="Arial" w:cs="Arial" w:eastAsia="Arial" w:hAnsi="Arial"/>
          <w:color w:val="2C2C2C"/>
          <w:sz w:val="22"/>
          <w:szCs w:val="22"/>
        </w:rPr>
        <w:t xml:space="preserve">Manifest Generation: Compute SHA-256 hashes of all authoritative files (11 files in the reference implementation). Enforce lexicographic ordering of hash keys. Verify no circular self-hashing.</w:t>
      </w:r>
    </w:p>
    <w:p>
      <w:pPr>
        <w:pStyle w:val="ListParagraph"/>
        <w:numPr>
          <w:ilvl w:val="0"/>
          <w:numId w:val="6"/>
        </w:numPr>
        <w:spacing w:after="120" w:line="276"/>
      </w:pPr>
      <w:r>
        <w:rPr>
          <w:rFonts w:ascii="Arial" w:cs="Arial" w:eastAsia="Arial" w:hAnsi="Arial"/>
          <w:color w:val="2C2C2C"/>
          <w:sz w:val="22"/>
          <w:szCs w:val="22"/>
        </w:rPr>
        <w:t xml:space="preserve">Differential Patch: Execute git diff between the effective_verified_sha and HEAD. Save the complete unified diff.</w:t>
      </w:r>
    </w:p>
    <w:p>
      <w:pPr>
        <w:pStyle w:val="ListParagraph"/>
        <w:numPr>
          <w:ilvl w:val="0"/>
          <w:numId w:val="6"/>
        </w:numPr>
        <w:spacing w:after="120" w:line="276"/>
      </w:pPr>
      <w:r>
        <w:rPr>
          <w:rFonts w:ascii="Arial" w:cs="Arial" w:eastAsia="Arial" w:hAnsi="Arial"/>
          <w:color w:val="2C2C2C"/>
          <w:sz w:val="22"/>
          <w:szCs w:val="22"/>
        </w:rPr>
        <w:t xml:space="preserve">Pre-Gate Artifact Injection: Insert placeholder files into the bundle for verification.txt, MANIFEST.json, REPO_STATE.json, FULL_GATES.log, DIFF_SINCE_VERIFIED.patch, and GOVERNANCE_STATUS.json. Placeholders are required because the test suite validates that all authoritative files are present.</w:t>
      </w:r>
    </w:p>
    <w:p>
      <w:pPr>
        <w:pStyle w:val="ListParagraph"/>
        <w:numPr>
          <w:ilvl w:val="0"/>
          <w:numId w:val="6"/>
        </w:numPr>
        <w:spacing w:after="120" w:line="276"/>
      </w:pPr>
      <w:r>
        <w:rPr>
          <w:rFonts w:ascii="Arial" w:cs="Arial" w:eastAsia="Arial" w:hAnsi="Arial"/>
          <w:color w:val="2C2C2C"/>
          <w:sz w:val="22"/>
          <w:szCs w:val="22"/>
        </w:rPr>
        <w:t xml:space="preserve">Dual-SHA Consistency Check: Four verification checks (detailed in Section 7). Any failure halts bundle generation.</w:t>
      </w:r>
    </w:p>
    <w:p>
      <w:pPr>
        <w:pStyle w:val="ListParagraph"/>
        <w:numPr>
          <w:ilvl w:val="0"/>
          <w:numId w:val="6"/>
        </w:numPr>
        <w:spacing w:after="120" w:line="276"/>
      </w:pPr>
      <w:r>
        <w:rPr>
          <w:rFonts w:ascii="Arial" w:cs="Arial" w:eastAsia="Arial" w:hAnsi="Arial"/>
          <w:color w:val="2C2C2C"/>
          <w:sz w:val="22"/>
          <w:szCs w:val="22"/>
        </w:rPr>
        <w:t xml:space="preserve">Commit Surface Restriction: If commits exist between repo_head_sha and HEAD, verify that no implementation files were modified. Only governance surface files (docs/, handoff/, scripts/, governance tests) are permitted. Violation halts generation.</w:t>
      </w:r>
    </w:p>
    <w:p>
      <w:pPr>
        <w:pStyle w:val="ListParagraph"/>
        <w:numPr>
          <w:ilvl w:val="0"/>
          <w:numId w:val="6"/>
        </w:numPr>
        <w:spacing w:after="120" w:line="276"/>
      </w:pPr>
      <w:r>
        <w:rPr>
          <w:rFonts w:ascii="Arial" w:cs="Arial" w:eastAsia="Arial" w:hAnsi="Arial"/>
          <w:color w:val="2C2C2C"/>
          <w:sz w:val="22"/>
          <w:szCs w:val="22"/>
        </w:rPr>
        <w:t xml:space="preserve">UI Change Detection: Analyze the diff to determine if any UI-facing files (source, public, components, render, styles) were modified. If so, flag that AWAITING_MANUAL_VALIDATION will be required.</w:t>
      </w:r>
    </w:p>
    <w:p>
      <w:pPr>
        <w:pStyle w:val="ListParagraph"/>
        <w:numPr>
          <w:ilvl w:val="0"/>
          <w:numId w:val="6"/>
        </w:numPr>
        <w:spacing w:after="120" w:line="276"/>
      </w:pPr>
      <w:r>
        <w:rPr>
          <w:rFonts w:ascii="Arial" w:cs="Arial" w:eastAsia="Arial" w:hAnsi="Arial"/>
          <w:color w:val="2C2C2C"/>
          <w:sz w:val="22"/>
          <w:szCs w:val="22"/>
        </w:rPr>
        <w:t xml:space="preserve">Gate Execution: Run all gate commands in sequence (unit tests, end-to-end tests, build verification). Capture exit codes immediately after each command. Status determined strictly by exit code: zero is pass, non-zero is fail.</w:t>
      </w:r>
    </w:p>
    <w:p>
      <w:pPr>
        <w:pStyle w:val="ListParagraph"/>
        <w:numPr>
          <w:ilvl w:val="0"/>
          <w:numId w:val="6"/>
        </w:numPr>
        <w:spacing w:after="120" w:line="276"/>
      </w:pPr>
      <w:r>
        <w:rPr>
          <w:rFonts w:ascii="Arial" w:cs="Arial" w:eastAsia="Arial" w:hAnsi="Arial"/>
          <w:color w:val="2C2C2C"/>
          <w:sz w:val="22"/>
          <w:szCs w:val="22"/>
        </w:rPr>
        <w:t xml:space="preserve">Gate-Result Artifact Generation: Produce REPO_STATE.json, FULL_GATES.log, GOVERNANCE_STATUS.json, and EXECUTION_EVIDENCE.json with actual gate results.</w:t>
      </w:r>
    </w:p>
    <w:p>
      <w:pPr>
        <w:pStyle w:val="ListParagraph"/>
        <w:numPr>
          <w:ilvl w:val="0"/>
          <w:numId w:val="6"/>
        </w:numPr>
        <w:spacing w:after="120" w:line="276"/>
      </w:pPr>
      <w:r>
        <w:rPr>
          <w:rFonts w:ascii="Arial" w:cs="Arial" w:eastAsia="Arial" w:hAnsi="Arial"/>
          <w:color w:val="2C2C2C"/>
          <w:sz w:val="22"/>
          <w:szCs w:val="22"/>
        </w:rPr>
        <w:t xml:space="preserve">Placeholder Replacement: Open the bundle zip, remove placeholder entries from Step 6, insert real gate-result artifacts.</w:t>
      </w:r>
    </w:p>
    <w:p>
      <w:pPr>
        <w:pStyle w:val="ListParagraph"/>
        <w:numPr>
          <w:ilvl w:val="0"/>
          <w:numId w:val="6"/>
        </w:numPr>
        <w:spacing w:after="120" w:line="276"/>
      </w:pPr>
      <w:r>
        <w:rPr>
          <w:rFonts w:ascii="Arial" w:cs="Arial" w:eastAsia="Arial" w:hAnsi="Arial"/>
          <w:color w:val="2C2C2C"/>
          <w:sz w:val="22"/>
          <w:szCs w:val="22"/>
        </w:rPr>
        <w:t xml:space="preserve">Bundle Structure Validation: Verify all entries are under a single root, no backslashes in paths, all authoritative files present exactly once, no duplicates, source files present, configuration present.</w:t>
      </w:r>
    </w:p>
    <w:p>
      <w:pPr>
        <w:pStyle w:val="ListParagraph"/>
        <w:numPr>
          <w:ilvl w:val="0"/>
          <w:numId w:val="6"/>
        </w:numPr>
        <w:spacing w:after="120" w:line="276"/>
      </w:pPr>
      <w:r>
        <w:rPr>
          <w:rFonts w:ascii="Arial" w:cs="Arial" w:eastAsia="Arial" w:hAnsi="Arial"/>
          <w:color w:val="2C2C2C"/>
          <w:sz w:val="22"/>
          <w:szCs w:val="22"/>
        </w:rPr>
        <w:t xml:space="preserve">Report: Output bundle path, entry count, file size, presence of critical files, and overall validation status.</w:t>
      </w:r>
    </w:p>
    <w:p>
      <w:pPr>
        <w:pBdr>
          <w:left w:val="single" w:color="2E75B6" w:sz="12" w:space="8"/>
        </w:pBdr>
        <w:spacing w:after="200" w:before="200"/>
        <w:ind w:left="360" w:right="360"/>
      </w:pPr>
      <w:r>
        <w:rPr>
          <w:rFonts w:ascii="Arial" w:cs="Arial" w:eastAsia="Arial" w:hAnsi="Arial"/>
          <w:i/>
          <w:iCs/>
          <w:color w:val="1B2A4A"/>
          <w:sz w:val="21"/>
          <w:szCs w:val="21"/>
        </w:rPr>
        <w:t xml:space="preserve">The bundle generator is not merely a packaging tool. It is a governance enforcement mechanism that verifies protocol compliance as a side effect of producing the handoff artifact. A project that cannot generate a valid bundle is a project with governance violations.</w:t>
      </w:r>
    </w:p>
    <w:p>
      <w:r>
        <w:br w:type="page"/>
      </w:r>
    </w:p>
    <w:p>
      <w:pPr>
        <w:pStyle w:val="Heading1"/>
      </w:pPr>
      <w:r>
        <w:t xml:space="preserve">6. Multi-Actor Coordination</w:t>
      </w:r>
    </w:p>
    <w:p>
      <w:pPr>
        <w:spacing w:after="200" w:line="276"/>
      </w:pPr>
      <w:r>
        <w:rPr>
          <w:rFonts w:ascii="Arial" w:cs="Arial" w:eastAsia="Arial" w:hAnsi="Arial"/>
          <w:color w:val="2C2C2C"/>
          <w:sz w:val="22"/>
          <w:szCs w:val="22"/>
        </w:rPr>
        <w:t xml:space="preserve">DEL-v2 defines three distinct actor roles. No single actor may both implement and approve. This separation is not a guideline; it is enforced by the state machine's transition authorization rules.</w:t>
      </w:r>
    </w:p>
    <w:p>
      <w:pPr>
        <w:pStyle w:val="Heading2"/>
      </w:pPr>
      <w:r>
        <w:t xml:space="preserve">6.1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Authority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Restrictions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Operator (Human)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Final authority over all transitions. Performs manual validation in real browsers. Approves task start, visual correctness, and breach recovery.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Cannot be replaced by an AI. Cannot be simulated. Cannot be delegated.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Executor (Implementation AI)</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Writes code, runs tests, commits changes, generates bundles. The only actor that modifies source files.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Cannot self-approve past AWAITING_REVIEW. Cannot declare its own work complete. Cannot skip manual validation. Cannot authorize task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Auditor (Architecture AI)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Reviews implementations, analyzes risk, evaluates test adequacy, maintains governance documentation.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Advisory only. Cannot commit code. Cannot approve transitions. Cannot overrule the Operator.</w:t>
            </w:r>
          </w:p>
        </w:tc>
      </w:tr>
    </w:tbl>
    <w:p>
      <w:pPr>
        <w:pStyle w:val="Heading2"/>
      </w:pPr>
      <w:r>
        <w:t xml:space="preserve">6.2 The Self-Approval Problem</w:t>
      </w:r>
    </w:p>
    <w:p>
      <w:pPr>
        <w:spacing w:after="200" w:line="276"/>
      </w:pPr>
      <w:r>
        <w:rPr>
          <w:rFonts w:ascii="Arial" w:cs="Arial" w:eastAsia="Arial" w:hAnsi="Arial"/>
          <w:color w:val="2C2C2C"/>
          <w:sz w:val="22"/>
          <w:szCs w:val="22"/>
        </w:rPr>
        <w:t xml:space="preserve">Without role separation, AI-assisted development exhibits a predictable failure pattern: the executor implements a feature, writes tests for it, runs the tests (which pass), and declares the feature complete. This creates a closed loop where the same reasoning system that produced the implementation also evaluates it. The tests pass not because the implementation is correct, but because the test author and the implementer share the same assumptions, the same blind spots, and the same understanding of the requirements.</w:t>
      </w:r>
    </w:p>
    <w:p>
      <w:pPr>
        <w:spacing w:after="200" w:line="276"/>
      </w:pPr>
      <w:r>
        <w:rPr>
          <w:rFonts w:ascii="Arial" w:cs="Arial" w:eastAsia="Arial" w:hAnsi="Arial"/>
          <w:color w:val="2C2C2C"/>
          <w:sz w:val="22"/>
          <w:szCs w:val="22"/>
        </w:rPr>
        <w:t xml:space="preserve">The role separation in DEL-v2 breaks this loop at two points. First, the Auditor (a different AI or the same model in a review capacity) evaluates the implementation independently. Second, for any change that affects the user interface, the Operator (a human) must validate in a real browser, not a headless test environment. This dual-break design was motivated by a production incident where 244 of 244 end-to-end tests passed in headless Chromium, but drag-and-drop functionality failed in real Chrome due to pointer capture timing differences.</w:t>
      </w:r>
    </w:p>
    <w:p>
      <w:pPr>
        <w:pStyle w:val="Heading2"/>
      </w:pPr>
      <w:r>
        <w:t xml:space="preserve">6.3 Action Authorization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Executor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Auditor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Operator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IDLE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Read docs, propose 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Read docs, propose task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Approve task start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PROPOSED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Prepare implementation plan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Review scope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Confirm execution authorization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EXECUTING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Write code, run tests, commit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Advise on architecture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Monitor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AWAITING_REVIEW</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Present changes (no new code)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Review and approve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Monitor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REVIEWED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Proceed to validation or seal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AWAITING_MANUAL_VALIDATION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Validate in real browser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VALIDATED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Confirm visual correctness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AWAITING_SEAL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Seal commit, sync docs, regenerate bundle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Monitor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SEALED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Run final gates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Monitor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VERIFIED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Wait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Start next 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PROTOCOL_BREACH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Diagnose root cause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Advise on resolution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Approve recovery</w:t>
            </w:r>
          </w:p>
        </w:tc>
      </w:tr>
    </w:tbl>
    <w:p>
      <w:r>
        <w:br w:type="page"/>
      </w:r>
    </w:p>
    <w:p>
      <w:pPr>
        <w:pStyle w:val="Heading1"/>
      </w:pPr>
      <w:r>
        <w:t xml:space="preserve">7. The Dual-SHA Tracking System</w:t>
      </w:r>
    </w:p>
    <w:p>
      <w:pPr>
        <w:spacing w:after="200" w:line="276"/>
      </w:pPr>
      <w:r>
        <w:rPr>
          <w:rFonts w:ascii="Arial" w:cs="Arial" w:eastAsia="Arial" w:hAnsi="Arial"/>
          <w:color w:val="2C2C2C"/>
          <w:sz w:val="22"/>
          <w:szCs w:val="22"/>
        </w:rPr>
        <w:t xml:space="preserve">When a session ends, the operator or executor updates governance documents (HANDOFF.md, NEXT_TASK.md, STATE_VECTOR.json) and commits. This documentation synchronization commit advances git HEAD. The next session sees that HEAD has changed. Without dual-SHA tracking, the new session cannot distinguish between a HEAD advancement caused by new implementation work (which would require review) and a HEAD advancement caused by routine documentation synchronization (which is expected and benign).</w:t>
      </w:r>
    </w:p>
    <w:p>
      <w:pPr>
        <w:spacing w:after="200" w:line="276"/>
      </w:pPr>
      <w:r>
        <w:rPr>
          <w:rFonts w:ascii="Arial" w:cs="Arial" w:eastAsia="Arial" w:hAnsi="Arial"/>
          <w:color w:val="2C2C2C"/>
          <w:sz w:val="22"/>
          <w:szCs w:val="22"/>
        </w:rPr>
        <w:t xml:space="preserve">This ambiguity, observed repeatedly in production, causes one of two failure modes: false alarm (the new session treats a documentation commit as a potential desynchronization and wastes time investigating) or silent miss (the new session ignores the HEAD change, potentially missing real implementation modifications that occurred outside the governance protocol).</w:t>
      </w:r>
    </w:p>
    <w:p>
      <w:pPr>
        <w:pStyle w:val="Heading2"/>
      </w:pPr>
      <w:r>
        <w:t xml:space="preserve">7.1 The Two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Advances When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Repo HEAD (repo_head_sha)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The current git HEAD, obtained via git rev-parse. Corresponds to the most recent commit of any kind.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Every commit, including documentation-only commits.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Effective Verified Commit (effective_verified_sha)</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commit SHA of the last implementation milestone that passed all gates and was sealed.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Only when real implementation work is sealed and verified. Never advances for documentation-only commits.</w:t>
            </w:r>
          </w:p>
        </w:tc>
      </w:tr>
    </w:tbl>
    <w:p>
      <w:pPr>
        <w:pStyle w:val="Heading2"/>
      </w:pPr>
      <w:r>
        <w:t xml:space="preserve">7.2 Consistency Enforcement</w:t>
      </w:r>
    </w:p>
    <w:p>
      <w:pPr>
        <w:spacing w:after="200" w:line="276"/>
      </w:pPr>
      <w:r>
        <w:rPr>
          <w:rFonts w:ascii="Arial" w:cs="Arial" w:eastAsia="Arial" w:hAnsi="Arial"/>
          <w:color w:val="2C2C2C"/>
          <w:sz w:val="22"/>
          <w:szCs w:val="22"/>
        </w:rPr>
        <w:t xml:space="preserve">The bundle generator enforces four consistency checks between the two SHA references. Failure of any check halts bundle generation:</w:t>
      </w:r>
    </w:p>
    <w:p>
      <w:pPr>
        <w:pStyle w:val="ListParagraph"/>
        <w:numPr>
          <w:ilvl w:val="0"/>
          <w:numId w:val="7"/>
        </w:numPr>
        <w:spacing w:after="120" w:line="276"/>
      </w:pPr>
      <w:r>
        <w:rPr>
          <w:rFonts w:ascii="Arial" w:cs="Arial" w:eastAsia="Arial" w:hAnsi="Arial"/>
          <w:color w:val="2C2C2C"/>
          <w:sz w:val="22"/>
          <w:szCs w:val="22"/>
        </w:rPr>
        <w:t xml:space="preserve">HANDOFF.md must contain a Repo HEAD field with a valid short SHA.</w:t>
      </w:r>
    </w:p>
    <w:p>
      <w:pPr>
        <w:pStyle w:val="ListParagraph"/>
        <w:numPr>
          <w:ilvl w:val="0"/>
          <w:numId w:val="7"/>
        </w:numPr>
        <w:spacing w:after="120" w:line="276"/>
      </w:pPr>
      <w:r>
        <w:rPr>
          <w:rFonts w:ascii="Arial" w:cs="Arial" w:eastAsia="Arial" w:hAnsi="Arial"/>
          <w:color w:val="2C2C2C"/>
          <w:sz w:val="22"/>
          <w:szCs w:val="22"/>
        </w:rPr>
        <w:t xml:space="preserve">HANDOFF.md must contain an Effective Verified Commit field. This value must match effective_verified_sha in STATE_VECTOR.json.</w:t>
      </w:r>
    </w:p>
    <w:p>
      <w:pPr>
        <w:pStyle w:val="ListParagraph"/>
        <w:numPr>
          <w:ilvl w:val="0"/>
          <w:numId w:val="7"/>
        </w:numPr>
        <w:spacing w:after="120" w:line="276"/>
      </w:pPr>
      <w:r>
        <w:rPr>
          <w:rFonts w:ascii="Arial" w:cs="Arial" w:eastAsia="Arial" w:hAnsi="Arial"/>
          <w:color w:val="2C2C2C"/>
          <w:sz w:val="22"/>
          <w:szCs w:val="22"/>
        </w:rPr>
        <w:t xml:space="preserve">The Repo HEAD in HANDOFF.md must be an ancestor of (or equal to) the current git HEAD, verified via git merge-base.</w:t>
      </w:r>
    </w:p>
    <w:p>
      <w:pPr>
        <w:pStyle w:val="ListParagraph"/>
        <w:numPr>
          <w:ilvl w:val="0"/>
          <w:numId w:val="7"/>
        </w:numPr>
        <w:spacing w:after="120" w:line="276"/>
      </w:pPr>
      <w:r>
        <w:rPr>
          <w:rFonts w:ascii="Arial" w:cs="Arial" w:eastAsia="Arial" w:hAnsi="Arial"/>
          <w:color w:val="2C2C2C"/>
          <w:sz w:val="22"/>
          <w:szCs w:val="22"/>
        </w:rPr>
        <w:t xml:space="preserve">repo_head_sha in STATE_VECTOR.json must also be an ancestor of git HEAD.</w:t>
      </w:r>
    </w:p>
    <w:p>
      <w:pPr>
        <w:pStyle w:val="Heading2"/>
      </w:pPr>
      <w:r>
        <w:t xml:space="preserve">7.3 Commit Surface Restriction</w:t>
      </w:r>
    </w:p>
    <w:p>
      <w:pPr>
        <w:spacing w:after="200" w:line="276"/>
      </w:pPr>
      <w:r>
        <w:rPr>
          <w:rFonts w:ascii="Arial" w:cs="Arial" w:eastAsia="Arial" w:hAnsi="Arial"/>
          <w:color w:val="2C2C2C"/>
          <w:sz w:val="22"/>
          <w:szCs w:val="22"/>
        </w:rPr>
        <w:t xml:space="preserve">Between repo_head_sha and the current HEAD, only governance surface files may be modified. The governance surface is defined as: docs/, handoff/, scripts/, and governance test files. If any file outside this surface was modified in that commit range, the bundle generator halts with a fatal error. This prevents implementation changes from being smuggled into what should be a documentation-only window.</w:t>
      </w:r>
    </w:p>
    <w:p>
      <w:pPr>
        <w:pStyle w:val="Heading2"/>
      </w:pPr>
      <w:r>
        <w:t xml:space="preserve">7.4 Practical Demonstration</w:t>
      </w:r>
    </w:p>
    <w:p>
      <w:pPr>
        <w:spacing w:after="200" w:line="276"/>
      </w:pPr>
      <w:r>
        <w:rPr>
          <w:rFonts w:ascii="Arial" w:cs="Arial" w:eastAsia="Arial" w:hAnsi="Arial"/>
          <w:color w:val="2C2C2C"/>
          <w:sz w:val="22"/>
          <w:szCs w:val="22"/>
        </w:rPr>
        <w:t xml:space="preserve">Consider a session that seals TASK-0025 with implementation commit 4fc0b6c, then performs a documentation synchronization commit a11055c. After the session:</w:t>
      </w:r>
    </w:p>
    <w:p>
      <w:pPr>
        <w:pStyle w:val="ListParagraph"/>
        <w:numPr>
          <w:ilvl w:val="0"/>
          <w:numId w:val="8"/>
        </w:numPr>
        <w:spacing w:after="120" w:line="276"/>
      </w:pPr>
      <w:r>
        <w:rPr>
          <w:rFonts w:ascii="Arial" w:cs="Arial" w:eastAsia="Arial" w:hAnsi="Arial"/>
          <w:color w:val="2C2C2C"/>
          <w:sz w:val="22"/>
          <w:szCs w:val="22"/>
        </w:rPr>
        <w:t xml:space="preserve">effective_verified_sha: 4fc0b6c (the implementation milestone)</w:t>
      </w:r>
    </w:p>
    <w:p>
      <w:pPr>
        <w:pStyle w:val="ListParagraph"/>
        <w:numPr>
          <w:ilvl w:val="0"/>
          <w:numId w:val="8"/>
        </w:numPr>
        <w:spacing w:after="120" w:line="276"/>
      </w:pPr>
      <w:r>
        <w:rPr>
          <w:rFonts w:ascii="Arial" w:cs="Arial" w:eastAsia="Arial" w:hAnsi="Arial"/>
          <w:color w:val="2C2C2C"/>
          <w:sz w:val="22"/>
          <w:szCs w:val="22"/>
        </w:rPr>
        <w:t xml:space="preserve">repo_head_sha: a11055c (the documentation sync)</w:t>
      </w:r>
    </w:p>
    <w:p>
      <w:pPr>
        <w:spacing w:after="100"/>
      </w:pPr>
    </w:p>
    <w:p>
      <w:pPr>
        <w:spacing w:after="200" w:line="276"/>
      </w:pPr>
      <w:r>
        <w:rPr>
          <w:rFonts w:ascii="Arial" w:cs="Arial" w:eastAsia="Arial" w:hAnsi="Arial"/>
          <w:color w:val="2C2C2C"/>
          <w:sz w:val="22"/>
          <w:szCs w:val="22"/>
        </w:rPr>
        <w:t xml:space="preserve">The next session starts. Git HEAD is a11055c. The session reads both SHA references and determines: the effective verified commit is 4fc0b6c (that is the real milestone to resume from), the repo HEAD is a11055c (that is a documentation sync, expected and benign), and there is no ambiguity about whether implementation work occurred between sessions. The dual-SHA system eliminates the class of errors caused by conflating documentation commits with implementation milestones.</w:t>
      </w:r>
    </w:p>
    <w:p>
      <w:r>
        <w:br w:type="page"/>
      </w:r>
    </w:p>
    <w:p>
      <w:pPr>
        <w:pStyle w:val="Heading1"/>
      </w:pPr>
      <w:r>
        <w:t xml:space="preserve">8. Cryptographic Integrity Verification</w:t>
      </w:r>
    </w:p>
    <w:p>
      <w:pPr>
        <w:spacing w:after="200" w:line="276"/>
      </w:pPr>
      <w:r>
        <w:rPr>
          <w:rFonts w:ascii="Arial" w:cs="Arial" w:eastAsia="Arial" w:hAnsi="Arial"/>
          <w:color w:val="2C2C2C"/>
          <w:sz w:val="22"/>
          <w:szCs w:val="22"/>
        </w:rPr>
        <w:t xml:space="preserve">DEL-v2 uses SHA-256 hashing to verify that authoritative files have not been modified, corrupted, or tampered with. The integrity system does not provide authentication (it does not prove who modified a file) or non-repudiation (it does not prevent the author from denying modifications). It provides integrity: the guarantee that the file content at verification time matches the file content at generation time.</w:t>
      </w:r>
    </w:p>
    <w:p>
      <w:pPr>
        <w:pStyle w:val="Heading2"/>
      </w:pPr>
      <w:r>
        <w:t xml:space="preserve">8.1 The Manifest</w:t>
      </w:r>
    </w:p>
    <w:p>
      <w:pPr>
        <w:spacing w:after="200" w:line="276"/>
      </w:pPr>
      <w:r>
        <w:rPr>
          <w:rFonts w:ascii="Arial" w:cs="Arial" w:eastAsia="Arial" w:hAnsi="Arial"/>
          <w:color w:val="2C2C2C"/>
          <w:sz w:val="22"/>
          <w:szCs w:val="22"/>
        </w:rPr>
        <w:t xml:space="preserve">MANIFEST.json contains a file_hashes map where each key is a relative file path and each value is a SHA-256 hash prefixed with "sha256:". The manifest covers all authoritative governance files. In the reference implementation, 11 files are hashed. The file list is hardcoded and sorted lexicographically; no glob patterns are used. This ensures deterministic, reproducible manifests.</w:t>
      </w:r>
    </w:p>
    <w:p>
      <w:pPr>
        <w:pStyle w:val="Heading2"/>
      </w:pPr>
      <w:r>
        <w:t xml:space="preserve">8.2 Verification Rules</w:t>
      </w:r>
    </w:p>
    <w:p>
      <w:pPr>
        <w:pStyle w:val="ListParagraph"/>
        <w:numPr>
          <w:ilvl w:val="0"/>
          <w:numId w:val="9"/>
        </w:numPr>
        <w:spacing w:after="120" w:line="276"/>
      </w:pPr>
      <w:r>
        <w:rPr>
          <w:rFonts w:ascii="Arial" w:cs="Arial" w:eastAsia="Arial" w:hAnsi="Arial"/>
          <w:color w:val="2C2C2C"/>
          <w:sz w:val="22"/>
          <w:szCs w:val="22"/>
        </w:rPr>
        <w:t xml:space="preserve">Every file listed in the manifest must exist on disk.</w:t>
      </w:r>
    </w:p>
    <w:p>
      <w:pPr>
        <w:pStyle w:val="ListParagraph"/>
        <w:numPr>
          <w:ilvl w:val="0"/>
          <w:numId w:val="9"/>
        </w:numPr>
        <w:spacing w:after="120" w:line="276"/>
      </w:pPr>
      <w:r>
        <w:rPr>
          <w:rFonts w:ascii="Arial" w:cs="Arial" w:eastAsia="Arial" w:hAnsi="Arial"/>
          <w:color w:val="2C2C2C"/>
          <w:sz w:val="22"/>
          <w:szCs w:val="22"/>
        </w:rPr>
        <w:t xml:space="preserve">The computed SHA-256 hash of each file must match the manifest value exactly.</w:t>
      </w:r>
    </w:p>
    <w:p>
      <w:pPr>
        <w:pStyle w:val="ListParagraph"/>
        <w:numPr>
          <w:ilvl w:val="0"/>
          <w:numId w:val="9"/>
        </w:numPr>
        <w:spacing w:after="120" w:line="276"/>
      </w:pPr>
      <w:r>
        <w:rPr>
          <w:rFonts w:ascii="Arial" w:cs="Arial" w:eastAsia="Arial" w:hAnsi="Arial"/>
          <w:color w:val="2C2C2C"/>
          <w:sz w:val="22"/>
          <w:szCs w:val="22"/>
        </w:rPr>
        <w:t xml:space="preserve">Commit SHAs in the manifest must be full 40-character hexadecimal strings.</w:t>
      </w:r>
    </w:p>
    <w:p>
      <w:pPr>
        <w:pStyle w:val="ListParagraph"/>
        <w:numPr>
          <w:ilvl w:val="0"/>
          <w:numId w:val="9"/>
        </w:numPr>
        <w:spacing w:after="120" w:line="276"/>
      </w:pPr>
      <w:r>
        <w:rPr>
          <w:rFonts w:ascii="Arial" w:cs="Arial" w:eastAsia="Arial" w:hAnsi="Arial"/>
          <w:color w:val="2C2C2C"/>
          <w:sz w:val="22"/>
          <w:szCs w:val="22"/>
        </w:rPr>
        <w:t xml:space="preserve">The manifest must not hash itself (no circular dependency).</w:t>
      </w:r>
    </w:p>
    <w:p>
      <w:pPr>
        <w:pStyle w:val="ListParagraph"/>
        <w:numPr>
          <w:ilvl w:val="0"/>
          <w:numId w:val="9"/>
        </w:numPr>
        <w:spacing w:after="120" w:line="276"/>
      </w:pPr>
      <w:r>
        <w:rPr>
          <w:rFonts w:ascii="Arial" w:cs="Arial" w:eastAsia="Arial" w:hAnsi="Arial"/>
          <w:color w:val="2C2C2C"/>
          <w:sz w:val="22"/>
          <w:szCs w:val="22"/>
        </w:rPr>
        <w:t xml:space="preserve">Hash keys must be lexicographically sorted.</w:t>
      </w:r>
    </w:p>
    <w:p>
      <w:pPr>
        <w:pStyle w:val="ListParagraph"/>
        <w:numPr>
          <w:ilvl w:val="0"/>
          <w:numId w:val="9"/>
        </w:numPr>
        <w:spacing w:after="120" w:line="276"/>
      </w:pPr>
      <w:r>
        <w:rPr>
          <w:rFonts w:ascii="Arial" w:cs="Arial" w:eastAsia="Arial" w:hAnsi="Arial"/>
          <w:color w:val="2C2C2C"/>
          <w:sz w:val="22"/>
          <w:szCs w:val="22"/>
        </w:rPr>
        <w:t xml:space="preserve">The file list must exactly match a predefined constant (no dynamic discovery).</w:t>
      </w:r>
    </w:p>
    <w:p>
      <w:pPr>
        <w:pStyle w:val="Heading2"/>
      </w:pPr>
      <w:r>
        <w:t xml:space="preserve">8.3 Enforcement</w:t>
      </w:r>
    </w:p>
    <w:p>
      <w:pPr>
        <w:spacing w:after="200" w:line="276"/>
      </w:pPr>
      <w:r>
        <w:rPr>
          <w:rFonts w:ascii="Arial" w:cs="Arial" w:eastAsia="Arial" w:hAnsi="Arial"/>
          <w:color w:val="2C2C2C"/>
          <w:sz w:val="22"/>
          <w:szCs w:val="22"/>
        </w:rPr>
        <w:t xml:space="preserve">Manifest integrity is enforced at two points: by the bundle generator (which produces the manifest and validates it before including it in the bundle) and by the test suite (which reads the manifest, recomputes all hashes, and fails if any mismatch is detected). This dual enforcement ensures that integrity is verified both at bundle creation time and at runtime.</w:t>
      </w:r>
    </w:p>
    <w:p>
      <w:r>
        <w:br w:type="page"/>
      </w:r>
    </w:p>
    <w:p>
      <w:pPr>
        <w:pStyle w:val="Heading1"/>
      </w:pPr>
      <w:r>
        <w:t xml:space="preserve">9. The Formal Invariant System</w:t>
      </w:r>
    </w:p>
    <w:p>
      <w:pPr>
        <w:spacing w:after="200" w:line="276"/>
      </w:pPr>
      <w:r>
        <w:rPr>
          <w:rFonts w:ascii="Arial" w:cs="Arial" w:eastAsia="Arial" w:hAnsi="Arial"/>
          <w:color w:val="2C2C2C"/>
          <w:sz w:val="22"/>
          <w:szCs w:val="22"/>
        </w:rPr>
        <w:t xml:space="preserve">An invariant in DEL-v2 is a structural property of the project that must hold at all times. Invariants are not comments, guidelines, or aspirations. They are executable assertions with unique identifiers, mathematical specifications, and enforcement modes. Violation of an invariant triggers PROTOCOL_BREACH.</w:t>
      </w:r>
    </w:p>
    <w:p>
      <w:pPr>
        <w:pStyle w:val="Heading2"/>
      </w:pPr>
      <w:r>
        <w:t xml:space="preserve">9.1 Invariant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Invariant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String (INV-NNN)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Unique identifier, monotonically assigned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Name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String</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Human-readable name describing the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Mathematical Specification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Formal expression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Precise statement of the property in mathematical notation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Assertion Function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Named function</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Executable function that tests the property and returns pass/fail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Enforcement 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DEV (console warning), STRICT (throws error), CI (test suite failure)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Established Date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ISO 8601</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When the invariant was defined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Rationale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Why this property must hold</w:t>
            </w:r>
          </w:p>
        </w:tc>
      </w:tr>
    </w:tbl>
    <w:p>
      <w:pPr>
        <w:pStyle w:val="Heading2"/>
      </w:pPr>
      <w:r>
        <w:t xml:space="preserve">9.2 Enforcement Architecture</w:t>
      </w:r>
    </w:p>
    <w:p>
      <w:pPr>
        <w:spacing w:after="200" w:line="276"/>
      </w:pPr>
      <w:r>
        <w:rPr>
          <w:rFonts w:ascii="Arial" w:cs="Arial" w:eastAsia="Arial" w:hAnsi="Arial"/>
          <w:color w:val="2C2C2C"/>
          <w:sz w:val="22"/>
          <w:szCs w:val="22"/>
        </w:rPr>
        <w:t xml:space="preserve">Each invariant is implemented as a named assertion function in the test suite. The function takes the relevant system state as input, evaluates the mathematical specification, and either passes silently or throws with a descriptive error message identifying the invariant ID and the specific violation. Invariants run as part of the standard test suite, meaning they execute on every test run. There is no separate "invariant check" step; invariant compliance is a continuous property, not a periodic audit.</w:t>
      </w:r>
    </w:p>
    <w:p>
      <w:pPr>
        <w:spacing w:after="200" w:line="276"/>
      </w:pPr>
      <w:r>
        <w:rPr>
          <w:rFonts w:ascii="Arial" w:cs="Arial" w:eastAsia="Arial" w:hAnsi="Arial"/>
          <w:color w:val="2C2C2C"/>
          <w:sz w:val="22"/>
          <w:szCs w:val="22"/>
        </w:rPr>
        <w:t xml:space="preserve">In the reference implementation, 60+ structural invariants with mathematical specifications are enforced across the codebase, covering geometric relationships, rendering constraints, data structure integrity, and algorithmic correctness.</w:t>
      </w:r>
    </w:p>
    <w:p>
      <w:r>
        <w:br w:type="page"/>
      </w:r>
    </w:p>
    <w:p>
      <w:pPr>
        <w:pStyle w:val="Heading1"/>
      </w:pPr>
      <w:r>
        <w:t xml:space="preserve">10. Competitive Analysis</w:t>
      </w:r>
    </w:p>
    <w:p>
      <w:pPr>
        <w:spacing w:after="200" w:line="276"/>
      </w:pPr>
      <w:r>
        <w:rPr>
          <w:rFonts w:ascii="Arial" w:cs="Arial" w:eastAsia="Arial" w:hAnsi="Arial"/>
          <w:color w:val="2C2C2C"/>
          <w:sz w:val="22"/>
          <w:szCs w:val="22"/>
        </w:rPr>
        <w:t xml:space="preserve">To establish the novelty of the contributions in this paper, we compare DEL-v2 against existing categories of tools and systems that address aspects of the AI-assisted development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They Provide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They Lack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Semantic Memory 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mem0, Letta/MemGPT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Information storage and retrieval across sessions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 lifecycle governance, no state machine, no integrity verification, no actor separation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AI Coding Assistants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Aider, Cursor, Continue.dev, Claude Code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Context management within a single tool session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 portable handoff protocol, no multi-agent coordination, no formal governance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Session Persistence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session-forge, memento-ai, ai-context, contextlayer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Save and restore session 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 governance enforcement, no integrity verification, no manual validation gates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Platform Memory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Claude memory, ChatGPT memory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User-level preference persistence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Not project-scoped, no formal guarantees, no state machine, no verifiability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DevOps Governance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Branch protection, CI/CD pipelines, code review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Partial lifecycle governance for human teams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Not designed for AI actors, no session handoff, no context window management</w:t>
            </w:r>
          </w:p>
        </w:tc>
      </w:tr>
    </w:tbl>
    <w:p>
      <w:pPr>
        <w:spacing w:after="100"/>
      </w:pPr>
    </w:p>
    <w:p>
      <w:pPr>
        <w:spacing w:after="200" w:line="276"/>
      </w:pPr>
      <w:r>
        <w:rPr>
          <w:rFonts w:ascii="Arial" w:cs="Arial" w:eastAsia="Arial" w:hAnsi="Arial"/>
          <w:color w:val="2C2C2C"/>
          <w:sz w:val="22"/>
          <w:szCs w:val="22"/>
        </w:rPr>
        <w:t xml:space="preserve">No existing system provides: formal state machine governance for AI-assisted development, deterministic handoff bundles with cryptographic integrity, multi-AI coordination with defined actor roles and authorization matrices, invariant registries with mathematical enforcement, protocol breach detection with fail-closed behavior, or dual-SHA tracking that separates documentation drift from implementation milestones. DEL-v2 occupies a category that, as of the date of this publication, has no other entries.</w:t>
      </w:r>
    </w:p>
    <w:p>
      <w:r>
        <w:br w:type="page"/>
      </w:r>
    </w:p>
    <w:p>
      <w:pPr>
        <w:pStyle w:val="Heading1"/>
      </w:pPr>
      <w:r>
        <w:t xml:space="preserve">11. Limitations and Threat Model</w:t>
      </w:r>
    </w:p>
    <w:p>
      <w:pPr>
        <w:spacing w:after="200" w:line="276"/>
      </w:pPr>
      <w:r>
        <w:rPr>
          <w:rFonts w:ascii="Arial" w:cs="Arial" w:eastAsia="Arial" w:hAnsi="Arial"/>
          <w:color w:val="2C2C2C"/>
          <w:sz w:val="22"/>
          <w:szCs w:val="22"/>
        </w:rPr>
        <w:t xml:space="preserve">Intellectual honesty requires explicit enumeration of what DEL-v2 does not do, cannot do, and does not attempt. The following limitations are inherent to the current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Limitation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Mitigation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Single-Operator Topology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DEL-v2 assumes one human operator. Multi-developer teams would require distributed state locking, merge strategies for governance files, and role-based access control.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Future work: extend the state machine with concurrent task support and distributed operator coordination (see WP-002, Section 3.4 for the task governance schema extension).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Integrity Without Authentication</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SHA-256 hashes verify that files have not changed. They do not prove who changed them. The threat model excludes digital signatures, supply-chain attacks, and adversarial distribution.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Future work: optional GPG signing of bundles and manifests for environments requiring non-repudiation.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Technology Stack Coupling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The reference implementation uses JavaScript-specific gates and invariants (vitest, Playwright, npm). Generalization requires pluggable gate definitions, invariant frameworks, and assertion libraries.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The DEL-v2 specification is technology-neutral. Only the reference implementation is coupled. Alternative implementations can use any testing framework that returns exit codes.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Bundle Size</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 full repository snapshot can exceed 15MB for projects with binary assets. This limits the feasibility of bundle-based handoff for large repositories.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Optimization: exclude large static assets, use git LFS references, implement differential bundles that contain only changes since the last handoff.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No Automated Rollback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DEL-v2 detects governance violations and halts. It does not automatically roll back to a known-good 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By design: automated rollback could mask violations. The halt-and-diagnose approach is intentional. Manual rollback to any checkpoint is supported via the CHECKPOINTS.md registry.</w:t>
            </w:r>
          </w:p>
        </w:tc>
      </w:tr>
    </w:tbl>
    <w:p>
      <w:pPr>
        <w:pStyle w:val="Heading1"/>
      </w:pPr>
      <w:r>
        <w:t xml:space="preserve">12. Integration with the White Paper Series</w:t>
      </w:r>
    </w:p>
    <w:p>
      <w:pPr>
        <w:spacing w:after="200" w:line="276"/>
      </w:pPr>
      <w:r>
        <w:rPr>
          <w:rFonts w:ascii="Arial" w:cs="Arial" w:eastAsia="Arial" w:hAnsi="Arial"/>
          <w:color w:val="2C2C2C"/>
          <w:sz w:val="22"/>
          <w:szCs w:val="22"/>
        </w:rPr>
        <w:t xml:space="preserve">DEL-v2 (this paper, WP-001) defines the foundational governance protocol: the state machine, the file system, the bundle system, the integrity verification, and the multi-actor coordination. The remaining papers in the series build on this foundation:</w:t>
      </w:r>
    </w:p>
    <w:p>
      <w:pPr>
        <w:pStyle w:val="ListParagraph"/>
        <w:numPr>
          <w:ilvl w:val="0"/>
          <w:numId w:val="10"/>
        </w:numPr>
        <w:spacing w:after="120" w:line="276"/>
      </w:pPr>
      <w:r>
        <w:rPr>
          <w:rFonts w:ascii="Arial" w:cs="Arial" w:eastAsia="Arial" w:hAnsi="Arial"/>
          <w:color w:val="2C2C2C"/>
          <w:sz w:val="22"/>
          <w:szCs w:val="22"/>
        </w:rPr>
        <w:t xml:space="preserve">WP-002 (Enterprise Delivery Governance) extends the governance model with delivery contracts, quality gates, source truth guarantees, task governance schema extensions, model intelligence, multi-model consensus, and extended assurance layers (formal verification, drift monitoring, outcome reinforcement, risk quantification, execution trace graphs, reproducibility contracts).</w:t>
      </w:r>
    </w:p>
    <w:p>
      <w:pPr>
        <w:pStyle w:val="ListParagraph"/>
        <w:numPr>
          <w:ilvl w:val="0"/>
          <w:numId w:val="10"/>
        </w:numPr>
        <w:spacing w:after="120" w:line="276"/>
      </w:pPr>
      <w:r>
        <w:rPr>
          <w:rFonts w:ascii="Arial" w:cs="Arial" w:eastAsia="Arial" w:hAnsi="Arial"/>
          <w:color w:val="2C2C2C"/>
          <w:sz w:val="22"/>
          <w:szCs w:val="22"/>
        </w:rPr>
        <w:t xml:space="preserve">WP-003 (Platform Architecture and Token Intelligence, planned) defines the token optimization system, context health monitoring, and cross-model cost optimization that enable intelligent model selection.</w:t>
      </w:r>
    </w:p>
    <w:p>
      <w:pPr>
        <w:pStyle w:val="ListParagraph"/>
        <w:numPr>
          <w:ilvl w:val="0"/>
          <w:numId w:val="10"/>
        </w:numPr>
        <w:spacing w:after="120" w:line="276"/>
      </w:pPr>
      <w:r>
        <w:rPr>
          <w:rFonts w:ascii="Arial" w:cs="Arial" w:eastAsia="Arial" w:hAnsi="Arial"/>
          <w:color w:val="2C2C2C"/>
          <w:sz w:val="22"/>
          <w:szCs w:val="22"/>
        </w:rPr>
        <w:t xml:space="preserve">WP-004 (Open Infrastructure and AI Toolkit, planned) specifies the open-source technology stack, RAG architecture, and hosting strategy.</w:t>
      </w:r>
    </w:p>
    <w:p>
      <w:pPr>
        <w:pStyle w:val="ListParagraph"/>
        <w:numPr>
          <w:ilvl w:val="0"/>
          <w:numId w:val="10"/>
        </w:numPr>
        <w:spacing w:after="120" w:line="276"/>
      </w:pPr>
      <w:r>
        <w:rPr>
          <w:rFonts w:ascii="Arial" w:cs="Arial" w:eastAsia="Arial" w:hAnsi="Arial"/>
          <w:color w:val="2C2C2C"/>
          <w:sz w:val="22"/>
          <w:szCs w:val="22"/>
        </w:rPr>
        <w:t xml:space="preserve">WP-005 (Agent Orchestration and Marketplace, planned) defines the agent execution engine and community marketplace that runs inside DEL-v2 governance.</w:t>
      </w:r>
    </w:p>
    <w:p>
      <w:pPr>
        <w:pStyle w:val="ListParagraph"/>
        <w:numPr>
          <w:ilvl w:val="0"/>
          <w:numId w:val="10"/>
        </w:numPr>
        <w:spacing w:after="120" w:line="276"/>
      </w:pPr>
      <w:r>
        <w:rPr>
          <w:rFonts w:ascii="Arial" w:cs="Arial" w:eastAsia="Arial" w:hAnsi="Arial"/>
          <w:color w:val="2C2C2C"/>
          <w:sz w:val="22"/>
          <w:szCs w:val="22"/>
        </w:rPr>
        <w:t xml:space="preserve">WP-006 (Master Execution Plan, planned) provides the phased delivery roadmap.</w:t>
      </w:r>
    </w:p>
    <w:p>
      <w:r>
        <w:br w:type="page"/>
      </w:r>
    </w:p>
    <w:p>
      <w:pPr>
        <w:pStyle w:val="Heading1"/>
      </w:pPr>
      <w:r>
        <w:t xml:space="preserve">13. Conclusion</w:t>
      </w:r>
    </w:p>
    <w:p>
      <w:pPr>
        <w:spacing w:after="200" w:line="276"/>
      </w:pPr>
      <w:r>
        <w:rPr>
          <w:rFonts w:ascii="Arial" w:cs="Arial" w:eastAsia="Arial" w:hAnsi="Arial"/>
          <w:color w:val="2C2C2C"/>
          <w:sz w:val="22"/>
          <w:szCs w:val="22"/>
        </w:rPr>
        <w:t xml:space="preserve">The AI-assisted development workflow has a structural flaw: every session boundary is a potential state corruption event. The developer's project knowledge, the AI's accumulated context, and the shared understanding of architectural decisions all vanish when the context window rotates. Existing tools address symptoms (memory, persistence, retrieval) without addressing the root cause: the absence of formal governance over the engineering lifecycle.</w:t>
      </w:r>
    </w:p>
    <w:p>
      <w:pPr>
        <w:spacing w:after="200" w:line="276"/>
      </w:pPr>
      <w:r>
        <w:rPr>
          <w:rFonts w:ascii="Arial" w:cs="Arial" w:eastAsia="Arial" w:hAnsi="Arial"/>
          <w:color w:val="2C2C2C"/>
          <w:sz w:val="22"/>
          <w:szCs w:val="22"/>
        </w:rPr>
        <w:t xml:space="preserve">DEL-v2 resolves this by making governance a first-class system property. The finite state machine ensures that every task follows a defined lifecycle with no shortcuts. The bundle system ensures that every session handoff is deterministic and verifiable. The multi-actor coordination ensures that no single entity can both implement and approve. The cryptographic integrity system ensures that no file can be modified without detection. The dual-SHA system ensures that documentation drift and implementation milestones are never confused.</w:t>
      </w:r>
    </w:p>
    <w:p>
      <w:pPr>
        <w:spacing w:after="200" w:line="276"/>
      </w:pPr>
      <w:r>
        <w:rPr>
          <w:rFonts w:ascii="Arial" w:cs="Arial" w:eastAsia="Arial" w:hAnsi="Arial"/>
          <w:color w:val="2C2C2C"/>
          <w:sz w:val="22"/>
          <w:szCs w:val="22"/>
        </w:rPr>
        <w:t xml:space="preserve">The protocol has been validated in production across 29 sealed milestones, 1,343 automated tests, 60+ enforced invariants, and hundreds of session handoffs. It operates with zero external dependencies, zero cloud services, and zero model-specific coupling. Any AI that can read files and follow instructions can participate.</w:t>
      </w:r>
    </w:p>
    <w:p>
      <w:pPr>
        <w:spacing w:after="200" w:line="276"/>
      </w:pPr>
      <w:r>
        <w:rPr>
          <w:rFonts w:ascii="Arial" w:cs="Arial" w:eastAsia="Arial" w:hAnsi="Arial"/>
          <w:color w:val="2C2C2C"/>
          <w:sz w:val="22"/>
          <w:szCs w:val="22"/>
        </w:rPr>
        <w:t xml:space="preserve">DEL-v2 is not a tool. It is a protocol: a set of formally specified rules that any tool can implement. This paper is the complete specification.</w:t>
      </w:r>
    </w:p>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Bundle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A self-contained zip file containing the complete project state, governance artifacts, and cryptographic integrity verification data. Generated by the bundle generator script.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Commit Surface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set of files permitted to change between repo_head_sha and the current HEAD. Limited to governance files (docs/, handoff/, scripts/, governance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DEL-v2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Deterministic Engineering Loop, version 2. The formal state machine protocol specified in this paper.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Dual-SHA</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practice of maintaining two separate commit references: Repo HEAD (latest commit including documentation) and Effective Verified Commit (last implementation milestone).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Effective Verified SHA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The commit SHA of the last sealed implementation milestone. Advances only when real work passes all gates and is sealed.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Gate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 command that must exit with code 0 before a state transition is permitted. Gates enforce objective quality thresholds.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Governance 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Files that are permitted to change in documentation-only commit windows: docs/, handoff/, scripts/, governance test files.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Invariant</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A structural property that must hold at all times, defined by a unique ID, mathematical specification, and executable assertion 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Manifest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MANIFEST.json: a file containing SHA-256 hashes of all authoritative governance files, enabling cryptographic integrity verification.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PROTOCOL_BREACH</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terminal error state entered when any governance rule is violated. Requires human diagnosis and explicit recovery approval. No automatic recovery.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Repo HEAD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The current git HEAD, which includes documentation-only commits. May differ from the Effective Verified SHA.</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Seal</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color w:val="2C2C2C"/>
                <w:sz w:val="19"/>
                <w:szCs w:val="19"/>
              </w:rPr>
              <w:t xml:space="preserve">The act of committing final implementation, synchronizing documentation, regenerating the bundle, and recording completion evidence. A 9-step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State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C2C2C"/>
                <w:sz w:val="19"/>
                <w:szCs w:val="19"/>
              </w:rPr>
              <w:t xml:space="preserve">STATE_VECTOR.json: the machine-readable file containing all governance state fields. Validated by the test suite on every run.</w:t>
            </w:r>
          </w:p>
        </w:tc>
      </w:tr>
    </w:tbl>
    <w:p>
      <w:pPr>
        <w:pStyle w:val="Heading1"/>
      </w:pPr>
      <w:r>
        <w:t xml:space="preserve">Appendix B: References</w:t>
      </w:r>
    </w:p>
    <w:p>
      <w:pPr>
        <w:pStyle w:val="ListParagraph"/>
        <w:numPr>
          <w:ilvl w:val="0"/>
          <w:numId w:val="11"/>
        </w:numPr>
        <w:spacing w:after="120" w:line="276"/>
      </w:pPr>
      <w:r>
        <w:rPr>
          <w:rFonts w:ascii="Arial" w:cs="Arial" w:eastAsia="Arial" w:hAnsi="Arial"/>
          <w:color w:val="2C2C2C"/>
          <w:sz w:val="22"/>
          <w:szCs w:val="22"/>
        </w:rPr>
        <w:t xml:space="preserve">National Institute of Standards and Technology. FIPS 180-4: Secure Hash Standard (SHS). August 2015. (SHA-256 specification)</w:t>
      </w:r>
    </w:p>
    <w:p>
      <w:pPr>
        <w:pStyle w:val="ListParagraph"/>
        <w:numPr>
          <w:ilvl w:val="0"/>
          <w:numId w:val="11"/>
        </w:numPr>
        <w:spacing w:after="120" w:line="276"/>
      </w:pPr>
      <w:r>
        <w:rPr>
          <w:rFonts w:ascii="Arial" w:cs="Arial" w:eastAsia="Arial" w:hAnsi="Arial"/>
          <w:color w:val="2C2C2C"/>
          <w:sz w:val="22"/>
          <w:szCs w:val="22"/>
        </w:rPr>
        <w:t xml:space="preserve">Hopcroft, J.E., Motwani, R., Ullman, J.D. Introduction to Automata Theory, Languages, and Computation. 3rd edition. 2006. (Finite state machine formalism)</w:t>
      </w:r>
    </w:p>
    <w:p>
      <w:pPr>
        <w:pStyle w:val="ListParagraph"/>
        <w:numPr>
          <w:ilvl w:val="0"/>
          <w:numId w:val="11"/>
        </w:numPr>
        <w:spacing w:after="120" w:line="276"/>
      </w:pPr>
      <w:r>
        <w:rPr>
          <w:rFonts w:ascii="Arial" w:cs="Arial" w:eastAsia="Arial" w:hAnsi="Arial"/>
          <w:color w:val="2C2C2C"/>
          <w:sz w:val="22"/>
          <w:szCs w:val="22"/>
        </w:rPr>
        <w:t xml:space="preserve">Lamport, L. The Part-Time Parliament. ACM Transactions on Computer Systems, 16(2), 1998. (Formal consensus and state machine replication)</w:t>
      </w:r>
    </w:p>
    <w:p>
      <w:pPr>
        <w:pStyle w:val="ListParagraph"/>
        <w:numPr>
          <w:ilvl w:val="0"/>
          <w:numId w:val="11"/>
        </w:numPr>
        <w:spacing w:after="120" w:line="276"/>
      </w:pPr>
      <w:r>
        <w:rPr>
          <w:rFonts w:ascii="Arial" w:cs="Arial" w:eastAsia="Arial" w:hAnsi="Arial"/>
          <w:color w:val="2C2C2C"/>
          <w:sz w:val="22"/>
          <w:szCs w:val="22"/>
        </w:rPr>
        <w:t xml:space="preserve">Wazlavek, S. Enterprise Delivery Governance for AI-Orchestrated Software Engineering. ContextKeeper White Paper Series, WP-002, v1.0. March 2026.</w:t>
      </w:r>
    </w:p>
    <w:p>
      <w:pPr>
        <w:spacing w:after="600"/>
      </w:pPr>
    </w:p>
    <w:p>
      <w:pPr>
        <w:pBdr>
          <w:bottom w:val="single" w:color="2E75B6" w:sz="4" w:space="4"/>
        </w:pBdr>
        <w:spacing w:after="400" w:before="400"/>
      </w:pPr>
    </w:p>
    <w:p>
      <w:pPr>
        <w:jc w:val="center"/>
      </w:pPr>
      <w:r>
        <w:rPr>
          <w:rFonts w:ascii="Arial" w:cs="Arial" w:eastAsia="Arial" w:hAnsi="Arial"/>
          <w:color w:val="555555"/>
          <w:sz w:val="18"/>
          <w:szCs w:val="18"/>
        </w:rPr>
        <w:t xml:space="preserve">ContextKeeper  |  contextkeeper.org</w:t>
      </w:r>
    </w:p>
    <w:p>
      <w:pPr>
        <w:jc w:val="center"/>
      </w:pPr>
      <w:r>
        <w:rPr>
          <w:rFonts w:ascii="Arial" w:cs="Arial" w:eastAsia="Arial" w:hAnsi="Arial"/>
          <w:color w:val="555555"/>
          <w:sz w:val="18"/>
          <w:szCs w:val="18"/>
        </w:rPr>
        <w:t xml:space="preserve">WP-001  |  DEL-v2 Technical Reference  |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ContextKeeper  |  DEL-v2 Technical Reference  |  WP-001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33"/>
    <w:lvlOverride w:ilvl="0">
      <w:startOverride w:val="1"/>
    </w:lvlOverride>
  </w:num>
  <w:num w:numId="6">
    <w:abstractNumId w:val="4"/>
    <w:lvlOverride w:ilvl="0">
      <w:startOverride w:val="1"/>
    </w:lvlOverride>
  </w:num>
  <w:num w:numId="7">
    <w:abstractNumId w:val="5"/>
    <w:lvlOverride w:ilvl="0">
      <w:startOverride w:val="1"/>
    </w:lvlOverride>
  </w:num>
  <w:num w:numId="8">
    <w:abstractNumId w:val="34"/>
    <w:lvlOverride w:ilvl="0">
      <w:startOverride w:val="1"/>
    </w:lvlOverride>
  </w:num>
  <w:num w:numId="9">
    <w:abstractNumId w:val="6"/>
    <w:lvlOverride w:ilvl="0">
      <w:startOverride w:val="1"/>
    </w:lvlOverride>
  </w:num>
  <w:num w:numId="10">
    <w:abstractNumId w:val="35"/>
    <w:lvlOverride w:ilvl="0">
      <w:startOverride w:val="1"/>
    </w:lvlOverride>
  </w:num>
  <w:num w:numId="11">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2026-03-18T04:14:19.241Z</dcterms:created>
  <dcterms:modified xsi:type="dcterms:W3CDTF">2026-03-18T04:14:19.242Z</dcterms:modified>
</cp:coreProperties>
</file>

<file path=docProps/custom.xml><?xml version="1.0" encoding="utf-8"?>
<Properties xmlns="http://schemas.openxmlformats.org/officeDocument/2006/custom-properties" xmlns:vt="http://schemas.openxmlformats.org/officeDocument/2006/docPropsVTypes"/>
</file>