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9" w:name="content"/>
    <w:bookmarkStart w:id="58" w:name="Xab9bd866725fca7977aa650c047297179b48748"/>
    <w:p>
      <w:pPr>
        <w:pStyle w:val="Heading1"/>
      </w:pPr>
      <w:r>
        <w:t xml:space="preserve">ContextKeeper GPT→GPT Handoff Reliability Experiment Plan and Logging Framework</w:t>
      </w:r>
    </w:p>
    <w:bookmarkStart w:id="27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plan validates</w:t>
      </w:r>
      <w:r>
        <w:t xml:space="preserve"> </w:t>
      </w:r>
      <w:r>
        <w:rPr>
          <w:b/>
          <w:bCs/>
        </w:rPr>
        <w:t xml:space="preserve">GPT→GPT handoff reliability</w:t>
      </w:r>
      <w:r>
        <w:t xml:space="preserve"> </w:t>
      </w:r>
      <w:r>
        <w:t xml:space="preserve">as a controlled, repeatable experiment by separating three transport conditions—</w:t>
      </w:r>
      <w:r>
        <w:rPr>
          <w:b/>
          <w:bCs/>
        </w:rPr>
        <w:t xml:space="preserve">project-loaded files</w:t>
      </w:r>
      <w:r>
        <w:t xml:space="preserve">,</w:t>
      </w:r>
      <w:r>
        <w:t xml:space="preserve"> </w:t>
      </w:r>
      <w:r>
        <w:rPr>
          <w:b/>
          <w:bCs/>
        </w:rPr>
        <w:t xml:space="preserve">prompt-box attachments</w:t>
      </w:r>
      <w:r>
        <w:t xml:space="preserve">, and</w:t>
      </w:r>
      <w:r>
        <w:t xml:space="preserve"> </w:t>
      </w:r>
      <w:r>
        <w:rPr>
          <w:b/>
          <w:bCs/>
        </w:rPr>
        <w:t xml:space="preserve">connectors</w:t>
      </w:r>
      <w:r>
        <w:t xml:space="preserve">—and running fixed-prompt, fresh-chat trials under each condition, with a disciplined</w:t>
      </w:r>
      <w:r>
        <w:t xml:space="preserve"> </w:t>
      </w:r>
      <w:r>
        <w:rPr>
          <w:b/>
          <w:bCs/>
        </w:rPr>
        <w:t xml:space="preserve">append-only</w:t>
      </w:r>
      <w:r>
        <w:t xml:space="preserve"> </w:t>
      </w:r>
      <w:r>
        <w:t xml:space="preserve">evidence log. The logging framework borrows proven patterns from (a)</w:t>
      </w:r>
      <w:r>
        <w:t xml:space="preserve"> </w:t>
      </w:r>
      <w:r>
        <w:rPr>
          <w:b/>
          <w:bCs/>
        </w:rPr>
        <w:t xml:space="preserve">structured event logging</w:t>
      </w:r>
      <w:r>
        <w:t xml:space="preserve"> </w:t>
      </w:r>
      <w:r>
        <w:t xml:space="preserve">and “append-only records of events” concepts from SRE practice,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(b)</w:t>
      </w:r>
      <w:r>
        <w:t xml:space="preserve"> </w:t>
      </w:r>
      <w:r>
        <w:rPr>
          <w:b/>
          <w:bCs/>
        </w:rPr>
        <w:t xml:space="preserve">provenance models</w:t>
      </w:r>
      <w:r>
        <w:t xml:space="preserve"> </w:t>
      </w:r>
      <w:r>
        <w:t xml:space="preserve">(Entity–Activity–Agent) for reconstructing what happened and why,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and (c)</w:t>
      </w:r>
      <w:r>
        <w:t xml:space="preserve"> </w:t>
      </w:r>
      <w:r>
        <w:rPr>
          <w:b/>
          <w:bCs/>
        </w:rPr>
        <w:t xml:space="preserve">run-based experiment tracking</w:t>
      </w:r>
      <w:r>
        <w:t xml:space="preserve"> </w:t>
      </w:r>
      <w:r>
        <w:t xml:space="preserve">(run IDs, code versions, parameters, artifacts) from experiment management systems.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Key success criteria are defined per phase: initialization repeatability (fresh chat, same artifacts, same prompt) must pass</w:t>
      </w:r>
      <w:r>
        <w:t xml:space="preserve"> </w:t>
      </w:r>
      <w:r>
        <w:rPr>
          <w:b/>
          <w:bCs/>
        </w:rPr>
        <w:t xml:space="preserve">3/3 trials</w:t>
      </w:r>
      <w:r>
        <w:t xml:space="preserve"> </w:t>
      </w:r>
      <w:r>
        <w:t xml:space="preserve">per transport; then continuity handoff (Chat A → Chat B) must pass</w:t>
      </w:r>
      <w:r>
        <w:t xml:space="preserve"> </w:t>
      </w:r>
      <w:r>
        <w:rPr>
          <w:b/>
          <w:bCs/>
        </w:rPr>
        <w:t xml:space="preserve">3/3</w:t>
      </w:r>
      <w:r>
        <w:t xml:space="preserve"> </w:t>
      </w:r>
      <w:r>
        <w:t xml:space="preserve">in the best-performing transport. To ensure validity, the plan defines</w:t>
      </w:r>
      <w:r>
        <w:t xml:space="preserve"> </w:t>
      </w:r>
      <w:r>
        <w:rPr>
          <w:b/>
          <w:bCs/>
        </w:rPr>
        <w:t xml:space="preserve">guardrail checks</w:t>
      </w:r>
      <w:r>
        <w:t xml:space="preserve"> </w:t>
      </w:r>
      <w:r>
        <w:t xml:space="preserve">(transport integrity, artifact version pinning, prompt consistency) analogous to “trust-related guardrail metrics” used in rigorous experimentation.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All runs are captured in two core CSVs—</w:t>
      </w:r>
      <w:r>
        <w:rPr>
          <w:rStyle w:val="VerbatimChar"/>
        </w:rPr>
        <w:t xml:space="preserve">RUN-LEDGER.csv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ARTIFACT-VERSIONS.csv</w:t>
      </w:r>
      <w:r>
        <w:t xml:space="preserve">—and each run produces a versioned run folder containing prompt+response transcripts and</w:t>
      </w:r>
      <w:r>
        <w:t xml:space="preserve"> </w:t>
      </w:r>
      <w:r>
        <w:rPr>
          <w:b/>
          <w:bCs/>
        </w:rPr>
        <w:t xml:space="preserve">SHA-256 hashes</w:t>
      </w:r>
      <w:r>
        <w:t xml:space="preserve"> </w:t>
      </w:r>
      <w:r>
        <w:t xml:space="preserve">of artifacts and outputs (hashing is a standard reproducibility practice in computational recordkeeping).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The framework uses RFC 3339 timestamps for unambiguous chronology.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bookmarkEnd w:id="27"/>
    <w:bookmarkStart w:id="33" w:name="X9b900101cd0b324c4dfec2faf6adca8a81be918"/>
    <w:p>
      <w:pPr>
        <w:pStyle w:val="Heading2"/>
      </w:pPr>
      <w:r>
        <w:t xml:space="preserve">Research Foundations and Design Principles</w:t>
      </w:r>
    </w:p>
    <w:p>
      <w:pPr>
        <w:pStyle w:val="FirstParagraph"/>
      </w:pPr>
      <w:r>
        <w:t xml:space="preserve">A professional handoff validation program is strongest when it treats “a run” as a first-class object with controlled inputs, captured outputs, and attributable provenance.</w:t>
      </w:r>
    </w:p>
    <w:p>
      <w:pPr>
        <w:pStyle w:val="BodyText"/>
      </w:pPr>
      <w:r>
        <w:t xml:space="preserve">The plan uses three cross-domain principles:</w:t>
      </w:r>
    </w:p>
    <w:p>
      <w:pPr>
        <w:pStyle w:val="BodyText"/>
      </w:pPr>
      <w:r>
        <w:rPr>
          <w:b/>
          <w:bCs/>
        </w:rPr>
        <w:t xml:space="preserve">Provenance and accountability (Entity–Activity–Agent).</w:t>
      </w:r>
      <w:r>
        <w:t xml:space="preserve"> </w:t>
      </w:r>
      <w:r>
        <w:t xml:space="preserve">The W3C PROV data model formalizes provenance as relationships among</w:t>
      </w:r>
      <w:r>
        <w:t xml:space="preserve"> </w:t>
      </w:r>
      <w:r>
        <w:rPr>
          <w:b/>
          <w:bCs/>
        </w:rPr>
        <w:t xml:space="preserve">entities</w:t>
      </w:r>
      <w:r>
        <w:t xml:space="preserve"> </w:t>
      </w:r>
      <w:r>
        <w:t xml:space="preserve">(artifacts, prompts, responses),</w:t>
      </w:r>
      <w:r>
        <w:t xml:space="preserve"> </w:t>
      </w:r>
      <w:r>
        <w:rPr>
          <w:b/>
          <w:bCs/>
        </w:rPr>
        <w:t xml:space="preserve">activities</w:t>
      </w:r>
      <w:r>
        <w:t xml:space="preserve"> </w:t>
      </w:r>
      <w:r>
        <w:t xml:space="preserve">(a run), and</w:t>
      </w:r>
      <w:r>
        <w:t xml:space="preserve"> </w:t>
      </w:r>
      <w:r>
        <w:rPr>
          <w:b/>
          <w:bCs/>
        </w:rPr>
        <w:t xml:space="preserve">agents</w:t>
      </w:r>
      <w:r>
        <w:t xml:space="preserve"> </w:t>
      </w:r>
      <w:r>
        <w:t xml:space="preserve">(operator, model identity), enabling later assessment of trustworthiness and reconstruction of what occurred.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This maps cleanly to SHAM-style thinking (State, History, Action, Meaning) by treating SHAM fields as provenance “attributes” on entities and activities.</w:t>
      </w:r>
    </w:p>
    <w:p>
      <w:pPr>
        <w:pStyle w:val="BodyText"/>
      </w:pPr>
      <w:r>
        <w:rPr>
          <w:b/>
          <w:bCs/>
        </w:rPr>
        <w:t xml:space="preserve">Append-only, structured logging.</w:t>
      </w:r>
      <w:r>
        <w:t xml:space="preserve"> </w:t>
      </w:r>
      <w:r>
        <w:t xml:space="preserve">SRE practice describes logs as an</w:t>
      </w:r>
      <w:r>
        <w:t xml:space="preserve"> </w:t>
      </w:r>
      <w:r>
        <w:rPr>
          <w:b/>
          <w:bCs/>
        </w:rPr>
        <w:t xml:space="preserve">append-only record of events</w:t>
      </w:r>
      <w:r>
        <w:t xml:space="preserve"> </w:t>
      </w:r>
      <w:r>
        <w:t xml:space="preserve">and emphasizes structured logging to support queryability and post-hoc diagnosis.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OpenTelemetry’s log data model codifies the idea of log records as events with an optional</w:t>
      </w:r>
      <w:r>
        <w:t xml:space="preserve"> </w:t>
      </w:r>
      <w:r>
        <w:rPr>
          <w:rStyle w:val="VerbatimChar"/>
        </w:rPr>
        <w:t xml:space="preserve">EventName</w:t>
      </w:r>
      <w:r>
        <w:t xml:space="preserve"> </w:t>
      </w:r>
      <w:r>
        <w:t xml:space="preserve">and associated</w:t>
      </w:r>
      <w:r>
        <w:t xml:space="preserve"> </w:t>
      </w:r>
      <w:r>
        <w:rPr>
          <w:rStyle w:val="VerbatimChar"/>
        </w:rPr>
        <w:t xml:space="preserve">Attributes</w:t>
      </w:r>
      <w:r>
        <w:t xml:space="preserve">, which is a useful abstraction for experiment-run event capture.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Security and audit guidance likewise recommends explicitly defining which event types to log, why those events matter, and periodically reviewing the logging set.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Reproducibility documentation discipline.</w:t>
      </w:r>
      <w:r>
        <w:t xml:space="preserve"> </w:t>
      </w:r>
      <w:r>
        <w:t xml:space="preserve">NIST guidance stresses maintaining a thorough chronological record (a “lab notebook” principle) so results are retrievable and methods transparent.</w:t>
      </w:r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NIST reproducible-records work highlights automation-friendly provenance capture, unique IDs with timestamps, version-control integration, and hashing outputs for regression/replication.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The FAIR principles reinforce using rich metadata and provenance to make artifacts findable and reusable.</w:t>
      </w:r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ACM artifact review definitions provide a useful vocabulary for distinguishing repeatability, reproducibility, and replicability in computational settings.</w:t>
      </w:r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In practical terms: each run must be fully reconstructible from recorded artifacts, recorded prompt, recorded response, and recorded transport condition—without relying on memory.</w:t>
      </w:r>
    </w:p>
    <w:bookmarkEnd w:id="33"/>
    <w:bookmarkStart w:id="38" w:name="experiment-plan"/>
    <w:p>
      <w:pPr>
        <w:pStyle w:val="Heading2"/>
      </w:pPr>
      <w:r>
        <w:t xml:space="preserve">Experiment Plan</w:t>
      </w:r>
    </w:p>
    <w:bookmarkStart w:id="34" w:name="objectives-and-scope"/>
    <w:p>
      <w:pPr>
        <w:pStyle w:val="Heading3"/>
      </w:pPr>
      <w:r>
        <w:t xml:space="preserve">Objectives and scope</w:t>
      </w:r>
    </w:p>
    <w:p>
      <w:pPr>
        <w:pStyle w:val="FirstParagraph"/>
      </w:pPr>
      <w:r>
        <w:t xml:space="preserve">The primary objective is to determine whether a</w:t>
      </w:r>
      <w:r>
        <w:t xml:space="preserve"> </w:t>
      </w:r>
      <w:r>
        <w:rPr>
          <w:b/>
          <w:bCs/>
        </w:rPr>
        <w:t xml:space="preserve">fresh GPT chat</w:t>
      </w:r>
      <w:r>
        <w:t xml:space="preserve"> </w:t>
      </w:r>
      <w:r>
        <w:t xml:space="preserve">can reconstruct the required initialization context deterministically from a controlled artifact set delivered through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t xml:space="preserve">transport mechanism.</w:t>
      </w:r>
    </w:p>
    <w:p>
      <w:pPr>
        <w:pStyle w:val="BodyText"/>
      </w:pPr>
      <w:r>
        <w:t xml:space="preserve">Scope is intentionally constrained to</w:t>
      </w:r>
      <w:r>
        <w:t xml:space="preserve"> </w:t>
      </w:r>
      <w:r>
        <w:rPr>
          <w:b/>
          <w:bCs/>
        </w:rPr>
        <w:t xml:space="preserve">GPT→GPT</w:t>
      </w:r>
      <w:r>
        <w:t xml:space="preserve"> </w:t>
      </w:r>
      <w:r>
        <w:t xml:space="preserve">only. Cross-LLM handoff is deferred until GPT-only reliability is proven.</w:t>
      </w:r>
    </w:p>
    <w:bookmarkEnd w:id="34"/>
    <w:bookmarkStart w:id="35" w:name="Xefbc26a2201e290884309bf1b7560d1b129613e"/>
    <w:p>
      <w:pPr>
        <w:pStyle w:val="Heading3"/>
      </w:pPr>
      <w:r>
        <w:t xml:space="preserve">Transport conditions and experiment matrix</w:t>
      </w:r>
    </w:p>
    <w:p>
      <w:pPr>
        <w:pStyle w:val="FirstParagraph"/>
      </w:pPr>
      <w:r>
        <w:t xml:space="preserve">The program treats each transport mechanism as a separate experimental condition: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 ID</w:t>
            </w:r>
          </w:p>
        </w:tc>
        <w:tc>
          <w:tcPr/>
          <w:p>
            <w:pPr>
              <w:pStyle w:val="Compact"/>
            </w:pPr>
            <w:r>
              <w:t xml:space="preserve">Transport mechanism</w:t>
            </w:r>
          </w:p>
        </w:tc>
        <w:tc>
          <w:tcPr/>
          <w:p>
            <w:pPr>
              <w:pStyle w:val="Compact"/>
            </w:pPr>
            <w:r>
              <w:t xml:space="preserve">Primary strength</w:t>
            </w:r>
          </w:p>
        </w:tc>
        <w:tc>
          <w:tcPr/>
          <w:p>
            <w:pPr>
              <w:pStyle w:val="Compact"/>
            </w:pPr>
            <w:r>
              <w:t xml:space="preserve">Primary risk</w:t>
            </w:r>
          </w:p>
        </w:tc>
        <w:tc>
          <w:tcPr/>
          <w:p>
            <w:pPr>
              <w:pStyle w:val="Compact"/>
            </w:pPr>
            <w:r>
              <w:t xml:space="preserve">Key control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Project-loaded files</w:t>
            </w:r>
          </w:p>
        </w:tc>
        <w:tc>
          <w:tcPr/>
          <w:p>
            <w:pPr>
              <w:pStyle w:val="Compact"/>
            </w:pPr>
            <w:r>
              <w:t xml:space="preserve">Stable, centralized artifact store</w:t>
            </w:r>
          </w:p>
        </w:tc>
        <w:tc>
          <w:tcPr/>
          <w:p>
            <w:pPr>
              <w:pStyle w:val="Compact"/>
            </w:pPr>
            <w:r>
              <w:t xml:space="preserve">“Stale file” risk if project not refreshed</w:t>
            </w:r>
          </w:p>
        </w:tc>
        <w:tc>
          <w:tcPr/>
          <w:p>
            <w:pPr>
              <w:pStyle w:val="Compact"/>
            </w:pPr>
            <w:r>
              <w:t xml:space="preserve">Artifact versioning + probe checks per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Prompt-box attachments</w:t>
            </w:r>
          </w:p>
        </w:tc>
        <w:tc>
          <w:tcPr/>
          <w:p>
            <w:pPr>
              <w:pStyle w:val="Compact"/>
            </w:pPr>
            <w:r>
              <w:t xml:space="preserve">Strong per-run determinism (inputs travel with prompt)</w:t>
            </w:r>
          </w:p>
        </w:tc>
        <w:tc>
          <w:tcPr/>
          <w:p>
            <w:pPr>
              <w:pStyle w:val="Compact"/>
            </w:pPr>
            <w:r>
              <w:t xml:space="preserve">Easy to accidentally omit or mix files</w:t>
            </w:r>
          </w:p>
        </w:tc>
        <w:tc>
          <w:tcPr/>
          <w:p>
            <w:pPr>
              <w:pStyle w:val="Compact"/>
            </w:pPr>
            <w:r>
              <w:t xml:space="preserve">Attach full manifest every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Connectors (e.g., GitHub)</w:t>
            </w:r>
          </w:p>
        </w:tc>
        <w:tc>
          <w:tcPr/>
          <w:p>
            <w:pPr>
              <w:pStyle w:val="Compact"/>
            </w:pPr>
            <w:r>
              <w:t xml:space="preserve">Scales to many files; aligns to source control</w:t>
            </w:r>
          </w:p>
        </w:tc>
        <w:tc>
          <w:tcPr/>
          <w:p>
            <w:pPr>
              <w:pStyle w:val="Compact"/>
            </w:pPr>
            <w:r>
              <w:t xml:space="preserve">Version drift unless pinned; retrieval variability</w:t>
            </w:r>
          </w:p>
        </w:tc>
        <w:tc>
          <w:tcPr/>
          <w:p>
            <w:pPr>
              <w:pStyle w:val="Compact"/>
            </w:pPr>
            <w:r>
              <w:t xml:space="preserve">Pin to tag/commit; record revision; probe checks</w:t>
            </w:r>
          </w:p>
        </w:tc>
      </w:tr>
    </w:tbl>
    <w:p>
      <w:pPr>
        <w:pStyle w:val="BodyText"/>
      </w:pPr>
      <w:r>
        <w:t xml:space="preserve">Connector-based runs must be version-pinned because PROV notes that provenance gets difficult when underlying targets change over time.</w:t>
      </w:r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</w:p>
    <w:bookmarkEnd w:id="35"/>
    <w:bookmarkStart w:id="36" w:name="phases-and-passfail-thresholds"/>
    <w:p>
      <w:pPr>
        <w:pStyle w:val="Heading3"/>
      </w:pPr>
      <w:r>
        <w:t xml:space="preserve">Phases and pass/fail thresholds</w:t>
      </w:r>
    </w:p>
    <w:p>
      <w:pPr>
        <w:pStyle w:val="FirstParagraph"/>
      </w:pPr>
      <w:r>
        <w:t xml:space="preserve">The program proceeds in phases, stopping early if a phase fails repeatedly due to uncontrolled variance.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dateFormat  YYYY-MM-DD</w:t>
      </w:r>
      <w:r>
        <w:br/>
      </w:r>
      <w:r>
        <w:rPr>
          <w:rStyle w:val="VerbatimChar"/>
        </w:rPr>
        <w:t xml:space="preserve">title ContextKeeper GPT→GPT Handoff Validation Phases</w:t>
      </w:r>
      <w:r>
        <w:br/>
      </w:r>
      <w:r>
        <w:rPr>
          <w:rStyle w:val="VerbatimChar"/>
        </w:rPr>
        <w:t xml:space="preserve">section Setup</w:t>
      </w:r>
      <w:r>
        <w:br/>
      </w:r>
      <w:r>
        <w:rPr>
          <w:rStyle w:val="VerbatimChar"/>
        </w:rPr>
        <w:t xml:space="preserve">Create logs + artifact versioning framework        :a1, 2026-03-19, 2d</w:t>
      </w:r>
      <w:r>
        <w:br/>
      </w:r>
      <w:r>
        <w:rPr>
          <w:rStyle w:val="VerbatimChar"/>
        </w:rPr>
        <w:t xml:space="preserve">section Initialization reliability</w:t>
      </w:r>
      <w:r>
        <w:br/>
      </w:r>
      <w:r>
        <w:rPr>
          <w:rStyle w:val="VerbatimChar"/>
        </w:rPr>
        <w:t xml:space="preserve">Condition P (3 fresh runs)                        :b1, after a1, 3d</w:t>
      </w:r>
      <w:r>
        <w:br/>
      </w:r>
      <w:r>
        <w:rPr>
          <w:rStyle w:val="VerbatimChar"/>
        </w:rPr>
        <w:t xml:space="preserve">Condition A (3 fresh runs)                        :b2, after b1, 3d</w:t>
      </w:r>
      <w:r>
        <w:br/>
      </w:r>
      <w:r>
        <w:rPr>
          <w:rStyle w:val="VerbatimChar"/>
        </w:rPr>
        <w:t xml:space="preserve">Condition C (3 fresh runs)                        :b3, after b2, 4d</w:t>
      </w:r>
      <w:r>
        <w:br/>
      </w:r>
      <w:r>
        <w:rPr>
          <w:rStyle w:val="VerbatimChar"/>
        </w:rPr>
        <w:t xml:space="preserve">section Continuity reliability</w:t>
      </w:r>
      <w:r>
        <w:br/>
      </w:r>
      <w:r>
        <w:rPr>
          <w:rStyle w:val="VerbatimChar"/>
        </w:rPr>
        <w:t xml:space="preserve">Best condition (3 fresh ChatA→ChatB trials)       :c1, after b3, 4d</w:t>
      </w:r>
      <w:r>
        <w:br/>
      </w:r>
      <w:r>
        <w:rPr>
          <w:rStyle w:val="VerbatimChar"/>
        </w:rPr>
        <w:t xml:space="preserve">section Expansion</w:t>
      </w:r>
      <w:r>
        <w:br/>
      </w:r>
      <w:r>
        <w:rPr>
          <w:rStyle w:val="VerbatimChar"/>
        </w:rPr>
        <w:t xml:space="preserve">Claude side-executor (non-proof-target)           :d1, after c1, 5d</w:t>
      </w:r>
      <w:r>
        <w:br/>
      </w:r>
      <w:r>
        <w:rPr>
          <w:rStyle w:val="VerbatimChar"/>
        </w:rPr>
        <w:t xml:space="preserve">Cross-LLM handoff (only after GPT-only success)   :d2, after d1, 7d</w:t>
      </w:r>
    </w:p>
    <w:p>
      <w:pPr>
        <w:pStyle w:val="FirstParagraph"/>
      </w:pPr>
      <w:r>
        <w:t xml:space="preserve">Pass/fail thresholds are explicit: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Unit under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 threshold</w:t>
            </w:r>
          </w:p>
        </w:tc>
        <w:tc>
          <w:tcPr/>
          <w:p>
            <w:pPr>
              <w:pStyle w:val="Compact"/>
            </w:pPr>
            <w:r>
              <w:t xml:space="preserve">Failure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Logging + versioning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Must exist before trials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Initialization</w:t>
            </w:r>
          </w:p>
        </w:tc>
        <w:tc>
          <w:tcPr/>
          <w:p>
            <w:pPr>
              <w:pStyle w:val="Compact"/>
            </w:pPr>
            <w:r>
              <w:t xml:space="preserve">Fresh GPT chat init response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per 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  <w:tc>
          <w:tcPr/>
          <w:p>
            <w:pPr>
              <w:pStyle w:val="Compact"/>
            </w:pPr>
            <w:r>
              <w:t xml:space="preserve">Any artifact change resets that condition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Continuity</w:t>
            </w:r>
          </w:p>
        </w:tc>
        <w:tc>
          <w:tcPr/>
          <w:p>
            <w:pPr>
              <w:pStyle w:val="Compact"/>
            </w:pPr>
            <w:r>
              <w:t xml:space="preserve">Chat A handoff → fresh Chat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(best condition)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</w:t>
            </w:r>
          </w:p>
        </w:tc>
        <w:tc>
          <w:tcPr/>
          <w:p>
            <w:pPr>
              <w:pStyle w:val="Compact"/>
            </w:pPr>
            <w:r>
              <w:t xml:space="preserve">Any prompt/schema change resets continuity series</w:t>
            </w:r>
          </w:p>
        </w:tc>
      </w:tr>
    </w:tbl>
    <w:p>
      <w:pPr>
        <w:pStyle w:val="BodyText"/>
      </w:pPr>
      <w:r>
        <w:t xml:space="preserve">This “reset on artifact change” rule operationalizes a core reproducibility practice: don’t compare runs across changing inputs.</w:t>
      </w:r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</w:p>
    <w:bookmarkEnd w:id="36"/>
    <w:bookmarkStart w:id="37" w:name="required-files-per-run"/>
    <w:p>
      <w:pPr>
        <w:pStyle w:val="Heading3"/>
      </w:pPr>
      <w:r>
        <w:t xml:space="preserve">Required files per run</w:t>
      </w:r>
    </w:p>
    <w:p>
      <w:pPr>
        <w:pStyle w:val="FirstParagraph"/>
      </w:pPr>
      <w:r>
        <w:t xml:space="preserve">Each run must use the same authoritative set (your previously defined manifest). Record the</w:t>
      </w:r>
      <w:r>
        <w:t xml:space="preserve"> </w:t>
      </w:r>
      <w:r>
        <w:rPr>
          <w:b/>
          <w:bCs/>
        </w:rPr>
        <w:t xml:space="preserve">exact list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ARTIFACT-VERSIONS.csv</w:t>
      </w:r>
      <w:r>
        <w:t xml:space="preserve"> </w:t>
      </w:r>
      <w:r>
        <w:t xml:space="preserve">and again in each run folder. The quick reference below assumes your current canonical 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Files (relative to repo root)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Control-plane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.contextkeeper/INITIALIZATION-PROMPT.md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.contextkeeper/ACCEPTANCE-CHECKLIST.md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.contextkeeper/INIT-RESPONSE-SCHEMA.md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.contextkeeper/REJECTION-RULES.md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.contextkeeper/ORCHESTRATION-PROTOCOL.md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HANDOFF.md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docs/whitepapers/INDEX.md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docs/architecture/governance-mapping.md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docs/architecture/task-governance-v2.md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docs/architecture/model-registry-spec.md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+ API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app/schema.sql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app/api/v1/index.php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app/api/v1/governance.php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app/api/v1/governance/tasks.php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app/api/v1/governance/contracts.php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app/api/v1/governance/source.php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app/api/v1/governance/gates.php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app/lib/UUID.php</w:t>
            </w:r>
          </w:p>
        </w:tc>
      </w:tr>
    </w:tbl>
    <w:bookmarkEnd w:id="37"/>
    <w:bookmarkEnd w:id="38"/>
    <w:bookmarkStart w:id="46" w:name="logging-framework-and-data-schemas"/>
    <w:p>
      <w:pPr>
        <w:pStyle w:val="Heading2"/>
      </w:pPr>
      <w:r>
        <w:t xml:space="preserve">Logging Framework and Data Schemas</w:t>
      </w:r>
    </w:p>
    <w:bookmarkStart w:id="39" w:name="sham-based-evidence-capture-schema"/>
    <w:p>
      <w:pPr>
        <w:pStyle w:val="Heading3"/>
      </w:pPr>
      <w:r>
        <w:t xml:space="preserve">SHAM-based evidence capture schema</w:t>
      </w:r>
    </w:p>
    <w:p>
      <w:pPr>
        <w:pStyle w:val="FirstParagraph"/>
      </w:pPr>
      <w:r>
        <w:t xml:space="preserve">Use SHAM fields as a structured “run record” that can be logged as either CSV columns or JSON. SHAM aligns naturally with Provenance models: “State” describes entity attributes; “Action” describes an activity; “History” records derivations/precedence; “Meaning” records the evaluation outcome and interpretation.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A minimal SHAM record per run: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State:</w:t>
      </w:r>
      <w:r>
        <w:t xml:space="preserve"> </w:t>
      </w:r>
      <w:r>
        <w:rPr>
          <w:rStyle w:val="VerbatimChar"/>
        </w:rPr>
        <w:t xml:space="preserve">artifact_version_id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transport_condition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(project/attachments/connectors),</w:t>
      </w:r>
      <w:r>
        <w:t xml:space="preserve"> </w:t>
      </w:r>
      <w:r>
        <w:rPr>
          <w:rStyle w:val="VerbatimChar"/>
        </w:rPr>
        <w:t xml:space="preserve">fixed_prompt_id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History:</w:t>
      </w:r>
      <w:r>
        <w:t xml:space="preserve"> </w:t>
      </w:r>
      <w:r>
        <w:rPr>
          <w:rStyle w:val="VerbatimChar"/>
        </w:rPr>
        <w:t xml:space="preserve">prior_run_id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series_id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artifact_version_parent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rPr>
          <w:rStyle w:val="VerbatimChar"/>
        </w:rPr>
        <w:t xml:space="preserve">prompt_text_hash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prompt_submission_timestamp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fresh_chat=true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files_loaded_manifest_hash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Meaning:</w:t>
      </w:r>
      <w:r>
        <w:t xml:space="preserve"> </w:t>
      </w:r>
      <w:r>
        <w:rPr>
          <w:rStyle w:val="VerbatimChar"/>
        </w:rPr>
        <w:t xml:space="preserve">pass_fail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violated_rules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</w:p>
    <w:p>
      <w:pPr>
        <w:pStyle w:val="FirstParagraph"/>
      </w:pPr>
      <w:r>
        <w:t xml:space="preserve">This should be treated as structured event logging: an event name such as</w:t>
      </w:r>
      <w:r>
        <w:t xml:space="preserve"> </w:t>
      </w:r>
      <w:r>
        <w:rPr>
          <w:rStyle w:val="VerbatimChar"/>
        </w:rPr>
        <w:t xml:space="preserve">RUN_COMPLETED</w:t>
      </w:r>
      <w:r>
        <w:t xml:space="preserve"> </w:t>
      </w:r>
      <w:r>
        <w:t xml:space="preserve">plus a stable set of attributes (like OpenTelemetry’s event model).</w:t>
      </w:r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</w:p>
    <w:bookmarkEnd w:id="39"/>
    <w:bookmarkStart w:id="40" w:name="failure-taxonomy"/>
    <w:p>
      <w:pPr>
        <w:pStyle w:val="Heading3"/>
      </w:pPr>
      <w:r>
        <w:t xml:space="preserve">Failure taxonomy</w:t>
      </w:r>
    </w:p>
    <w:p>
      <w:pPr>
        <w:pStyle w:val="FirstParagraph"/>
      </w:pPr>
      <w:r>
        <w:t xml:space="preserve">Define a fixed taxonomy so failures are comparable across transports. The taxonomy mirrors audit/event logging practice: define event types, rationale, and update over time.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Recommended failure classes: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TRANSPORT_STALE_FILES</w:t>
      </w:r>
      <w:r>
        <w:t xml:space="preserve"> </w:t>
      </w:r>
      <w:r>
        <w:t xml:space="preserve">— artifact content differs from expected version (often in project-loaded mode)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TRANSPORT_MISSING_FILES</w:t>
      </w:r>
      <w:r>
        <w:t xml:space="preserve"> </w:t>
      </w:r>
      <w:r>
        <w:t xml:space="preserve">— one or more required artifacts not available to the chat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TRANSPORT_MIXED_CHANNELS</w:t>
      </w:r>
      <w:r>
        <w:t xml:space="preserve"> </w:t>
      </w:r>
      <w:r>
        <w:t xml:space="preserve">— project + attachments + connectors used in same run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PROMPT_VARIANCE</w:t>
      </w:r>
      <w:r>
        <w:t xml:space="preserve"> </w:t>
      </w:r>
      <w:r>
        <w:t xml:space="preserve">— prompt text differs from fixed template for the series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SCHEMA_VIOLATION_FORMAT</w:t>
      </w:r>
      <w:r>
        <w:t xml:space="preserve"> </w:t>
      </w:r>
      <w:r>
        <w:t xml:space="preserve">— wrong section count/order/headers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SCHEMA_VIOLATION_SECTION_1</w:t>
      </w:r>
      <w:r>
        <w:t xml:space="preserve"> </w:t>
      </w:r>
      <w:r>
        <w:t xml:space="preserve">— evidence labeling errors, runtime claims, etc.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SCHEMA_VIOLATION_SECTION_1C</w:t>
      </w:r>
      <w:r>
        <w:t xml:space="preserve"> </w:t>
      </w:r>
      <w:r>
        <w:t xml:space="preserve">— multi-file inference, banned phrasing, non-local claims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SCHEMA_VIOLATION_SECTION_4</w:t>
      </w:r>
      <w:r>
        <w:t xml:space="preserve"> </w:t>
      </w:r>
      <w:r>
        <w:t xml:space="preserve">— wrong classification, blocker overreach, missing required GAP entries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GRADING_ERROR_OPERATOR</w:t>
      </w:r>
      <w:r>
        <w:t xml:space="preserve"> </w:t>
      </w:r>
      <w:r>
        <w:t xml:space="preserve">— human grading mistake (flagged during review)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OTHER_CONTROL_FAILURE</w:t>
      </w:r>
      <w:r>
        <w:t xml:space="preserve"> </w:t>
      </w:r>
      <w:r>
        <w:t xml:space="preserve">— anything else, must include notes</w:t>
      </w:r>
    </w:p>
    <w:bookmarkEnd w:id="40"/>
    <w:bookmarkStart w:id="41" w:name="guardrail-checks"/>
    <w:p>
      <w:pPr>
        <w:pStyle w:val="Heading3"/>
      </w:pPr>
      <w:r>
        <w:t xml:space="preserve">Guardrail checks</w:t>
      </w:r>
    </w:p>
    <w:p>
      <w:pPr>
        <w:pStyle w:val="FirstParagraph"/>
      </w:pPr>
      <w:r>
        <w:t xml:space="preserve">Guardrails are “trust” checks that detect invalid runs early, comparable in spirit to trust-related guardrails used in controlled experimentation.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Recommended guardrails: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Artifact integrity guardrail:</w:t>
      </w:r>
      <w:r>
        <w:t xml:space="preserve"> </w:t>
      </w:r>
      <w:r>
        <w:t xml:space="preserve">artifact version folder exists + SHA-256 manifest matches expected (hashing supports replication and regression).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Prompt integrity guardrail:</w:t>
      </w:r>
      <w:r>
        <w:t xml:space="preserve"> </w:t>
      </w:r>
      <w:r>
        <w:t xml:space="preserve">prompt hash matches fixed value for the series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Transport purity guardrail:</w:t>
      </w:r>
      <w:r>
        <w:t xml:space="preserve"> </w:t>
      </w:r>
      <w:r>
        <w:t xml:space="preserve">run uses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transport condition only (P, A, or 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Connector pinning guardrail (C only):</w:t>
      </w:r>
      <w:r>
        <w:t xml:space="preserve"> </w:t>
      </w:r>
      <w:r>
        <w:t xml:space="preserve">repository ref/tag/commit recorded (version drift is otherwise uncontrolled).</w:t>
      </w:r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</w:p>
    <w:bookmarkEnd w:id="41"/>
    <w:bookmarkStart w:id="44" w:name="csv-schemas"/>
    <w:p>
      <w:pPr>
        <w:pStyle w:val="Heading3"/>
      </w:pPr>
      <w:r>
        <w:t xml:space="preserve">CSV schemas</w:t>
      </w:r>
    </w:p>
    <w:p>
      <w:pPr>
        <w:pStyle w:val="FirstParagraph"/>
      </w:pPr>
      <w:r>
        <w:t xml:space="preserve">Use RFC 3339 timestamps for unambiguous chronology and easy sorting.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bookmarkStart w:id="42" w:name="run-ledger.csv-fields"/>
    <w:p>
      <w:pPr>
        <w:pStyle w:val="Heading4"/>
      </w:pPr>
      <w:r>
        <w:t xml:space="preserve">RUN-LEDGER.csv fields</w:t>
      </w:r>
    </w:p>
    <w:p>
      <w:pPr>
        <w:pStyle w:val="FirstParagraph"/>
      </w:pPr>
      <w:r>
        <w:t xml:space="preserve">These fields align with widely-used “run tracking” practice: runs have start/end times, code/version identifiers, parameters, and artifacts.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b/>
          <w:bCs/>
        </w:rPr>
        <w:t xml:space="preserve">Header (recommended):</w:t>
      </w:r>
    </w:p>
    <w:p>
      <w:pPr>
        <w:pStyle w:val="SourceCode"/>
      </w:pPr>
      <w:r>
        <w:rPr>
          <w:rStyle w:val="VerbatimChar"/>
        </w:rPr>
        <w:t xml:space="preserve">run_id,series_id,phase,transport_condition,fresh_chat,model_id,started_at,ended_at,operator,artifact_version_id,artifact_manifest_sha256,prompt_id,prompt_sha256,probe_id,probe_result,response_path,response_sha256,grade_result,violated_rules,failure_class,notes,chat_link</w:t>
      </w:r>
    </w:p>
    <w:bookmarkEnd w:id="42"/>
    <w:bookmarkStart w:id="43" w:name="artifact-versions.csv-fields"/>
    <w:p>
      <w:pPr>
        <w:pStyle w:val="Heading4"/>
      </w:pPr>
      <w:r>
        <w:t xml:space="preserve">ARTIFACT-VERSIONS.csv fields</w:t>
      </w:r>
    </w:p>
    <w:p>
      <w:pPr>
        <w:pStyle w:val="FirstParagraph"/>
      </w:pPr>
      <w:r>
        <w:rPr>
          <w:b/>
          <w:bCs/>
        </w:rPr>
        <w:t xml:space="preserve">Header (recommended):</w:t>
      </w:r>
    </w:p>
    <w:p>
      <w:pPr>
        <w:pStyle w:val="SourceCode"/>
      </w:pPr>
      <w:r>
        <w:rPr>
          <w:rStyle w:val="VerbatimChar"/>
        </w:rPr>
        <w:t xml:space="preserve">artifact_version_id,created_at,operator,repo_root,git_rev,artifact_dir,manifest_path,manifest_sha256,files_count,notes</w:t>
      </w:r>
    </w:p>
    <w:bookmarkEnd w:id="43"/>
    <w:bookmarkEnd w:id="44"/>
    <w:bookmarkStart w:id="45" w:name="two-example-run-ledger-rows"/>
    <w:p>
      <w:pPr>
        <w:pStyle w:val="Heading3"/>
      </w:pPr>
      <w:r>
        <w:t xml:space="preserve">Two example RUN-LEDGER rows</w:t>
      </w:r>
    </w:p>
    <w:p>
      <w:pPr>
        <w:pStyle w:val="SourceCode"/>
      </w:pPr>
      <w:r>
        <w:rPr>
          <w:rStyle w:val="VerbatimChar"/>
        </w:rPr>
        <w:t xml:space="preserve">run_id,series_id,phase,transport_condition,fresh_chat,model_id,started_at,ended_at,operator,artifact_version_id,artifact_manifest_sha256,prompt_id,prompt_sha256,probe_id,probe_result,response_path,response_sha256,grade_result,violated_rules,failure_class,notes,chat_link</w:t>
      </w:r>
      <w:r>
        <w:br/>
      </w:r>
      <w:r>
        <w:rPr>
          <w:rStyle w:val="VerbatimChar"/>
        </w:rPr>
        <w:t xml:space="preserve">RUN-20260319T150210-0400-P-01,SERIES-INIT-P-20260319,INIT,P,true,GPT-5.2,2026-03-19T15:02:10-04:00,2026-03-19T15:07:44-04:00,Steven,ART-20260319T145500-0400,9f2c...a1,INIT-PROMPT-V1,3a7b...9d,PROBE-V1,PASS,experiments\runs\RUN-20260319T150210-0400-P-01\response.md,1e0d...77,PASS,,,</w:t>
      </w:r>
      <w:r>
        <w:br/>
      </w:r>
      <w:r>
        <w:rPr>
          <w:rStyle w:val="VerbatimChar"/>
        </w:rPr>
        <w:t xml:space="preserve">RUN-20260319T161122-0400-A-01,SERIES-INIT-A-20260319,INIT,A,true,GPT-5.2,2026-03-19T16:11:22-04:00,2026-03-19T16:15:08-04:00,Steven,ART-20260319T145500-0400,9f2c...a1,INIT-PROMPT-V1,3a7b...9d,PROBE-V1,PASS,experiments\runs\RUN-20260319T161122-0400-A-01\response.md,44bb...e2,FAIL,"R-06;OV-01",SCHEMA_VIOLATION_FORMAT,"Returned 5 sections instead of 4",</w:t>
      </w:r>
    </w:p>
    <w:bookmarkEnd w:id="45"/>
    <w:bookmarkEnd w:id="46"/>
    <w:bookmarkStart w:id="52" w:name="prompts-and-acceptance-mapping"/>
    <w:p>
      <w:pPr>
        <w:pStyle w:val="Heading2"/>
      </w:pPr>
      <w:r>
        <w:t xml:space="preserve">Prompts and Acceptance Mapping</w:t>
      </w:r>
    </w:p>
    <w:bookmarkStart w:id="49" w:name="fixed-prompts"/>
    <w:p>
      <w:pPr>
        <w:pStyle w:val="Heading3"/>
      </w:pPr>
      <w:r>
        <w:t xml:space="preserve">Fixed prompts</w:t>
      </w:r>
    </w:p>
    <w:p>
      <w:pPr>
        <w:pStyle w:val="FirstParagraph"/>
      </w:pPr>
      <w:r>
        <w:t xml:space="preserve">Two fixed prompts are used per run: a</w:t>
      </w:r>
      <w:r>
        <w:t xml:space="preserve"> </w:t>
      </w:r>
      <w:r>
        <w:rPr>
          <w:b/>
          <w:bCs/>
        </w:rPr>
        <w:t xml:space="preserve">probe</w:t>
      </w:r>
      <w:r>
        <w:t xml:space="preserve"> </w:t>
      </w:r>
      <w:r>
        <w:t xml:space="preserve">(guardrail) and the</w:t>
      </w:r>
      <w:r>
        <w:t xml:space="preserve"> </w:t>
      </w:r>
      <w:r>
        <w:rPr>
          <w:b/>
          <w:bCs/>
        </w:rPr>
        <w:t xml:space="preserve">initialization</w:t>
      </w:r>
      <w:r>
        <w:t xml:space="preserve"> </w:t>
      </w:r>
      <w:r>
        <w:t xml:space="preserve">prompt.</w:t>
      </w:r>
    </w:p>
    <w:p>
      <w:pPr>
        <w:pStyle w:val="BodyText"/>
      </w:pPr>
      <w:r>
        <w:t xml:space="preserve">Probe prompts are justified because provenance guidance highlights the difficulty of establishing precise lineage on changing targets; the probe ensures the “right artifact set” is actually in view before you spend a full run.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bookmarkStart w:id="47" w:name="probe-prompt-template"/>
    <w:p>
      <w:pPr>
        <w:pStyle w:val="Heading4"/>
      </w:pPr>
      <w:r>
        <w:t xml:space="preserve">Probe prompt template</w:t>
      </w:r>
    </w:p>
    <w:p>
      <w:pPr>
        <w:pStyle w:val="FirstParagraph"/>
      </w:pPr>
      <w:r>
        <w:t xml:space="preserve">Use this in a fresh chat before the real run:</w:t>
      </w:r>
    </w:p>
    <w:p>
      <w:pPr>
        <w:pStyle w:val="SourceCode"/>
      </w:pPr>
      <w:r>
        <w:rPr>
          <w:rStyle w:val="VerbatimChar"/>
        </w:rPr>
        <w:t xml:space="preserve">Use only the authoritative artifacts available through the declared transport condition for this run.</w:t>
      </w:r>
      <w:r>
        <w:br/>
      </w:r>
      <w:r>
        <w:rPr>
          <w:rStyle w:val="VerbatimChar"/>
        </w:rPr>
        <w:t xml:space="preserve">Do not use any other channel.</w:t>
      </w:r>
      <w:r>
        <w:br/>
      </w:r>
      <w:r>
        <w:br/>
      </w:r>
      <w:r>
        <w:rPr>
          <w:rStyle w:val="VerbatimChar"/>
        </w:rPr>
        <w:t xml:space="preserve">Answer only:</w:t>
      </w:r>
      <w:r>
        <w:br/>
      </w:r>
      <w:r>
        <w:br/>
      </w:r>
      <w:r>
        <w:rPr>
          <w:rStyle w:val="VerbatimChar"/>
        </w:rPr>
        <w:t xml:space="preserve">1) List the permitted Section 1c statement forms as written in INIT-RESPONSE-SCHEMA v1.2.</w:t>
      </w:r>
      <w:r>
        <w:br/>
      </w:r>
      <w:r>
        <w:rPr>
          <w:rStyle w:val="VerbatimChar"/>
        </w:rPr>
        <w:t xml:space="preserve">2) Quote the single rule that bans multi-file inference inside a single Section 1c [SOURCE] statement.</w:t>
      </w:r>
      <w:r>
        <w:br/>
      </w:r>
      <w:r>
        <w:rPr>
          <w:rStyle w:val="VerbatimChar"/>
        </w:rPr>
        <w:t xml:space="preserve">3) Quote the rule that bans absence-to-behavior inference in Section 1c.</w:t>
      </w:r>
      <w:r>
        <w:br/>
      </w:r>
      <w:r>
        <w:br/>
      </w:r>
      <w:r>
        <w:rPr>
          <w:rStyle w:val="VerbatimChar"/>
        </w:rPr>
        <w:t xml:space="preserve">Return only the answers, numbered 1–3.</w:t>
      </w:r>
    </w:p>
    <w:p>
      <w:pPr>
        <w:pStyle w:val="FirstParagraph"/>
      </w:pPr>
      <w:r>
        <w:t xml:space="preserve">Expected outcome: if the model cannot answer precisely from the artifacts, mark</w:t>
      </w:r>
      <w:r>
        <w:t xml:space="preserve"> </w:t>
      </w:r>
      <w:r>
        <w:rPr>
          <w:rStyle w:val="VerbatimChar"/>
        </w:rPr>
        <w:t xml:space="preserve">probe_result=FAIL</w:t>
      </w:r>
      <w:r>
        <w:t xml:space="preserve"> </w:t>
      </w:r>
      <w:r>
        <w:t xml:space="preserve">and classify</w:t>
      </w:r>
      <w:r>
        <w:t xml:space="preserve"> </w:t>
      </w:r>
      <w:r>
        <w:rPr>
          <w:rStyle w:val="VerbatimChar"/>
        </w:rPr>
        <w:t xml:space="preserve">TRANSPORT_STALE_FILES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TRANSPORT_MISSING_FILES</w:t>
      </w:r>
      <w:r>
        <w:t xml:space="preserve">.</w:t>
      </w:r>
    </w:p>
    <w:bookmarkEnd w:id="47"/>
    <w:bookmarkStart w:id="48" w:name="initialization-prompt-template"/>
    <w:p>
      <w:pPr>
        <w:pStyle w:val="Heading4"/>
      </w:pPr>
      <w:r>
        <w:t xml:space="preserve">Initialization prompt template</w:t>
      </w:r>
    </w:p>
    <w:p>
      <w:pPr>
        <w:pStyle w:val="SourceCode"/>
      </w:pPr>
      <w:r>
        <w:rPr>
          <w:rStyle w:val="VerbatimChar"/>
        </w:rPr>
        <w:t xml:space="preserve">This is a fresh GPT executor initialization validation run.</w:t>
      </w:r>
      <w:r>
        <w:br/>
      </w:r>
      <w:r>
        <w:br/>
      </w:r>
      <w:r>
        <w:rPr>
          <w:rStyle w:val="VerbatimChar"/>
        </w:rPr>
        <w:t xml:space="preserve">Transport condition for this run: {P|A|C}</w:t>
      </w:r>
      <w:r>
        <w:br/>
      </w:r>
      <w:r>
        <w:rPr>
          <w:rStyle w:val="VerbatimChar"/>
        </w:rPr>
        <w:t xml:space="preserve">Use only artifacts available via that condition.</w:t>
      </w:r>
      <w:r>
        <w:br/>
      </w:r>
      <w:r>
        <w:rPr>
          <w:rStyle w:val="VerbatimChar"/>
        </w:rPr>
        <w:t xml:space="preserve">Do not use any other channel.</w:t>
      </w:r>
      <w:r>
        <w:br/>
      </w:r>
      <w:r>
        <w:rPr>
          <w:rStyle w:val="VerbatimChar"/>
        </w:rPr>
        <w:t xml:space="preserve">Do not write code. Do not propose changes. Do not simulate execution.</w:t>
      </w:r>
      <w:r>
        <w:br/>
      </w:r>
      <w:r>
        <w:rPr>
          <w:rStyle w:val="VerbatimChar"/>
        </w:rPr>
        <w:t xml:space="preserve">Return only the initialization response and conform exactly to INIT-RESPONSE-SCHEMA v1.2.</w:t>
      </w:r>
    </w:p>
    <w:p>
      <w:pPr>
        <w:pStyle w:val="FirstParagraph"/>
      </w:pPr>
      <w:r>
        <w:t xml:space="preserve">For condition C (connectors), add:</w:t>
      </w:r>
    </w:p>
    <w:p>
      <w:pPr>
        <w:pStyle w:val="SourceCode"/>
      </w:pPr>
      <w:r>
        <w:rPr>
          <w:rStyle w:val="VerbatimChar"/>
        </w:rPr>
        <w:t xml:space="preserve">Connector pin: {repo URL or connector reference} at {tag/commit}.</w:t>
      </w:r>
      <w:r>
        <w:br/>
      </w:r>
      <w:r>
        <w:rPr>
          <w:rStyle w:val="VerbatimChar"/>
        </w:rPr>
        <w:t xml:space="preserve">Use only that pinned revision.</w:t>
      </w:r>
    </w:p>
    <w:p>
      <w:pPr>
        <w:pStyle w:val="FirstParagraph"/>
      </w:pPr>
      <w:r>
        <w:t xml:space="preserve">Pinning aligns with both provenance expectations and experiment-run tracking practice (record code/version).</w:t>
      </w:r>
      <w:r>
        <w:t xml:space="preserve"> </w:t>
      </w:r>
      <w:hyperlink r:id="rId22">
        <w:r>
          <w:rPr>
            <w:rStyle w:val="Hyperlink"/>
          </w:rPr>
          <w:t xml:space="preserve">[16]</w:t>
        </w:r>
      </w:hyperlink>
    </w:p>
    <w:bookmarkEnd w:id="48"/>
    <w:bookmarkEnd w:id="49"/>
    <w:bookmarkStart w:id="51" w:name="X3ec9b2a3e84d0d64f58d3195d32312b5683f0db"/>
    <w:p>
      <w:pPr>
        <w:pStyle w:val="Heading3"/>
      </w:pPr>
      <w:r>
        <w:t xml:space="preserve">Acceptance checklist mapping to INIT-RESPONSE-SCHEMA v1.2</w:t>
      </w:r>
    </w:p>
    <w:p>
      <w:pPr>
        <w:pStyle w:val="FirstParagraph"/>
      </w:pPr>
      <w:r>
        <w:t xml:space="preserve">Your acceptance checklist should implement a one-to-one mapping between schema constraints and pass/fail checks, mirroring structured evaluation seen in artifact review systems.</w:t>
      </w:r>
      <w:r>
        <w:t xml:space="preserve"> </w:t>
      </w:r>
      <w:hyperlink r:id="rId50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A practical mapping template (adapt to your exact rule IDs):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 area</w:t>
            </w:r>
          </w:p>
        </w:tc>
        <w:tc>
          <w:tcPr/>
          <w:p>
            <w:pPr>
              <w:pStyle w:val="Compact"/>
            </w:pPr>
            <w:r>
              <w:t xml:space="preserve">What must be true</w:t>
            </w:r>
          </w:p>
        </w:tc>
        <w:tc>
          <w:tcPr/>
          <w:p>
            <w:pPr>
              <w:pStyle w:val="Compact"/>
            </w:pPr>
            <w:r>
              <w:t xml:space="preserve">Acceptance check IDs (suggested)</w:t>
            </w:r>
          </w:p>
        </w:tc>
        <w:tc>
          <w:tcPr/>
          <w:p>
            <w:pPr>
              <w:pStyle w:val="Compact"/>
            </w:pPr>
            <w:r>
              <w:t xml:space="preserve">Typical rejection IDs (suggested)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Top-level structure</w:t>
            </w:r>
          </w:p>
        </w:tc>
        <w:tc>
          <w:tcPr/>
          <w:p>
            <w:pPr>
              <w:pStyle w:val="Compact"/>
            </w:pPr>
            <w:r>
              <w:t xml:space="preserve">Exactly 4 required sections, in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1 labeling</w:t>
            </w:r>
          </w:p>
        </w:tc>
        <w:tc>
          <w:tcPr/>
          <w:p>
            <w:pPr>
              <w:pStyle w:val="Compact"/>
            </w:pPr>
            <w:r>
              <w:t xml:space="preserve">Every claim labeled</w:t>
            </w:r>
            <w:r>
              <w:t xml:space="preserve"> </w:t>
            </w:r>
            <w:r>
              <w:rPr>
                <w:rStyle w:val="VerbatimChar"/>
              </w:rPr>
              <w:t xml:space="preserve">[HANDOFF]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[SOURCE]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[UNKNOWN]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S1-01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runtime inference</w:t>
            </w:r>
          </w:p>
        </w:tc>
        <w:tc>
          <w:tcPr/>
          <w:p>
            <w:pPr>
              <w:pStyle w:val="Compact"/>
            </w:pPr>
            <w:r>
              <w:t xml:space="preserve">No “live/deployed” claims outside HANDOFF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S1-02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S1-07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1c grammar</w:t>
            </w:r>
          </w:p>
        </w:tc>
        <w:tc>
          <w:tcPr/>
          <w:p>
            <w:pPr>
              <w:pStyle w:val="Compact"/>
            </w:pPr>
            <w:r>
              <w:t xml:space="preserve">Only permitted statement forms; file-local; banned phrases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S1-08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S1-14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R-17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R-20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4 classification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GAP</w:t>
            </w:r>
            <w:r>
              <w:t xml:space="preserve">, with required 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S4-01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S4-03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 scope</w:t>
            </w:r>
          </w:p>
        </w:tc>
        <w:tc>
          <w:tcPr/>
          <w:p>
            <w:pPr>
              <w:pStyle w:val="Compact"/>
            </w:pPr>
            <w:r>
              <w:t xml:space="preserve">“stop-work” only when it blocks 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GAP entries</w:t>
            </w:r>
          </w:p>
        </w:tc>
        <w:tc>
          <w:tcPr/>
          <w:p>
            <w:pPr>
              <w:pStyle w:val="Compact"/>
            </w:pPr>
            <w:r>
              <w:t xml:space="preserve">Mandatory schema GAPs present (if your checklist requires them)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R-10</w:t>
            </w:r>
          </w:p>
        </w:tc>
      </w:tr>
    </w:tbl>
    <w:p>
      <w:pPr>
        <w:pStyle w:val="BodyText"/>
      </w:pPr>
      <w:r>
        <w:t xml:space="preserve">This mapping is intentionally explicit so that grading is repeatable and debuggable—consistent with NIST’s emphasis on retrievability and transparency of methods.</w:t>
      </w:r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</w:p>
    <w:bookmarkEnd w:id="51"/>
    <w:bookmarkEnd w:id="52"/>
    <w:bookmarkStart w:id="57" w:name="Xd04361253d73c3f1a7e65e6ebfeda5c46d41595"/>
    <w:p>
      <w:pPr>
        <w:pStyle w:val="Heading2"/>
      </w:pPr>
      <w:r>
        <w:t xml:space="preserve">PowerShell Setup, Versioning, and Automation Roadmap</w:t>
      </w:r>
    </w:p>
    <w:bookmarkStart w:id="53" w:name="artifact-and-log-directory-structure"/>
    <w:p>
      <w:pPr>
        <w:pStyle w:val="Heading3"/>
      </w:pPr>
      <w:r>
        <w:t xml:space="preserve">Artifact and log directory structure</w:t>
      </w:r>
    </w:p>
    <w:p>
      <w:pPr>
        <w:pStyle w:val="FirstParagraph"/>
      </w:pPr>
      <w:r>
        <w:t xml:space="preserve">Recommended structure under:</w:t>
      </w:r>
    </w:p>
    <w:p>
      <w:pPr>
        <w:pStyle w:val="BodyText"/>
      </w:pPr>
      <w:r>
        <w:rPr>
          <w:rStyle w:val="VerbatimChar"/>
        </w:rPr>
        <w:t xml:space="preserve">C:\Users\Steven\contextkeeper-site\.contextkeeper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experiments\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HANDOFF-EXPERIMENT-PLAN.md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FAILURE-TAXONOMY.md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EVIDENCE-CAPTURE-CHECKLIST.md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PROMPT-TEMPLATES.md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ACCEPTANCE-MAP-INIT-V1.2.md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RUN-LEDGER.csv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ARTIFACT-VERSIONS.csv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runs\RUN-...\</w:t>
      </w:r>
      <w:r>
        <w:t xml:space="preserve"> </w:t>
      </w:r>
      <w:r>
        <w:t xml:space="preserve">(prompt + response + grade notes)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artifact_versions\ART-...\</w:t>
      </w:r>
      <w:r>
        <w:t xml:space="preserve"> </w:t>
      </w:r>
      <w:r>
        <w:t xml:space="preserve">(snapshotted .contextkeeper files + manifest)</w:t>
      </w:r>
    </w:p>
    <w:bookmarkEnd w:id="53"/>
    <w:bookmarkStart w:id="54" w:name="X7bfdd03af18e65ad55224f2df61388d192cf664"/>
    <w:p>
      <w:pPr>
        <w:pStyle w:val="Heading3"/>
      </w:pPr>
      <w:r>
        <w:t xml:space="preserve">Inline PowerShell initialization and versioning script</w:t>
      </w:r>
    </w:p>
    <w:p>
      <w:pPr>
        <w:pStyle w:val="FirstParagraph"/>
      </w:pPr>
      <w:r>
        <w:t xml:space="preserve">This script creates the experiment framework, initializes the two CSVs with headers, writes the key markdown artifacts, and snapshots the current</w:t>
      </w:r>
      <w:r>
        <w:t xml:space="preserve"> </w:t>
      </w:r>
      <w:r>
        <w:rPr>
          <w:rStyle w:val="VerbatimChar"/>
        </w:rPr>
        <w:t xml:space="preserve">.contextkeeper\*.md</w:t>
      </w:r>
      <w:r>
        <w:t xml:space="preserve"> </w:t>
      </w:r>
      <w:r>
        <w:t xml:space="preserve">into a versioned folder with a SHA-256 manifest (hashing supports replication/regression and immutable records).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Timestamps are written in RFC 3339 form.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SourceCode"/>
      </w:pPr>
      <w:r>
        <w:rPr>
          <w:rStyle w:val="VerbatimChar"/>
        </w:rPr>
        <w:t xml:space="preserve"># ContextKeeper GPT→GPT Handoff Experiment Framework Init</w:t>
      </w:r>
      <w:r>
        <w:br/>
      </w:r>
      <w:r>
        <w:rPr>
          <w:rStyle w:val="VerbatimChar"/>
        </w:rPr>
        <w:t xml:space="preserve"># Run in PowerShell (Windows). No admin required.</w:t>
      </w:r>
      <w:r>
        <w:br/>
      </w:r>
      <w:r>
        <w:br/>
      </w:r>
      <w:r>
        <w:rPr>
          <w:rStyle w:val="VerbatimChar"/>
        </w:rPr>
        <w:t xml:space="preserve">$RepoRoot = "C:\Users\Steven\contextkeeper-site"</w:t>
      </w:r>
      <w:r>
        <w:br/>
      </w:r>
      <w:r>
        <w:rPr>
          <w:rStyle w:val="VerbatimChar"/>
        </w:rPr>
        <w:t xml:space="preserve">$CKRoot   = Join-Path $RepoRoot ".contextkeeper"</w:t>
      </w:r>
      <w:r>
        <w:br/>
      </w:r>
      <w:r>
        <w:rPr>
          <w:rStyle w:val="VerbatimChar"/>
        </w:rPr>
        <w:t xml:space="preserve">$ExpRoot  = Join-Path $CKRoot "experiments"</w:t>
      </w:r>
      <w:r>
        <w:br/>
      </w:r>
      <w:r>
        <w:rPr>
          <w:rStyle w:val="VerbatimChar"/>
        </w:rPr>
        <w:t xml:space="preserve">$RunsDir  = Join-Path $ExpRoot "runs"</w:t>
      </w:r>
      <w:r>
        <w:br/>
      </w:r>
      <w:r>
        <w:rPr>
          <w:rStyle w:val="VerbatimChar"/>
        </w:rPr>
        <w:t xml:space="preserve">$VersDir  = Join-Path $ExpRoot "artifact_versions"</w:t>
      </w:r>
      <w:r>
        <w:br/>
      </w:r>
      <w:r>
        <w:br/>
      </w:r>
      <w:r>
        <w:rPr>
          <w:rStyle w:val="VerbatimChar"/>
        </w:rPr>
        <w:t xml:space="preserve">$RunLedgerPath     = Join-Path $ExpRoot "RUN-LEDGER.csv"</w:t>
      </w:r>
      <w:r>
        <w:br/>
      </w:r>
      <w:r>
        <w:rPr>
          <w:rStyle w:val="VerbatimChar"/>
        </w:rPr>
        <w:t xml:space="preserve">$ArtifactLedgerPath= Join-Path $ExpRoot "ARTIFACT-VERSIONS.csv"</w:t>
      </w:r>
      <w:r>
        <w:br/>
      </w:r>
      <w:r>
        <w:br/>
      </w:r>
      <w:r>
        <w:rPr>
          <w:rStyle w:val="VerbatimChar"/>
        </w:rPr>
        <w:t xml:space="preserve">function New-Dir($p) {</w:t>
      </w:r>
      <w:r>
        <w:br/>
      </w:r>
      <w:r>
        <w:rPr>
          <w:rStyle w:val="VerbatimChar"/>
        </w:rPr>
        <w:t xml:space="preserve">  if (-not (Test-Path $p)) { New-Item -ItemType Directory -Path $p | Out-Null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Write-IfMissing($path, $content) {</w:t>
      </w:r>
      <w:r>
        <w:br/>
      </w:r>
      <w:r>
        <w:rPr>
          <w:rStyle w:val="VerbatimChar"/>
        </w:rPr>
        <w:t xml:space="preserve">  if (-not (Test-Path $path)) {</w:t>
      </w:r>
      <w:r>
        <w:br/>
      </w:r>
      <w:r>
        <w:rPr>
          <w:rStyle w:val="VerbatimChar"/>
        </w:rPr>
        <w:t xml:space="preserve">    Set-Content -Path $path -Value $content -Encoding UTF8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Get-Rfc3339LocalTimestamp {</w:t>
      </w:r>
      <w:r>
        <w:br/>
      </w:r>
      <w:r>
        <w:rPr>
          <w:rStyle w:val="VerbatimChar"/>
        </w:rPr>
        <w:t xml:space="preserve">  # RFC 3339-compatible: yyyy-MM-ddTHH:mm:ss±hh:mm</w:t>
      </w:r>
      <w:r>
        <w:br/>
      </w:r>
      <w:r>
        <w:rPr>
          <w:rStyle w:val="VerbatimChar"/>
        </w:rPr>
        <w:t xml:space="preserve">  (Get-Date).ToString("yyyy-MM-ddTHH:mm:ssK")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Try-GetGitRev($root) {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$rev = (&amp; git -C $root rev-parse HEAD 2&gt;$null)</w:t>
      </w:r>
      <w:r>
        <w:br/>
      </w:r>
      <w:r>
        <w:rPr>
          <w:rStyle w:val="VerbatimChar"/>
        </w:rPr>
        <w:t xml:space="preserve">    if ($LASTEXITCODE -eq 0 -and $rev) { return $rev.Trim() }</w:t>
      </w:r>
      <w:r>
        <w:br/>
      </w:r>
      <w:r>
        <w:rPr>
          <w:rStyle w:val="VerbatimChar"/>
        </w:rPr>
        <w:t xml:space="preserve">  } catch { }</w:t>
      </w:r>
      <w:r>
        <w:br/>
      </w:r>
      <w:r>
        <w:rPr>
          <w:rStyle w:val="VerbatimChar"/>
        </w:rPr>
        <w:t xml:space="preserve">  return ""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New-ArtifactSnapshot {</w:t>
      </w:r>
      <w:r>
        <w:br/>
      </w:r>
      <w:r>
        <w:rPr>
          <w:rStyle w:val="VerbatimChar"/>
        </w:rPr>
        <w:t xml:space="preserve">  param(</w:t>
      </w:r>
      <w:r>
        <w:br/>
      </w:r>
      <w:r>
        <w:rPr>
          <w:rStyle w:val="VerbatimChar"/>
        </w:rPr>
        <w:t xml:space="preserve">    [string]$Operator = "Steven",</w:t>
      </w:r>
      <w:r>
        <w:br/>
      </w:r>
      <w:r>
        <w:rPr>
          <w:rStyle w:val="VerbatimChar"/>
        </w:rPr>
        <w:t xml:space="preserve">    [string]$Notes = ""</w:t>
      </w:r>
      <w:r>
        <w:br/>
      </w:r>
      <w:r>
        <w:rPr>
          <w:rStyle w:val="VerbatimChar"/>
        </w:rPr>
        <w:t xml:space="preserve">  )</w:t>
      </w:r>
      <w:r>
        <w:br/>
      </w:r>
      <w:r>
        <w:br/>
      </w:r>
      <w:r>
        <w:rPr>
          <w:rStyle w:val="VerbatimChar"/>
        </w:rPr>
        <w:t xml:space="preserve">  $ts = Get-Rfc3339LocalTimestamp</w:t>
      </w:r>
      <w:r>
        <w:br/>
      </w:r>
      <w:r>
        <w:rPr>
          <w:rStyle w:val="VerbatimChar"/>
        </w:rPr>
        <w:t xml:space="preserve">  $safeTs = $ts -replace "[:]", "-"  # filesystem-safe</w:t>
      </w:r>
      <w:r>
        <w:br/>
      </w:r>
      <w:r>
        <w:rPr>
          <w:rStyle w:val="VerbatimChar"/>
        </w:rPr>
        <w:t xml:space="preserve">  $artifactVersionId = "ART-$safeTs"</w:t>
      </w:r>
      <w:r>
        <w:br/>
      </w:r>
      <w:r>
        <w:br/>
      </w:r>
      <w:r>
        <w:rPr>
          <w:rStyle w:val="VerbatimChar"/>
        </w:rPr>
        <w:t xml:space="preserve">  $dest = Join-Path $VersDir $artifactVersionId</w:t>
      </w:r>
      <w:r>
        <w:br/>
      </w:r>
      <w:r>
        <w:rPr>
          <w:rStyle w:val="VerbatimChar"/>
        </w:rPr>
        <w:t xml:space="preserve">  New-Dir $dest</w:t>
      </w:r>
      <w:r>
        <w:br/>
      </w:r>
      <w:r>
        <w:br/>
      </w:r>
      <w:r>
        <w:rPr>
          <w:rStyle w:val="VerbatimChar"/>
        </w:rPr>
        <w:t xml:space="preserve">  # Copy all markdown files from .contextkeeper (control-plane + related docs stored there)</w:t>
      </w:r>
      <w:r>
        <w:br/>
      </w:r>
      <w:r>
        <w:rPr>
          <w:rStyle w:val="VerbatimChar"/>
        </w:rPr>
        <w:t xml:space="preserve">  $mdFiles = Get-ChildItem -Path $CKRoot -Filter "*.md" -File</w:t>
      </w:r>
      <w:r>
        <w:br/>
      </w:r>
      <w:r>
        <w:rPr>
          <w:rStyle w:val="VerbatimChar"/>
        </w:rPr>
        <w:t xml:space="preserve">  foreach ($f in $mdFiles) {</w:t>
      </w:r>
      <w:r>
        <w:br/>
      </w:r>
      <w:r>
        <w:rPr>
          <w:rStyle w:val="VerbatimChar"/>
        </w:rPr>
        <w:t xml:space="preserve">    Copy-Item -Path $f.FullName -Destination (Join-Path $dest $f.Name) -Force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# Create SHA-256 manifest</w:t>
      </w:r>
      <w:r>
        <w:br/>
      </w:r>
      <w:r>
        <w:rPr>
          <w:rStyle w:val="VerbatimChar"/>
        </w:rPr>
        <w:t xml:space="preserve">  $manifestPath = Join-Path $dest "manifest.sha256.csv"</w:t>
      </w:r>
      <w:r>
        <w:br/>
      </w:r>
      <w:r>
        <w:rPr>
          <w:rStyle w:val="VerbatimChar"/>
        </w:rPr>
        <w:t xml:space="preserve">  $rows = @()</w:t>
      </w:r>
      <w:r>
        <w:br/>
      </w:r>
      <w:r>
        <w:rPr>
          <w:rStyle w:val="VerbatimChar"/>
        </w:rPr>
        <w:t xml:space="preserve">  foreach ($f in (Get-ChildItem -Path $dest -Filter "*.md" -File)) {</w:t>
      </w:r>
      <w:r>
        <w:br/>
      </w:r>
      <w:r>
        <w:rPr>
          <w:rStyle w:val="VerbatimChar"/>
        </w:rPr>
        <w:t xml:space="preserve">    $h = Get-FileHash -Path $f.FullName -Algorithm SHA256</w:t>
      </w:r>
      <w:r>
        <w:br/>
      </w:r>
      <w:r>
        <w:rPr>
          <w:rStyle w:val="VerbatimChar"/>
        </w:rPr>
        <w:t xml:space="preserve">    $rows += [pscustomobject]@{</w:t>
      </w:r>
      <w:r>
        <w:br/>
      </w:r>
      <w:r>
        <w:rPr>
          <w:rStyle w:val="VerbatimChar"/>
        </w:rPr>
        <w:t xml:space="preserve">      file_name = $f.Name</w:t>
      </w:r>
      <w:r>
        <w:br/>
      </w:r>
      <w:r>
        <w:rPr>
          <w:rStyle w:val="VerbatimChar"/>
        </w:rPr>
        <w:t xml:space="preserve">      sha256    = $h.Hash.ToLower()</w:t>
      </w:r>
      <w:r>
        <w:br/>
      </w:r>
      <w:r>
        <w:rPr>
          <w:rStyle w:val="VerbatimChar"/>
        </w:rPr>
        <w:t xml:space="preserve">      bytes     = $f.Length</w:t>
      </w:r>
      <w:r>
        <w:br/>
      </w:r>
      <w:r>
        <w:rPr>
          <w:rStyle w:val="VerbatimChar"/>
        </w:rPr>
        <w:t xml:space="preserve">      last_write_time = $f.LastWriteTime.ToString("o")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$rows | Export-Csv -Path $manifestPath -NoTypeInformation -Encoding UTF8</w:t>
      </w:r>
      <w:r>
        <w:br/>
      </w:r>
      <w:r>
        <w:br/>
      </w:r>
      <w:r>
        <w:rPr>
          <w:rStyle w:val="VerbatimChar"/>
        </w:rPr>
        <w:t xml:space="preserve">  $manifestHash = (Get-FileHash -Path $manifestPath -Algorithm SHA256).Hash.ToLower()</w:t>
      </w:r>
      <w:r>
        <w:br/>
      </w:r>
      <w:r>
        <w:rPr>
          <w:rStyle w:val="VerbatimChar"/>
        </w:rPr>
        <w:t xml:space="preserve">  $gitRev = Try-GetGitRev $RepoRoot</w:t>
      </w:r>
      <w:r>
        <w:br/>
      </w:r>
      <w:r>
        <w:br/>
      </w:r>
      <w:r>
        <w:rPr>
          <w:rStyle w:val="VerbatimChar"/>
        </w:rPr>
        <w:t xml:space="preserve">  # Append to ARTIFACT-VERSIONS.csv</w:t>
      </w:r>
      <w:r>
        <w:br/>
      </w:r>
      <w:r>
        <w:rPr>
          <w:rStyle w:val="VerbatimChar"/>
        </w:rPr>
        <w:t xml:space="preserve">  $artifactRow = [pscustomobject]@{</w:t>
      </w:r>
      <w:r>
        <w:br/>
      </w:r>
      <w:r>
        <w:rPr>
          <w:rStyle w:val="VerbatimChar"/>
        </w:rPr>
        <w:t xml:space="preserve">    artifact_version_id = $artifactVersionId</w:t>
      </w:r>
      <w:r>
        <w:br/>
      </w:r>
      <w:r>
        <w:rPr>
          <w:rStyle w:val="VerbatimChar"/>
        </w:rPr>
        <w:t xml:space="preserve">    created_at          = $ts</w:t>
      </w:r>
      <w:r>
        <w:br/>
      </w:r>
      <w:r>
        <w:rPr>
          <w:rStyle w:val="VerbatimChar"/>
        </w:rPr>
        <w:t xml:space="preserve">    operator            = $Operator</w:t>
      </w:r>
      <w:r>
        <w:br/>
      </w:r>
      <w:r>
        <w:rPr>
          <w:rStyle w:val="VerbatimChar"/>
        </w:rPr>
        <w:t xml:space="preserve">    repo_root           = $RepoRoot</w:t>
      </w:r>
      <w:r>
        <w:br/>
      </w:r>
      <w:r>
        <w:rPr>
          <w:rStyle w:val="VerbatimChar"/>
        </w:rPr>
        <w:t xml:space="preserve">    git_rev             = $gitRev</w:t>
      </w:r>
      <w:r>
        <w:br/>
      </w:r>
      <w:r>
        <w:rPr>
          <w:rStyle w:val="VerbatimChar"/>
        </w:rPr>
        <w:t xml:space="preserve">    artifact_dir        = $dest</w:t>
      </w:r>
      <w:r>
        <w:br/>
      </w:r>
      <w:r>
        <w:rPr>
          <w:rStyle w:val="VerbatimChar"/>
        </w:rPr>
        <w:t xml:space="preserve">    manifest_path       = $manifestPath</w:t>
      </w:r>
      <w:r>
        <w:br/>
      </w:r>
      <w:r>
        <w:rPr>
          <w:rStyle w:val="VerbatimChar"/>
        </w:rPr>
        <w:t xml:space="preserve">    manifest_sha256     = $manifestHash</w:t>
      </w:r>
      <w:r>
        <w:br/>
      </w:r>
      <w:r>
        <w:rPr>
          <w:rStyle w:val="VerbatimChar"/>
        </w:rPr>
        <w:t xml:space="preserve">    files_count         = $rows.Count</w:t>
      </w:r>
      <w:r>
        <w:br/>
      </w:r>
      <w:r>
        <w:rPr>
          <w:rStyle w:val="VerbatimChar"/>
        </w:rPr>
        <w:t xml:space="preserve">    notes               = $Notes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$artifactRow | Export-Csv -Path $ArtifactLedgerPath -NoTypeInformation -Append -Encoding UTF8</w:t>
      </w:r>
      <w:r>
        <w:br/>
      </w:r>
      <w:r>
        <w:br/>
      </w:r>
      <w:r>
        <w:rPr>
          <w:rStyle w:val="VerbatimChar"/>
        </w:rPr>
        <w:t xml:space="preserve">  return $artifactVersionId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Create directories</w:t>
      </w:r>
      <w:r>
        <w:br/>
      </w:r>
      <w:r>
        <w:rPr>
          <w:rStyle w:val="VerbatimChar"/>
        </w:rPr>
        <w:t xml:space="preserve">New-Dir $ExpRoot</w:t>
      </w:r>
      <w:r>
        <w:br/>
      </w:r>
      <w:r>
        <w:rPr>
          <w:rStyle w:val="VerbatimChar"/>
        </w:rPr>
        <w:t xml:space="preserve">New-Dir $RunsDir</w:t>
      </w:r>
      <w:r>
        <w:br/>
      </w:r>
      <w:r>
        <w:rPr>
          <w:rStyle w:val="VerbatimChar"/>
        </w:rPr>
        <w:t xml:space="preserve">New-Dir $VersDir</w:t>
      </w:r>
      <w:r>
        <w:br/>
      </w:r>
      <w:r>
        <w:br/>
      </w:r>
      <w:r>
        <w:rPr>
          <w:rStyle w:val="VerbatimChar"/>
        </w:rPr>
        <w:t xml:space="preserve"># Initialize CSVs (headers only) if missing</w:t>
      </w:r>
      <w:r>
        <w:br/>
      </w:r>
      <w:r>
        <w:rPr>
          <w:rStyle w:val="VerbatimChar"/>
        </w:rPr>
        <w:t xml:space="preserve">Write-IfMissing $RunLedgerPath @"</w:t>
      </w:r>
      <w:r>
        <w:br/>
      </w:r>
      <w:r>
        <w:rPr>
          <w:rStyle w:val="VerbatimChar"/>
        </w:rPr>
        <w:t xml:space="preserve">run_id,series_id,phase,transport_condition,fresh_chat,model_id,started_at,ended_at,operator,artifact_version_id,artifact_manifest_sha256,prompt_id,prompt_sha256,probe_id,probe_result,response_path,response_sha256,grade_result,violated_rules,failure_class,notes,chat_link</w:t>
      </w:r>
      <w:r>
        <w:br/>
      </w:r>
      <w:r>
        <w:rPr>
          <w:rStyle w:val="VerbatimChar"/>
        </w:rPr>
        <w:t xml:space="preserve">"@</w:t>
      </w:r>
      <w:r>
        <w:br/>
      </w:r>
      <w:r>
        <w:br/>
      </w:r>
      <w:r>
        <w:rPr>
          <w:rStyle w:val="VerbatimChar"/>
        </w:rPr>
        <w:t xml:space="preserve">Write-IfMissing $ArtifactLedgerPath @"</w:t>
      </w:r>
      <w:r>
        <w:br/>
      </w:r>
      <w:r>
        <w:rPr>
          <w:rStyle w:val="VerbatimChar"/>
        </w:rPr>
        <w:t xml:space="preserve">artifact_version_id,created_at,operator,repo_root,git_rev,artifact_dir,manifest_path,manifest_sha256,files_count,notes</w:t>
      </w:r>
      <w:r>
        <w:br/>
      </w:r>
      <w:r>
        <w:rPr>
          <w:rStyle w:val="VerbatimChar"/>
        </w:rPr>
        <w:t xml:space="preserve">"@</w:t>
      </w:r>
      <w:r>
        <w:br/>
      </w:r>
      <w:r>
        <w:br/>
      </w:r>
      <w:r>
        <w:rPr>
          <w:rStyle w:val="VerbatimChar"/>
        </w:rPr>
        <w:t xml:space="preserve"># Write required experiment artifacts if missing</w:t>
      </w:r>
      <w:r>
        <w:br/>
      </w:r>
      <w:r>
        <w:rPr>
          <w:rStyle w:val="VerbatimChar"/>
        </w:rPr>
        <w:t xml:space="preserve">Write-IfMissing (Join-Path $ExpRoot "HANDOFF-EXPERIMENT-PLAN.md") @"</w:t>
      </w:r>
      <w:r>
        <w:br/>
      </w:r>
      <w:r>
        <w:rPr>
          <w:rStyle w:val="VerbatimChar"/>
        </w:rPr>
        <w:t xml:space="preserve"># ContextKeeper GPT→GPT Handoff Experiment Plan</w:t>
      </w:r>
      <w:r>
        <w:br/>
      </w:r>
      <w:r>
        <w:br/>
      </w:r>
      <w:r>
        <w:rPr>
          <w:rStyle w:val="VerbatimChar"/>
        </w:rPr>
        <w:t xml:space="preserve">Objective: Validate fresh-chat GPT→GPT initialization and continuity reliability under controlled transport conditions (P, A, C).</w:t>
      </w:r>
      <w:r>
        <w:br/>
      </w:r>
      <w:r>
        <w:br/>
      </w:r>
      <w:r>
        <w:rPr>
          <w:rStyle w:val="VerbatimChar"/>
        </w:rPr>
        <w:t xml:space="preserve">Transport conditions:</w:t>
      </w:r>
      <w:r>
        <w:br/>
      </w:r>
      <w:r>
        <w:rPr>
          <w:rStyle w:val="VerbatimChar"/>
        </w:rPr>
        <w:t xml:space="preserve">- P: Project-loaded files only</w:t>
      </w:r>
      <w:r>
        <w:br/>
      </w:r>
      <w:r>
        <w:rPr>
          <w:rStyle w:val="VerbatimChar"/>
        </w:rPr>
        <w:t xml:space="preserve">- A: Prompt-box attachments only</w:t>
      </w:r>
      <w:r>
        <w:br/>
      </w:r>
      <w:r>
        <w:rPr>
          <w:rStyle w:val="VerbatimChar"/>
        </w:rPr>
        <w:t xml:space="preserve">- C: Connectors only (must be version-pinned)</w:t>
      </w:r>
      <w:r>
        <w:br/>
      </w:r>
      <w:r>
        <w:br/>
      </w:r>
      <w:r>
        <w:rPr>
          <w:rStyle w:val="VerbatimChar"/>
        </w:rPr>
        <w:t xml:space="preserve">Success criteria:</w:t>
      </w:r>
      <w:r>
        <w:br/>
      </w:r>
      <w:r>
        <w:rPr>
          <w:rStyle w:val="VerbatimChar"/>
        </w:rPr>
        <w:t xml:space="preserve">- Initialization: 3/3 PASS fresh-chat runs per condition</w:t>
      </w:r>
      <w:r>
        <w:br/>
      </w:r>
      <w:r>
        <w:rPr>
          <w:rStyle w:val="VerbatimChar"/>
        </w:rPr>
        <w:t xml:space="preserve">- Continuity: 3/3 PASS ChatA→fresh ChatB runs in best condition</w:t>
      </w:r>
      <w:r>
        <w:br/>
      </w:r>
      <w:r>
        <w:rPr>
          <w:rStyle w:val="VerbatimChar"/>
        </w:rPr>
        <w:t xml:space="preserve">Reset rule: Any change to authoritative artifacts increments artifact_version_id and resets active series to 0.</w:t>
      </w:r>
      <w:r>
        <w:br/>
      </w:r>
      <w:r>
        <w:rPr>
          <w:rStyle w:val="VerbatimChar"/>
        </w:rPr>
        <w:t xml:space="preserve">"@</w:t>
      </w:r>
      <w:r>
        <w:br/>
      </w:r>
      <w:r>
        <w:br/>
      </w:r>
      <w:r>
        <w:rPr>
          <w:rStyle w:val="VerbatimChar"/>
        </w:rPr>
        <w:t xml:space="preserve">Write-IfMissing (Join-Path $ExpRoot "FAILURE-TAXONOMY.md") @"</w:t>
      </w:r>
      <w:r>
        <w:br/>
      </w:r>
      <w:r>
        <w:rPr>
          <w:rStyle w:val="VerbatimChar"/>
        </w:rPr>
        <w:t xml:space="preserve"># Failure Taxonomy</w:t>
      </w:r>
      <w:r>
        <w:br/>
      </w:r>
      <w:r>
        <w:br/>
      </w:r>
      <w:r>
        <w:rPr>
          <w:rStyle w:val="VerbatimChar"/>
        </w:rPr>
        <w:t xml:space="preserve">TRANSPORT_STALE_FILES</w:t>
      </w:r>
      <w:r>
        <w:br/>
      </w:r>
      <w:r>
        <w:rPr>
          <w:rStyle w:val="VerbatimChar"/>
        </w:rPr>
        <w:t xml:space="preserve">TRANSPORT_MISSING_FILES</w:t>
      </w:r>
      <w:r>
        <w:br/>
      </w:r>
      <w:r>
        <w:rPr>
          <w:rStyle w:val="VerbatimChar"/>
        </w:rPr>
        <w:t xml:space="preserve">TRANSPORT_MIXED_CHANNELS</w:t>
      </w:r>
      <w:r>
        <w:br/>
      </w:r>
      <w:r>
        <w:rPr>
          <w:rStyle w:val="VerbatimChar"/>
        </w:rPr>
        <w:t xml:space="preserve">PROMPT_VARIANCE</w:t>
      </w:r>
      <w:r>
        <w:br/>
      </w:r>
      <w:r>
        <w:rPr>
          <w:rStyle w:val="VerbatimChar"/>
        </w:rPr>
        <w:t xml:space="preserve">SCHEMA_VIOLATION_FORMAT</w:t>
      </w:r>
      <w:r>
        <w:br/>
      </w:r>
      <w:r>
        <w:rPr>
          <w:rStyle w:val="VerbatimChar"/>
        </w:rPr>
        <w:t xml:space="preserve">SCHEMA_VIOLATION_SECTION_1</w:t>
      </w:r>
      <w:r>
        <w:br/>
      </w:r>
      <w:r>
        <w:rPr>
          <w:rStyle w:val="VerbatimChar"/>
        </w:rPr>
        <w:t xml:space="preserve">SCHEMA_VIOLATION_SECTION_1C</w:t>
      </w:r>
      <w:r>
        <w:br/>
      </w:r>
      <w:r>
        <w:rPr>
          <w:rStyle w:val="VerbatimChar"/>
        </w:rPr>
        <w:t xml:space="preserve">SCHEMA_VIOLATION_SECTION_4</w:t>
      </w:r>
      <w:r>
        <w:br/>
      </w:r>
      <w:r>
        <w:rPr>
          <w:rStyle w:val="VerbatimChar"/>
        </w:rPr>
        <w:t xml:space="preserve">GRADING_ERROR_OPERATOR</w:t>
      </w:r>
      <w:r>
        <w:br/>
      </w:r>
      <w:r>
        <w:rPr>
          <w:rStyle w:val="VerbatimChar"/>
        </w:rPr>
        <w:t xml:space="preserve">OTHER_CONTROL_FAILURE</w:t>
      </w:r>
      <w:r>
        <w:br/>
      </w:r>
      <w:r>
        <w:rPr>
          <w:rStyle w:val="VerbatimChar"/>
        </w:rPr>
        <w:t xml:space="preserve">"@</w:t>
      </w:r>
      <w:r>
        <w:br/>
      </w:r>
      <w:r>
        <w:br/>
      </w:r>
      <w:r>
        <w:rPr>
          <w:rStyle w:val="VerbatimChar"/>
        </w:rPr>
        <w:t xml:space="preserve">Write-IfMissing (Join-Path $ExpRoot "EVIDENCE-CAPTURE-CHECKLIST.md") @"</w:t>
      </w:r>
      <w:r>
        <w:br/>
      </w:r>
      <w:r>
        <w:rPr>
          <w:rStyle w:val="VerbatimChar"/>
        </w:rPr>
        <w:t xml:space="preserve"># Evidence Capture Checklist (per run)</w:t>
      </w:r>
      <w:r>
        <w:br/>
      </w:r>
      <w:r>
        <w:br/>
      </w:r>
      <w:r>
        <w:rPr>
          <w:rStyle w:val="VerbatimChar"/>
        </w:rPr>
        <w:t xml:space="preserve">1) Record transport_condition (P/A/C) and confirm only one channel is used.</w:t>
      </w:r>
      <w:r>
        <w:br/>
      </w:r>
      <w:r>
        <w:rPr>
          <w:rStyle w:val="VerbatimChar"/>
        </w:rPr>
        <w:t xml:space="preserve">2) Record artifact_version_id for the run (from ARTIFACT-VERSIONS.csv).</w:t>
      </w:r>
      <w:r>
        <w:br/>
      </w:r>
      <w:r>
        <w:rPr>
          <w:rStyle w:val="VerbatimChar"/>
        </w:rPr>
        <w:t xml:space="preserve">3) Run probe prompt; save probe response in run folder.</w:t>
      </w:r>
      <w:r>
        <w:br/>
      </w:r>
      <w:r>
        <w:rPr>
          <w:rStyle w:val="VerbatimChar"/>
        </w:rPr>
        <w:t xml:space="preserve">4) Run initialization prompt; save full response in run folder.</w:t>
      </w:r>
      <w:r>
        <w:br/>
      </w:r>
      <w:r>
        <w:rPr>
          <w:rStyle w:val="VerbatimChar"/>
        </w:rPr>
        <w:t xml:space="preserve">5) Grade against acceptance checklist; save grade notes and violated rule IDs.</w:t>
      </w:r>
      <w:r>
        <w:br/>
      </w:r>
      <w:r>
        <w:rPr>
          <w:rStyle w:val="VerbatimChar"/>
        </w:rPr>
        <w:t xml:space="preserve">6) Append run row to RUN-LEDGER.csv with hashes and paths.</w:t>
      </w:r>
      <w:r>
        <w:br/>
      </w:r>
      <w:r>
        <w:rPr>
          <w:rStyle w:val="VerbatimChar"/>
        </w:rPr>
        <w:t xml:space="preserve">"@</w:t>
      </w:r>
      <w:r>
        <w:br/>
      </w:r>
      <w:r>
        <w:br/>
      </w:r>
      <w:r>
        <w:rPr>
          <w:rStyle w:val="VerbatimChar"/>
        </w:rPr>
        <w:t xml:space="preserve">Write-IfMissing (Join-Path $ExpRoot "PROMPT-TEMPLATES.md") @"</w:t>
      </w:r>
      <w:r>
        <w:br/>
      </w:r>
      <w:r>
        <w:rPr>
          <w:rStyle w:val="VerbatimChar"/>
        </w:rPr>
        <w:t xml:space="preserve"># Prompt Templates</w:t>
      </w:r>
      <w:r>
        <w:br/>
      </w:r>
      <w:r>
        <w:br/>
      </w:r>
      <w:r>
        <w:rPr>
          <w:rStyle w:val="VerbatimChar"/>
        </w:rPr>
        <w:t xml:space="preserve">Probe (guardrail):</w:t>
      </w:r>
      <w:r>
        <w:br/>
      </w:r>
      <w:r>
        <w:rPr>
          <w:rStyle w:val="VerbatimChar"/>
        </w:rPr>
        <w:t xml:space="preserve">- Ask for specific rule excerpts that can only be answered from the loaded artifacts.</w:t>
      </w:r>
      <w:r>
        <w:br/>
      </w:r>
      <w:r>
        <w:br/>
      </w:r>
      <w:r>
        <w:rPr>
          <w:rStyle w:val="VerbatimChar"/>
        </w:rPr>
        <w:t xml:space="preserve">Initialization (main run):</w:t>
      </w:r>
      <w:r>
        <w:br/>
      </w:r>
      <w:r>
        <w:rPr>
          <w:rStyle w:val="VerbatimChar"/>
        </w:rPr>
        <w:t xml:space="preserve">- State transport_condition</w:t>
      </w:r>
      <w:r>
        <w:br/>
      </w:r>
      <w:r>
        <w:rPr>
          <w:rStyle w:val="VerbatimChar"/>
        </w:rPr>
        <w:t xml:space="preserve">- Require use of only that condition</w:t>
      </w:r>
      <w:r>
        <w:br/>
      </w:r>
      <w:r>
        <w:rPr>
          <w:rStyle w:val="VerbatimChar"/>
        </w:rPr>
        <w:t xml:space="preserve">- Require strict INIT-RESPONSE-SCHEMA v1.2 compliance</w:t>
      </w:r>
      <w:r>
        <w:br/>
      </w:r>
      <w:r>
        <w:rPr>
          <w:rStyle w:val="VerbatimChar"/>
        </w:rPr>
        <w:t xml:space="preserve">- No code, no proposals, no simulation</w:t>
      </w:r>
      <w:r>
        <w:br/>
      </w:r>
      <w:r>
        <w:rPr>
          <w:rStyle w:val="VerbatimChar"/>
        </w:rPr>
        <w:t xml:space="preserve">"@</w:t>
      </w:r>
      <w:r>
        <w:br/>
      </w:r>
      <w:r>
        <w:br/>
      </w:r>
      <w:r>
        <w:rPr>
          <w:rStyle w:val="VerbatimChar"/>
        </w:rPr>
        <w:t xml:space="preserve">Write-IfMissing (Join-Path $ExpRoot "ACCEPTANCE-MAP-INIT-V1.2.md") @"</w:t>
      </w:r>
      <w:r>
        <w:br/>
      </w:r>
      <w:r>
        <w:rPr>
          <w:rStyle w:val="VerbatimChar"/>
        </w:rPr>
        <w:t xml:space="preserve"># Acceptance Map (INIT-RESPONSE-SCHEMA v1.2)</w:t>
      </w:r>
      <w:r>
        <w:br/>
      </w:r>
      <w:r>
        <w:br/>
      </w:r>
      <w:r>
        <w:rPr>
          <w:rStyle w:val="VerbatimChar"/>
        </w:rPr>
        <w:t xml:space="preserve">Map each schema constraint to an acceptance check ID and rejection rule ID.</w:t>
      </w:r>
      <w:r>
        <w:br/>
      </w:r>
      <w:r>
        <w:rPr>
          <w:rStyle w:val="VerbatimChar"/>
        </w:rPr>
        <w:t xml:space="preserve">Keep this file in sync with INIT-RESPONSE-SCHEMA.md and ACCEPTANCE-CHECKLIST.md.</w:t>
      </w:r>
      <w:r>
        <w:br/>
      </w:r>
      <w:r>
        <w:rPr>
          <w:rStyle w:val="VerbatimChar"/>
        </w:rPr>
        <w:t xml:space="preserve">"@</w:t>
      </w:r>
      <w:r>
        <w:br/>
      </w:r>
      <w:r>
        <w:br/>
      </w:r>
      <w:r>
        <w:rPr>
          <w:rStyle w:val="VerbatimChar"/>
        </w:rPr>
        <w:t xml:space="preserve"># Create a fresh artifact snapshot now (optional but recommended)</w:t>
      </w:r>
      <w:r>
        <w:br/>
      </w:r>
      <w:r>
        <w:rPr>
          <w:rStyle w:val="VerbatimChar"/>
        </w:rPr>
        <w:t xml:space="preserve">$NewVersionId = New-ArtifactSnapshot -Operator "Steven" -Notes "Initial experiment framework snapshot"</w:t>
      </w:r>
      <w:r>
        <w:br/>
      </w:r>
      <w:r>
        <w:rPr>
          <w:rStyle w:val="VerbatimChar"/>
        </w:rPr>
        <w:t xml:space="preserve">Write-Host "Initialized experiment framework. Created artifact snapshot: $NewVersionId"</w:t>
      </w:r>
      <w:r>
        <w:br/>
      </w:r>
      <w:r>
        <w:rPr>
          <w:rStyle w:val="VerbatimChar"/>
        </w:rPr>
        <w:t xml:space="preserve">Write-Host "Experiment root: $ExpRoot"</w:t>
      </w:r>
    </w:p>
    <w:bookmarkEnd w:id="54"/>
    <w:bookmarkStart w:id="55" w:name="minimal-operator-workflow-per-run"/>
    <w:p>
      <w:pPr>
        <w:pStyle w:val="Heading3"/>
      </w:pPr>
      <w:r>
        <w:t xml:space="preserve">Minimal operator workflow per run</w:t>
      </w:r>
    </w:p>
    <w:p>
      <w:pPr>
        <w:pStyle w:val="FirstParagraph"/>
      </w:pPr>
      <w:r>
        <w:t xml:space="preserve">A minimal workflow should behave like a structured event-logging pipeline: record defined event types in an append-only ledger with rationale and periodic review.</w:t>
      </w:r>
      <w:r>
        <w:t xml:space="preserve"> </w:t>
      </w:r>
      <w:hyperlink r:id="rId29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1) Run the probe prompt; if fail, log run as failed guardrail and stop.</w:t>
      </w:r>
      <w:r>
        <w:br/>
      </w:r>
      <w:r>
        <w:t xml:space="preserve">2) Run the initialization prompt; capture full output.</w:t>
      </w:r>
      <w:r>
        <w:br/>
      </w:r>
      <w:r>
        <w:t xml:space="preserve">3) Grade; write pass/fail.</w:t>
      </w:r>
      <w:r>
        <w:br/>
      </w:r>
      <w:r>
        <w:t xml:space="preserve">4) Append to</w:t>
      </w:r>
      <w:r>
        <w:t xml:space="preserve"> </w:t>
      </w:r>
      <w:r>
        <w:rPr>
          <w:rStyle w:val="VerbatimChar"/>
        </w:rPr>
        <w:t xml:space="preserve">RUN-LEDGER.csv</w:t>
      </w:r>
      <w:r>
        <w:t xml:space="preserve">.</w:t>
      </w:r>
    </w:p>
    <w:bookmarkEnd w:id="55"/>
    <w:bookmarkStart w:id="56" w:name="recommended-next-steps-for-automation"/>
    <w:p>
      <w:pPr>
        <w:pStyle w:val="Heading3"/>
      </w:pPr>
      <w:r>
        <w:t xml:space="preserve">Recommended next steps for automation</w:t>
      </w:r>
    </w:p>
    <w:p>
      <w:pPr>
        <w:pStyle w:val="FirstParagraph"/>
      </w:pPr>
      <w:r>
        <w:t xml:space="preserve">The plan is intentionally “CSV-first” to minimize overhead, but it aligns with mature experiment tracking systems that log runs, code versions, and artifacts.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The lowest-risk automation steps (no implementation here) are:</w:t>
      </w:r>
    </w:p>
    <w:p>
      <w:pPr>
        <w:pStyle w:val="Compact"/>
        <w:numPr>
          <w:ilvl w:val="0"/>
          <w:numId w:val="1005"/>
        </w:numPr>
      </w:pPr>
      <w:r>
        <w:t xml:space="preserve">Add a small local grader that parses a saved response file and auto-checks schema invariants (section count/order, banned phrases) to reduce operator grading error.</w:t>
      </w:r>
    </w:p>
    <w:p>
      <w:pPr>
        <w:pStyle w:val="Compact"/>
        <w:numPr>
          <w:ilvl w:val="0"/>
          <w:numId w:val="1005"/>
        </w:numPr>
      </w:pPr>
      <w:r>
        <w:t xml:space="preserve">Add a run folder generator that scaffolds</w:t>
      </w:r>
      <w:r>
        <w:t xml:space="preserve"> </w:t>
      </w:r>
      <w:r>
        <w:rPr>
          <w:rStyle w:val="VerbatimChar"/>
        </w:rPr>
        <w:t xml:space="preserve">prompt.txt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grade.json</w:t>
      </w:r>
      <w:r>
        <w:t xml:space="preserve"> </w:t>
      </w:r>
      <w:r>
        <w:t xml:space="preserve">and pre-fills metadata (timestamps, artifact_version_id).</w:t>
      </w:r>
    </w:p>
    <w:p>
      <w:pPr>
        <w:pStyle w:val="Compact"/>
        <w:numPr>
          <w:ilvl w:val="0"/>
          <w:numId w:val="1005"/>
        </w:numPr>
      </w:pPr>
      <w:r>
        <w:t xml:space="preserve">For connector condition, create a pinned tag (e.g.,</w:t>
      </w:r>
      <w:r>
        <w:t xml:space="preserve"> </w:t>
      </w:r>
      <w:r>
        <w:rPr>
          <w:rStyle w:val="VerbatimChar"/>
        </w:rPr>
        <w:t xml:space="preserve">handoff-artifacts-v1.2</w:t>
      </w:r>
      <w:r>
        <w:t xml:space="preserve">) and record the tag/commit in every run, since uncontrolled drift undermines provenance.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5"/>
        </w:numPr>
      </w:pPr>
      <w:r>
        <w:t xml:space="preserve">When ready, migrate from CSV to a lightweight local database while preserving the same fields and append-only semantics (structured logs remain queryable).</w:t>
      </w:r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</w:p>
    <w:bookmarkEnd w:id="56"/>
    <w:bookmarkEnd w:id="57"/>
    <w:bookmarkEnd w:id="58"/>
    <w:bookmarkEnd w:id="59"/>
    <w:p>
      <w:r>
        <w:pict>
          <v:rect style="width:0;height:1.5pt" o:hralign="center" o:hrstd="t" o:hr="t"/>
        </w:pict>
      </w:r>
    </w:p>
    <w:bookmarkStart w:id="6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Google SRE - Monitoring Systems with Advanced Analytics</w:t>
      </w:r>
    </w:p>
    <w:p>
      <w:pPr>
        <w:pStyle w:val="BodyText"/>
      </w:pPr>
      <w:hyperlink r:id="rId21">
        <w:r>
          <w:rPr>
            <w:rStyle w:val="Hyperlink"/>
          </w:rPr>
          <w:t xml:space="preserve">https://sre.google/workbook/monitoring/?utm_source=chatgpt.com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[12]</w:t>
        </w:r>
      </w:hyperlink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  <w:r>
        <w:t xml:space="preserve"> </w:t>
      </w:r>
      <w:hyperlink r:id="rId22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PROV-DM: The PROV Data Model</w:t>
      </w:r>
    </w:p>
    <w:p>
      <w:pPr>
        <w:pStyle w:val="BodyText"/>
      </w:pPr>
      <w:hyperlink r:id="rId22">
        <w:r>
          <w:rPr>
            <w:rStyle w:val="Hyperlink"/>
          </w:rPr>
          <w:t xml:space="preserve">https://dvcs.w3.org/hg/prov/raw-file/default/model/prov-dm.html?utm_source=chatgpt.com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MLflow Tracking</w:t>
      </w:r>
    </w:p>
    <w:p>
      <w:pPr>
        <w:pStyle w:val="BodyText"/>
      </w:pPr>
      <w:hyperlink r:id="rId23">
        <w:r>
          <w:rPr>
            <w:rStyle w:val="Hyperlink"/>
          </w:rPr>
          <w:t xml:space="preserve">https://mlflow.org/docs/1.23.1/tracking.html?utm_source=chatgpt.com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Sample Ratio Mismatch and Other Trust-Related Guardrail Metrics (Chapter 21) - Trustworthy Online Controlled Experiments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https://www.cambridge.org/core/books/trustworthy-online-controlled-experiments/sample-ratio-mismatch-and-other-trustrelated-guardrail-metrics/8DBB0F59AC7729D7BC6B94690DB9CCD5?utm_source=chatgpt.com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Cloud of Reproducible Records | NIST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https://www.nist.gov/programs-projects/cloud-reproducible-records?utm_source=chatgpt.com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RFC 3339: Date and Time on the Internet: Timestamps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https://www.rfc-editor.org/rfc/rfc3339?utm_source=chatgpt.com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Logs Data Model | OpenTelemetry</w:t>
      </w:r>
    </w:p>
    <w:p>
      <w:pPr>
        <w:pStyle w:val="BodyText"/>
      </w:pPr>
      <w:hyperlink r:id="rId28">
        <w:r>
          <w:rPr>
            <w:rStyle w:val="Hyperlink"/>
          </w:rPr>
          <w:t xml:space="preserve">https://opentelemetry.io/docs/specs/otel/logs/data-model/?utm_source=chatgpt.com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– AU-2 EVENT LOGGING | NIST SP 800-53</w:t>
      </w:r>
    </w:p>
    <w:p>
      <w:pPr>
        <w:pStyle w:val="BodyText"/>
      </w:pPr>
      <w:hyperlink r:id="rId29">
        <w:r>
          <w:rPr>
            <w:rStyle w:val="Hyperlink"/>
          </w:rPr>
          <w:t xml:space="preserve">https://nist-sp-800-53-r5.bsafes.com/docs/3-3-audit-and-accountability/au-2-event-logging/?utm_source=chatgpt.com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NIST Guidelines, Information Quality Standards and Administrative Mechanism | NIST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https://www.nist.gov/director/nist-information-quality-standards?utm_source=chatgpt.com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The FAIR Guiding Principles for scientific data management and stewardship | Scientific Data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https://www.nature.com/articles/sdata201618?utm_source=chatgpt.com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Artifact Review and Badging</w:t>
      </w:r>
    </w:p>
    <w:p>
      <w:pPr>
        <w:pStyle w:val="BodyText"/>
      </w:pPr>
      <w:hyperlink r:id="rId32">
        <w:r>
          <w:rPr>
            <w:rStyle w:val="Hyperlink"/>
          </w:rPr>
          <w:t xml:space="preserve">https://reviewers.acm.org/training-course/artifact-review-and-badging?utm_source=chatgpt.com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Artifact Review and Badging - Current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https://www.acm.org/publications/policies/artifact-review-and-badging-current?utm_source=chatgpt.com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vcs.w3.org/hg/prov/raw-file/default/model/prov-dm.html?utm_source=chatgpt.com" TargetMode="External" /><Relationship Type="http://schemas.openxmlformats.org/officeDocument/2006/relationships/hyperlink" Id="rId23" Target="https://mlflow.org/docs/1.23.1/tracking.html?utm_source=chatgpt.com" TargetMode="External" /><Relationship Type="http://schemas.openxmlformats.org/officeDocument/2006/relationships/hyperlink" Id="rId29" Target="https://nist-sp-800-53-r5.bsafes.com/docs/3-3-audit-and-accountability/au-2-event-logging/?utm_source=chatgpt.com" TargetMode="External" /><Relationship Type="http://schemas.openxmlformats.org/officeDocument/2006/relationships/hyperlink" Id="rId28" Target="https://opentelemetry.io/docs/specs/otel/logs/data-model/?utm_source=chatgpt.com" TargetMode="External" /><Relationship Type="http://schemas.openxmlformats.org/officeDocument/2006/relationships/hyperlink" Id="rId32" Target="https://reviewers.acm.org/training-course/artifact-review-and-badging?utm_source=chatgpt.com" TargetMode="External" /><Relationship Type="http://schemas.openxmlformats.org/officeDocument/2006/relationships/hyperlink" Id="rId21" Target="https://sre.google/workbook/monitoring/?utm_source=chatgpt.com" TargetMode="External" /><Relationship Type="http://schemas.openxmlformats.org/officeDocument/2006/relationships/hyperlink" Id="rId50" Target="https://www.acm.org/publications/policies/artifact-review-and-badging-current?utm_source=chatgpt.com" TargetMode="External" /><Relationship Type="http://schemas.openxmlformats.org/officeDocument/2006/relationships/hyperlink" Id="rId24" Target="https://www.cambridge.org/core/books/trustworthy-online-controlled-experiments/sample-ratio-mismatch-and-other-trustrelated-guardrail-metrics/8DBB0F59AC7729D7BC6B94690DB9CCD5?utm_source=chatgpt.com" TargetMode="External" /><Relationship Type="http://schemas.openxmlformats.org/officeDocument/2006/relationships/hyperlink" Id="rId31" Target="https://www.nature.com/articles/sdata201618?utm_source=chatgpt.com" TargetMode="External" /><Relationship Type="http://schemas.openxmlformats.org/officeDocument/2006/relationships/hyperlink" Id="rId30" Target="https://www.nist.gov/director/nist-information-quality-standards?utm_source=chatgpt.com" TargetMode="External" /><Relationship Type="http://schemas.openxmlformats.org/officeDocument/2006/relationships/hyperlink" Id="rId25" Target="https://www.nist.gov/programs-projects/cloud-reproducible-records?utm_source=chatgpt.com" TargetMode="External" /><Relationship Type="http://schemas.openxmlformats.org/officeDocument/2006/relationships/hyperlink" Id="rId26" Target="https://www.rfc-editor.org/rfc/rfc3339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vcs.w3.org/hg/prov/raw-file/default/model/prov-dm.html?utm_source=chatgpt.com" TargetMode="External" /><Relationship Type="http://schemas.openxmlformats.org/officeDocument/2006/relationships/hyperlink" Id="rId23" Target="https://mlflow.org/docs/1.23.1/tracking.html?utm_source=chatgpt.com" TargetMode="External" /><Relationship Type="http://schemas.openxmlformats.org/officeDocument/2006/relationships/hyperlink" Id="rId29" Target="https://nist-sp-800-53-r5.bsafes.com/docs/3-3-audit-and-accountability/au-2-event-logging/?utm_source=chatgpt.com" TargetMode="External" /><Relationship Type="http://schemas.openxmlformats.org/officeDocument/2006/relationships/hyperlink" Id="rId28" Target="https://opentelemetry.io/docs/specs/otel/logs/data-model/?utm_source=chatgpt.com" TargetMode="External" /><Relationship Type="http://schemas.openxmlformats.org/officeDocument/2006/relationships/hyperlink" Id="rId32" Target="https://reviewers.acm.org/training-course/artifact-review-and-badging?utm_source=chatgpt.com" TargetMode="External" /><Relationship Type="http://schemas.openxmlformats.org/officeDocument/2006/relationships/hyperlink" Id="rId21" Target="https://sre.google/workbook/monitoring/?utm_source=chatgpt.com" TargetMode="External" /><Relationship Type="http://schemas.openxmlformats.org/officeDocument/2006/relationships/hyperlink" Id="rId50" Target="https://www.acm.org/publications/policies/artifact-review-and-badging-current?utm_source=chatgpt.com" TargetMode="External" /><Relationship Type="http://schemas.openxmlformats.org/officeDocument/2006/relationships/hyperlink" Id="rId24" Target="https://www.cambridge.org/core/books/trustworthy-online-controlled-experiments/sample-ratio-mismatch-and-other-trustrelated-guardrail-metrics/8DBB0F59AC7729D7BC6B94690DB9CCD5?utm_source=chatgpt.com" TargetMode="External" /><Relationship Type="http://schemas.openxmlformats.org/officeDocument/2006/relationships/hyperlink" Id="rId31" Target="https://www.nature.com/articles/sdata201618?utm_source=chatgpt.com" TargetMode="External" /><Relationship Type="http://schemas.openxmlformats.org/officeDocument/2006/relationships/hyperlink" Id="rId30" Target="https://www.nist.gov/director/nist-information-quality-standards?utm_source=chatgpt.com" TargetMode="External" /><Relationship Type="http://schemas.openxmlformats.org/officeDocument/2006/relationships/hyperlink" Id="rId25" Target="https://www.nist.gov/programs-projects/cloud-reproducible-records?utm_source=chatgpt.com" TargetMode="External" /><Relationship Type="http://schemas.openxmlformats.org/officeDocument/2006/relationships/hyperlink" Id="rId26" Target="https://www.rfc-editor.org/rfc/rfc3339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2026-03-19T18:07:59Z</dcterms:created>
  <dcterms:modified xsi:type="dcterms:W3CDTF">2026-03-19T18:07:59Z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