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Integration and Migration Guide</w:t>
      </w:r>
    </w:p>
    <w:p>
      <w:pPr>
        <w:spacing w:before="60" w:after="60"/>
        <w:jc w:val="center"/>
      </w:pPr>
      <w:r>
        <w:rPr>
          <w:rFonts w:ascii="Arial" w:cs="Arial" w:eastAsia="Arial" w:hAnsi="Arial"/>
          <w:b w:val="false"/>
          <w:bCs w:val="false"/>
          <w:color w:val="1B2A4A"/>
          <w:sz w:val="36"/>
          <w:szCs w:val="36"/>
        </w:rPr>
        <w:t xml:space="preserve">Greenfield Deployment, Framework Migration, SSO Integration,</w:t>
      </w:r>
    </w:p>
    <w:p>
      <w:pPr>
        <w:spacing w:before="60" w:after="80"/>
        <w:jc w:val="center"/>
      </w:pPr>
      <w:r>
        <w:rPr>
          <w:rFonts w:ascii="Arial" w:cs="Arial" w:eastAsia="Arial" w:hAnsi="Arial"/>
          <w:b w:val="false"/>
          <w:bCs w:val="false"/>
          <w:color w:val="1B2A4A"/>
          <w:sz w:val="36"/>
          <w:szCs w:val="36"/>
        </w:rPr>
        <w:t xml:space="preserve">CI/CD Governance, BYOI Deployment, and Enterprise Onboarding</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WP-011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integration patterns, migration procedures, and deployment guides described herein constitute original intellectual property of Steven Wazlavek, published under the ContextKeeper organization. No part of this document may be reproduced or distributed without the express written permission of the author.</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has been under continuous development since March 2026.</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authorized for engineering team members, certified integration partners, and enterprise customers under NDA.</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Migration Path Overview</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3.  Greenfield Deployment Guide</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4.  Framework Migration Guides</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4.1  Migrating from LangChain</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4.2  Migrating from CrewAI</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4.3  Migrating from AutoGen</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4.4  Migrating from Bare Provider SDKs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5.  Enterprise Authentication Integration</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5.1  Azure Active Directory SSO</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5.2  Okta SSO</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5.3  Generic SAML 2.0</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6.  CI/CD Governance Integration</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6.1  GitHub Actions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6.2  GitLab CI</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7.  BYOI Deployment Guide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8.  Project Management Integration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8.1  Jira and Linear Integration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8.2  Slack and Teams Bot Integration</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9.  Governance Regression Suite Implementation Guide</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10.  Enterprise Onboarding Checklist</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11.  Integration Points</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12.  Conclusion</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30</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is the practitioner's guide to integrating ContextKeeper governance into existing workflows, migrating from competing agent frameworks, connecting to enterprise identity systems, embedding governance in CI/CD pipelines, deploying the BYOI platform in customer-operated infrastructure, and onboarding enterprise teams. It is the paper that a consulting team uses to execute a deployment and the paper that an enterprise engineer uses to connect ContextKeeper to their existing stack.</w:t>
      </w:r>
    </w:p>
    <w:p>
      <w:pPr>
        <w:spacing w:before="0" w:after="200"/>
      </w:pPr>
      <w:r>
        <w:rPr>
          <w:rFonts w:ascii="Arial" w:cs="Arial" w:eastAsia="Arial" w:hAnsi="Arial"/>
          <w:color w:val="2C2C2C"/>
          <w:sz w:val="22"/>
          <w:szCs w:val="22"/>
        </w:rPr>
        <w:t xml:space="preserve">The migration approach throughout this paper is additive, not replacement. For every migration path, the existing framework code is retained; ContextKeeper governance is added as a wrapper layer. A LangChain chain that worked before the migration works identically after the migration; the difference is that every call is now token-tracked, every gate is enforced, and every decision is logged to the platform database. This approach minimizes migration risk and allows teams to adopt governance incrementally: instrument one chain, validate that it works, then expand to the rest.</w:t>
      </w:r>
    </w:p>
    <w:p>
      <w:pPr>
        <w:pBdr>
          <w:left w:val="single" w:color="2E75B6" w:sz="18" w:space="4"/>
        </w:pBdr>
        <w:spacing w:before="160" w:after="160"/>
        <w:ind w:left="720" w:right="360"/>
      </w:pPr>
      <w:r>
        <w:rPr>
          <w:rFonts w:ascii="Arial" w:cs="Arial" w:eastAsia="Arial" w:hAnsi="Arial"/>
          <w:color w:val="1B2A4A"/>
          <w:sz w:val="22"/>
          <w:szCs w:val="22"/>
        </w:rPr>
        <w:t xml:space="preserve">The fundamental principle of all ContextKeeper integrations is zero code change to business logic. Governance is added at the infrastructure layer (client instantiation, callback registration, CI/CD step insertion) not at the business logic layer (chain definitions, agent prompts, tool implementations). A team that has spent months tuning their LangChain agents does not need to rewrite them; they add governance in a few hours without touching the core logic.</w:t>
      </w:r>
    </w:p>
    <w:p>
      <w:pPr>
        <w:spacing w:before="0" w:after="200"/>
      </w:pPr>
      <w:r>
        <w:rPr>
          <w:rFonts w:ascii="Arial" w:cs="Arial" w:eastAsia="Arial" w:hAnsi="Arial"/>
          <w:color w:val="2C2C2C"/>
          <w:sz w:val="22"/>
          <w:szCs w:val="22"/>
        </w:rPr>
        <w:t xml:space="preserve">The paper covers seven integration scenarios: greenfield deployment for teams starting fresh; framework migrations from LangChain, CrewAI, AutoGen, and bare provider SDKs; enterprise authentication integration with Azure AD and Okta; CI/CD integration with GitHub Actions and GitLab CI; BYOI deployment for on-premises or VPC-isolated deployments; project management integration with Jira, Linear, Slack, and Teams; and the governance regression suite implementation guide that makes governance changes as safe as code changes.</w:t>
      </w:r>
    </w:p>
    <w:p>
      <w:r>
        <w:br/>
      </w:r>
    </w:p>
    <w:p>
      <w:pPr>
        <w:pStyle w:val="Heading1"/>
        <w:spacing w:before="360" w:after="200"/>
      </w:pPr>
      <w:r>
        <w:rPr>
          <w:rFonts w:ascii="Arial" w:cs="Arial" w:eastAsia="Arial" w:hAnsi="Arial"/>
          <w:b/>
          <w:bCs/>
          <w:color w:val="1B2A4A"/>
          <w:sz w:val="36"/>
          <w:szCs w:val="36"/>
        </w:rPr>
        <w:t xml:space="preserve">2. Migration Path Overview</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 summarizes all supported migration paths with the starting point, the migration approach, and the estimated effort for a developer familiar with both the source framework and Python or Node.js.</w:t>
      </w:r>
    </w:p>
    <w:p>
      <w:pPr>
        <w:spacing w:before="0" w:after="120"/>
      </w:pPr>
      <w:r>
        <w:rPr>
          <w:rFonts w:ascii="Arial" w:cs="Arial" w:eastAsia="Arial" w:hAnsi="Arial"/>
          <w:b/>
          <w:bCs/>
          <w:color w:val="2C2C2C"/>
          <w:sz w:val="20"/>
          <w:szCs w:val="20"/>
        </w:rPr>
        <w:t xml:space="preserve">Table 1. Migration Path Summary: Starting Point, Approach, and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Starting Point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Migration Path</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Effort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Greenfield: no existing agent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Follow the greenfield deployment guide (Section 3); no migration required; install SDK packages and configure from scratch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to 4 hours for a single developer to first governed agent run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agents (Python)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contextkeeper-langchain; add ContextKeeperCallbackHandler to existing chain; configure project and session IDs; existing chain code is unchanged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30 to 60 minutes per chain; parallel operation during transition period; no chain rewrites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 agent crews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contextkeeper-crewai; wrap crew execution with ContextKeeperCrewWrapper; existing crew definitions unchanged; governance layer added at crew boundary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to 60 minutes per crew; connector bindings require manual configuration in ContextKeeper dashboard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 multi-agent conversations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contextkeeper-autogen; add ContextKeeperGroupChatHook to GroupChat or AssistantAgent instances; governance wraps each agent turn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to 2 hours per GroupChat; role mapping from AutoGen roles to DEL-v2 Operator/Executor/Auditor requires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Bare OpenAI SDK (Python or 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contextkeeper-openai; replace openai.OpenAI() instantiation with wrap(openai.OpenAI(), ...); one-line change per client instantiation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minutes; lowest-friction migration path; gains token tracking and governance immediately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Bare Anthropic SDK (Python or Node.js)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contextkeeper-anthropic; replace anthropic.Anthropic() with wrap(anthropic.Anthropic(), ...); one-line change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 minutes; same pattern as OpenAI wrapper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Existing codebase with no AI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the appropriate provider SDK wrapper; add the ContextKeeperClient for project and session management; no structural code changes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to 2 hours to instrument all AI call sites; straightforward for codebases with centralized AI client instantiation</w:t>
            </w:r>
          </w:p>
        </w:tc>
      </w:tr>
    </w:tbl>
    <w:p>
      <w:pPr>
        <w:spacing w:before="0" w:after="200"/>
      </w:pPr>
    </w:p>
    <w:p>
      <w:pPr>
        <w:spacing w:before="0" w:after="200"/>
      </w:pPr>
      <w:r>
        <w:rPr>
          <w:rFonts w:ascii="Arial" w:cs="Arial" w:eastAsia="Arial" w:hAnsi="Arial"/>
          <w:color w:val="2C2C2C"/>
          <w:sz w:val="22"/>
          <w:szCs w:val="22"/>
        </w:rPr>
        <w:t xml:space="preserve">All migration paths support parallel operation: the wrapped client and the unwrapped client can coexist in the same codebase during the transition period. This allows teams to migrate one workflow at a time, validate governance behavior, and expand incrementally rather than requiring a big-bang cutover.</w:t>
      </w:r>
    </w:p>
    <w:p>
      <w:pPr>
        <w:spacing w:before="0" w:after="200"/>
      </w:pPr>
      <w:r>
        <w:rPr>
          <w:rFonts w:ascii="Arial" w:cs="Arial" w:eastAsia="Arial" w:hAnsi="Arial"/>
          <w:color w:val="2C2C2C"/>
          <w:sz w:val="22"/>
          <w:szCs w:val="22"/>
        </w:rPr>
        <w:t xml:space="preserve">The migration effort estimates assume a developer who is familiar with the source framework. A developer who is new to LangChain and ContextKeeper simultaneously should expect 2x the estimate to account for framework learning. The estimates also assume the platform is already set up (account created, project created, API key generated); the enterprise onboarding checklist in Section 10 covers those prerequisites.</w:t>
      </w:r>
    </w:p>
    <w:p>
      <w:r>
        <w:br/>
      </w:r>
    </w:p>
    <w:p>
      <w:pPr>
        <w:pStyle w:val="Heading1"/>
        <w:spacing w:before="360" w:after="200"/>
      </w:pPr>
      <w:r>
        <w:rPr>
          <w:rFonts w:ascii="Arial" w:cs="Arial" w:eastAsia="Arial" w:hAnsi="Arial"/>
          <w:b/>
          <w:bCs/>
          <w:color w:val="1B2A4A"/>
          <w:sz w:val="36"/>
          <w:szCs w:val="36"/>
        </w:rPr>
        <w:t xml:space="preserve">3. Greenfield Deployment Guide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A greenfield deployment is the simplest path: no existing agent code to migrate, no connector data to preserve, no prior governance configuration to carry forward. The following steps take a developer from zero to first governed agent run.</w:t>
      </w:r>
    </w:p>
    <w:p>
      <w:pPr>
        <w:pStyle w:val="Heading2"/>
        <w:spacing w:before="280" w:after="160"/>
      </w:pPr>
      <w:r>
        <w:rPr>
          <w:rFonts w:ascii="Arial" w:cs="Arial" w:eastAsia="Arial" w:hAnsi="Arial"/>
          <w:b/>
          <w:bCs/>
          <w:color w:val="2E75B6"/>
          <w:sz w:val="28"/>
          <w:szCs w:val="28"/>
        </w:rPr>
        <w:t xml:space="preserve">3.1 Account and Project Setup</w:t>
      </w:r>
    </w:p>
    <w:p>
      <w:pPr>
        <w:pStyle w:val="ListParagraph"/>
        <w:numPr>
          <w:ilvl w:val="0"/>
          <w:numId w:val="2"/>
        </w:numPr>
        <w:spacing w:before="0" w:after="120"/>
      </w:pPr>
      <w:r>
        <w:rPr>
          <w:rFonts w:ascii="Arial" w:cs="Arial" w:eastAsia="Arial" w:hAnsi="Arial"/>
          <w:color w:val="2C2C2C"/>
          <w:sz w:val="22"/>
          <w:szCs w:val="22"/>
        </w:rPr>
        <w:t xml:space="preserve">Create a ContextKeeper account at contextkeeper.org; select the appropriate subscription tier (Pro for individual developers; Team for multi-developer teams).</w:t>
      </w:r>
    </w:p>
    <w:p>
      <w:pPr>
        <w:pStyle w:val="ListParagraph"/>
        <w:numPr>
          <w:ilvl w:val="0"/>
          <w:numId w:val="2"/>
        </w:numPr>
        <w:spacing w:before="0" w:after="120"/>
      </w:pPr>
      <w:r>
        <w:rPr>
          <w:rFonts w:ascii="Arial" w:cs="Arial" w:eastAsia="Arial" w:hAnsi="Arial"/>
          <w:color w:val="2C2C2C"/>
          <w:sz w:val="22"/>
          <w:szCs w:val="22"/>
        </w:rPr>
        <w:t xml:space="preserve">Create a project for the system being built: dashboard &gt; New Project &gt; enter name and description; note the project_id from the URL.</w:t>
      </w:r>
    </w:p>
    <w:p>
      <w:pPr>
        <w:pStyle w:val="ListParagraph"/>
        <w:numPr>
          <w:ilvl w:val="0"/>
          <w:numId w:val="2"/>
        </w:numPr>
        <w:spacing w:before="0" w:after="120"/>
      </w:pPr>
      <w:r>
        <w:rPr>
          <w:rFonts w:ascii="Arial" w:cs="Arial" w:eastAsia="Arial" w:hAnsi="Arial"/>
          <w:color w:val="2C2C2C"/>
          <w:sz w:val="22"/>
          <w:szCs w:val="22"/>
        </w:rPr>
        <w:t xml:space="preserve">Generate an API key: dashboard &gt; Settings &gt; API Keys &gt; New Key; select read-write scope; copy the key immediately (shown once only); store in a password manager or secrets manager.</w:t>
      </w:r>
    </w:p>
    <w:p>
      <w:pPr>
        <w:pStyle w:val="ListParagraph"/>
        <w:numPr>
          <w:ilvl w:val="0"/>
          <w:numId w:val="2"/>
        </w:numPr>
        <w:spacing w:before="0" w:after="120"/>
      </w:pPr>
      <w:r>
        <w:rPr>
          <w:rFonts w:ascii="Arial" w:cs="Arial" w:eastAsia="Arial" w:hAnsi="Arial"/>
          <w:color w:val="2C2C2C"/>
          <w:sz w:val="22"/>
          <w:szCs w:val="22"/>
        </w:rPr>
        <w:t xml:space="preserve">Set environment variables: export CK_API_KEY=your_key and export CK_PROJECT_ID=your_project_id (or add to .env file for local development).</w:t>
      </w:r>
    </w:p>
    <w:p>
      <w:pPr>
        <w:pStyle w:val="Heading2"/>
        <w:spacing w:before="280" w:after="160"/>
      </w:pPr>
      <w:r>
        <w:rPr>
          <w:rFonts w:ascii="Arial" w:cs="Arial" w:eastAsia="Arial" w:hAnsi="Arial"/>
          <w:b/>
          <w:bCs/>
          <w:color w:val="2E75B6"/>
          <w:sz w:val="28"/>
          <w:szCs w:val="28"/>
        </w:rPr>
        <w:t xml:space="preserve">3.2 SDK Installation and First Governed Call</w:t>
      </w:r>
    </w:p>
    <w:p>
      <w:pPr>
        <w:spacing w:before="0" w:after="200"/>
      </w:pPr>
      <w:r>
        <w:rPr>
          <w:rFonts w:ascii="Arial" w:cs="Arial" w:eastAsia="Arial" w:hAnsi="Arial"/>
          <w:color w:val="2C2C2C"/>
          <w:sz w:val="22"/>
          <w:szCs w:val="22"/>
        </w:rPr>
        <w:t xml:space="preserve">Install the package for your provider and language:</w:t>
      </w:r>
    </w:p>
    <w:p>
      <w:pPr>
        <w:spacing w:before="0" w:after="80"/>
        <w:ind w:left="720"/>
      </w:pPr>
      <w:r>
        <w:rPr>
          <w:rFonts w:ascii="Courier New" w:cs="Courier New" w:eastAsia="Courier New" w:hAnsi="Courier New"/>
          <w:color w:val="2C2C2C"/>
          <w:sz w:val="18"/>
          <w:szCs w:val="18"/>
        </w:rPr>
        <w:t xml:space="preserve"># Python -- OpenAI</w:t>
      </w:r>
    </w:p>
    <w:p>
      <w:pPr>
        <w:spacing w:before="0" w:after="80"/>
        <w:ind w:left="720"/>
      </w:pPr>
      <w:r>
        <w:rPr>
          <w:rFonts w:ascii="Courier New" w:cs="Courier New" w:eastAsia="Courier New" w:hAnsi="Courier New"/>
          <w:color w:val="2C2C2C"/>
          <w:sz w:val="18"/>
          <w:szCs w:val="18"/>
        </w:rPr>
        <w:t xml:space="preserve">pip install contextkeeper contextkeeper-openai</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Python -- Anthropic</w:t>
      </w:r>
    </w:p>
    <w:p>
      <w:pPr>
        <w:spacing w:before="0" w:after="80"/>
        <w:ind w:left="720"/>
      </w:pPr>
      <w:r>
        <w:rPr>
          <w:rFonts w:ascii="Courier New" w:cs="Courier New" w:eastAsia="Courier New" w:hAnsi="Courier New"/>
          <w:color w:val="2C2C2C"/>
          <w:sz w:val="18"/>
          <w:szCs w:val="18"/>
        </w:rPr>
        <w:t xml:space="preserve">pip install contextkeeper contextkeeper-anthropic</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Node.js -- OpenAI</w:t>
      </w:r>
    </w:p>
    <w:p>
      <w:pPr>
        <w:spacing w:before="0" w:after="80"/>
        <w:ind w:left="720"/>
      </w:pPr>
      <w:r>
        <w:rPr>
          <w:rFonts w:ascii="Courier New" w:cs="Courier New" w:eastAsia="Courier New" w:hAnsi="Courier New"/>
          <w:color w:val="2C2C2C"/>
          <w:sz w:val="18"/>
          <w:szCs w:val="18"/>
        </w:rPr>
        <w:t xml:space="preserve">npm install contextkeeper contextkeeper-openai</w:t>
      </w:r>
    </w:p>
    <w:p>
      <w:pPr>
        <w:spacing w:before="0" w:after="120"/>
      </w:pPr>
    </w:p>
    <w:p>
      <w:pPr>
        <w:spacing w:before="0" w:after="200"/>
      </w:pPr>
      <w:r>
        <w:rPr>
          <w:rFonts w:ascii="Arial" w:cs="Arial" w:eastAsia="Arial" w:hAnsi="Arial"/>
          <w:color w:val="2C2C2C"/>
          <w:sz w:val="22"/>
          <w:szCs w:val="22"/>
        </w:rPr>
        <w:t xml:space="preserve">Wrap the client and make the first governed call:</w:t>
      </w:r>
    </w:p>
    <w:p>
      <w:pPr>
        <w:spacing w:before="0" w:after="80"/>
        <w:ind w:left="720"/>
      </w:pPr>
      <w:r>
        <w:rPr>
          <w:rFonts w:ascii="Courier New" w:cs="Courier New" w:eastAsia="Courier New" w:hAnsi="Courier New"/>
          <w:color w:val="2C2C2C"/>
          <w:sz w:val="18"/>
          <w:szCs w:val="18"/>
        </w:rPr>
        <w:t xml:space="preserve">import os</w:t>
      </w:r>
    </w:p>
    <w:p>
      <w:pPr>
        <w:spacing w:before="0" w:after="80"/>
        <w:ind w:left="720"/>
      </w:pPr>
      <w:r>
        <w:rPr>
          <w:rFonts w:ascii="Courier New" w:cs="Courier New" w:eastAsia="Courier New" w:hAnsi="Courier New"/>
          <w:color w:val="2C2C2C"/>
          <w:sz w:val="18"/>
          <w:szCs w:val="18"/>
        </w:rPr>
        <w:t xml:space="preserve">from contextkeeper import ContextKeeperClient</w:t>
      </w:r>
    </w:p>
    <w:p>
      <w:pPr>
        <w:spacing w:before="0" w:after="80"/>
        <w:ind w:left="720"/>
      </w:pPr>
      <w:r>
        <w:rPr>
          <w:rFonts w:ascii="Courier New" w:cs="Courier New" w:eastAsia="Courier New" w:hAnsi="Courier New"/>
          <w:color w:val="2C2C2C"/>
          <w:sz w:val="18"/>
          <w:szCs w:val="18"/>
        </w:rPr>
        <w:t xml:space="preserve">from contextkeeper.openai import wrap</w:t>
      </w:r>
    </w:p>
    <w:p>
      <w:pPr>
        <w:spacing w:before="0" w:after="80"/>
        <w:ind w:left="720"/>
      </w:pPr>
      <w:r>
        <w:rPr>
          <w:rFonts w:ascii="Courier New" w:cs="Courier New" w:eastAsia="Courier New" w:hAnsi="Courier New"/>
          <w:color w:val="2C2C2C"/>
          <w:sz w:val="18"/>
          <w:szCs w:val="18"/>
        </w:rPr>
        <w:t xml:space="preserve">import openai</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ck = ContextKeeperClient(</w:t>
      </w:r>
    </w:p>
    <w:p>
      <w:pPr>
        <w:spacing w:before="0" w:after="80"/>
        <w:ind w:left="720"/>
      </w:pPr>
      <w:r>
        <w:rPr>
          <w:rFonts w:ascii="Courier New" w:cs="Courier New" w:eastAsia="Courier New" w:hAnsi="Courier New"/>
          <w:color w:val="2C2C2C"/>
          <w:sz w:val="18"/>
          <w:szCs w:val="18"/>
        </w:rPr>
        <w:t xml:space="preserve">    api_key=os.environ['CK_API_KEY'],</w:t>
      </w:r>
    </w:p>
    <w:p>
      <w:pPr>
        <w:spacing w:before="0" w:after="80"/>
        <w:ind w:left="720"/>
      </w:pPr>
      <w:r>
        <w:rPr>
          <w:rFonts w:ascii="Courier New" w:cs="Courier New" w:eastAsia="Courier New" w:hAnsi="Courier New"/>
          <w:color w:val="2C2C2C"/>
          <w:sz w:val="18"/>
          <w:szCs w:val="18"/>
        </w:rPr>
        <w:t xml:space="preserve">    project_id=os.environ['CK_PROJECT_ID']</w:t>
      </w:r>
    </w:p>
    <w:p>
      <w:pPr>
        <w:spacing w:before="0" w:after="80"/>
        <w:ind w:left="720"/>
      </w:pPr>
      <w:r>
        <w:rPr>
          <w:rFonts w:ascii="Courier New" w:cs="Courier New" w:eastAsia="Courier New" w:hAnsi="Courier New"/>
          <w:color w:val="2C2C2C"/>
          <w:sz w:val="18"/>
          <w:szCs w:val="18"/>
        </w:rPr>
        <w:t xml:space="preserve">)</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session = ck.new_session(model='gpt-4o')</w:t>
      </w:r>
    </w:p>
    <w:p>
      <w:pPr>
        <w:spacing w:before="0" w:after="80"/>
        <w:ind w:left="720"/>
      </w:pPr>
      <w:r>
        <w:rPr>
          <w:rFonts w:ascii="Courier New" w:cs="Courier New" w:eastAsia="Courier New" w:hAnsi="Courier New"/>
          <w:color w:val="2C2C2C"/>
          <w:sz w:val="18"/>
          <w:szCs w:val="18"/>
        </w:rPr>
        <w:t xml:space="preserve">client = wrap(openai.OpenAI(), governance_session=session)</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response = client.chat.completions.create(</w:t>
      </w:r>
    </w:p>
    <w:p>
      <w:pPr>
        <w:spacing w:before="0" w:after="80"/>
        <w:ind w:left="720"/>
      </w:pPr>
      <w:r>
        <w:rPr>
          <w:rFonts w:ascii="Courier New" w:cs="Courier New" w:eastAsia="Courier New" w:hAnsi="Courier New"/>
          <w:color w:val="2C2C2C"/>
          <w:sz w:val="18"/>
          <w:szCs w:val="18"/>
        </w:rPr>
        <w:t xml:space="preserve">    model='gpt-4o',</w:t>
      </w:r>
    </w:p>
    <w:p>
      <w:pPr>
        <w:spacing w:before="0" w:after="80"/>
        <w:ind w:left="720"/>
      </w:pPr>
      <w:r>
        <w:rPr>
          <w:rFonts w:ascii="Courier New" w:cs="Courier New" w:eastAsia="Courier New" w:hAnsi="Courier New"/>
          <w:color w:val="2C2C2C"/>
          <w:sz w:val="18"/>
          <w:szCs w:val="18"/>
        </w:rPr>
        <w:t xml:space="preserve">    messages=[{'role': 'user', 'content': 'Explain the DEL-v2 governance protocol.'}]</w:t>
      </w:r>
    </w:p>
    <w:p>
      <w:pPr>
        <w:spacing w:before="0" w:after="80"/>
        <w:ind w:left="720"/>
      </w:pPr>
      <w:r>
        <w:rPr>
          <w:rFonts w:ascii="Courier New" w:cs="Courier New" w:eastAsia="Courier New" w:hAnsi="Courier New"/>
          <w:color w:val="2C2C2C"/>
          <w:sz w:val="18"/>
          <w:szCs w:val="18"/>
        </w:rPr>
        <w:t xml:space="preserve">)</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Log a decision from this session</w:t>
      </w:r>
    </w:p>
    <w:p>
      <w:pPr>
        <w:spacing w:before="0" w:after="80"/>
        <w:ind w:left="720"/>
      </w:pPr>
      <w:r>
        <w:rPr>
          <w:rFonts w:ascii="Courier New" w:cs="Courier New" w:eastAsia="Courier New" w:hAnsi="Courier New"/>
          <w:color w:val="2C2C2C"/>
          <w:sz w:val="18"/>
          <w:szCs w:val="18"/>
        </w:rPr>
        <w:t xml:space="preserve">session.log_decision(</w:t>
      </w:r>
    </w:p>
    <w:p>
      <w:pPr>
        <w:spacing w:before="0" w:after="80"/>
        <w:ind w:left="720"/>
      </w:pPr>
      <w:r>
        <w:rPr>
          <w:rFonts w:ascii="Courier New" w:cs="Courier New" w:eastAsia="Courier New" w:hAnsi="Courier New"/>
          <w:color w:val="2C2C2C"/>
          <w:sz w:val="18"/>
          <w:szCs w:val="18"/>
        </w:rPr>
        <w:t xml:space="preserve">    context='Choosing explanation format for DEL-v2',</w:t>
      </w:r>
    </w:p>
    <w:p>
      <w:pPr>
        <w:spacing w:before="0" w:after="80"/>
        <w:ind w:left="720"/>
      </w:pPr>
      <w:r>
        <w:rPr>
          <w:rFonts w:ascii="Courier New" w:cs="Courier New" w:eastAsia="Courier New" w:hAnsi="Courier New"/>
          <w:color w:val="2C2C2C"/>
          <w:sz w:val="18"/>
          <w:szCs w:val="18"/>
        </w:rPr>
        <w:t xml:space="preserve">    options_considered=['bullet list', 'narrative paragraphs', 'formal specification'],</w:t>
      </w:r>
    </w:p>
    <w:p>
      <w:pPr>
        <w:spacing w:before="0" w:after="80"/>
        <w:ind w:left="720"/>
      </w:pPr>
      <w:r>
        <w:rPr>
          <w:rFonts w:ascii="Courier New" w:cs="Courier New" w:eastAsia="Courier New" w:hAnsi="Courier New"/>
          <w:color w:val="2C2C2C"/>
          <w:sz w:val="18"/>
          <w:szCs w:val="18"/>
        </w:rPr>
        <w:t xml:space="preserve">    chosen_option='narrative paragraphs',</w:t>
      </w:r>
    </w:p>
    <w:p>
      <w:pPr>
        <w:spacing w:before="0" w:after="80"/>
        <w:ind w:left="720"/>
      </w:pPr>
      <w:r>
        <w:rPr>
          <w:rFonts w:ascii="Courier New" w:cs="Courier New" w:eastAsia="Courier New" w:hAnsi="Courier New"/>
          <w:color w:val="2C2C2C"/>
          <w:sz w:val="18"/>
          <w:szCs w:val="18"/>
        </w:rPr>
        <w:t xml:space="preserve">    rationale='Audience is engineering leads unfamiliar with formal specification notation'</w:t>
      </w:r>
    </w:p>
    <w:p>
      <w:pPr>
        <w:spacing w:before="0" w:after="80"/>
        <w:ind w:left="720"/>
      </w:pPr>
      <w:r>
        <w:rPr>
          <w:rFonts w:ascii="Courier New" w:cs="Courier New" w:eastAsia="Courier New" w:hAnsi="Courier New"/>
          <w:color w:val="2C2C2C"/>
          <w:sz w:val="18"/>
          <w:szCs w:val="18"/>
        </w:rPr>
        <w:t xml:space="preserve">)</w:t>
      </w:r>
    </w:p>
    <w:p>
      <w:pPr>
        <w:spacing w:before="0" w:after="200"/>
      </w:pPr>
    </w:p>
    <w:p>
      <w:pPr>
        <w:spacing w:before="0" w:after="200"/>
      </w:pPr>
      <w:r>
        <w:rPr>
          <w:rFonts w:ascii="Arial" w:cs="Arial" w:eastAsia="Arial" w:hAnsi="Arial"/>
          <w:color w:val="2C2C2C"/>
          <w:sz w:val="22"/>
          <w:szCs w:val="22"/>
        </w:rPr>
        <w:t xml:space="preserve">After running this code, the ContextKeeper dashboard will show: a new session in the sessions_log, one decision in the decisions table, and one token_usage row showing the token count and estimated cost for the call. This is the complete governance instrumentation for a single-session workflow.</w:t>
      </w:r>
    </w:p>
    <w:p>
      <w:pPr>
        <w:pStyle w:val="Heading2"/>
        <w:spacing w:before="280" w:after="160"/>
      </w:pPr>
      <w:r>
        <w:rPr>
          <w:rFonts w:ascii="Arial" w:cs="Arial" w:eastAsia="Arial" w:hAnsi="Arial"/>
          <w:b/>
          <w:bCs/>
          <w:color w:val="2E75B6"/>
          <w:sz w:val="28"/>
          <w:szCs w:val="28"/>
        </w:rPr>
        <w:t xml:space="preserve">3.3 Connector Configuration</w:t>
      </w:r>
    </w:p>
    <w:p>
      <w:pPr>
        <w:spacing w:before="0" w:after="200"/>
      </w:pPr>
      <w:r>
        <w:rPr>
          <w:rFonts w:ascii="Arial" w:cs="Arial" w:eastAsia="Arial" w:hAnsi="Arial"/>
          <w:color w:val="2C2C2C"/>
          <w:sz w:val="22"/>
          <w:szCs w:val="22"/>
        </w:rPr>
        <w:t xml:space="preserve">Connectors are configured through the dashboard UI (Settings &gt; Connectors &gt; Add Connector). For each connector: select the connector type, provide the required credentials (API key, OAuth token, connection string), and click Test Connection to verify. The connector is then available to agents as a tool binding and to the RAG pipeline as a data source.</w:t>
      </w:r>
    </w:p>
    <w:p>
      <w:pPr>
        <w:spacing w:before="0" w:after="200"/>
      </w:pPr>
      <w:r>
        <w:rPr>
          <w:rFonts w:ascii="Arial" w:cs="Arial" w:eastAsia="Arial" w:hAnsi="Arial"/>
          <w:color w:val="2C2C2C"/>
          <w:sz w:val="22"/>
          <w:szCs w:val="22"/>
        </w:rPr>
        <w:t xml:space="preserve">For BYOK scenarios where the application needs programmatic connector access, use the connector sync API: POST /api/v1/connectors/{id}/sync triggers a sync and returns the sync results. The ck sync --connector {name} CLI command provides the same capability from the terminal.</w:t>
      </w:r>
    </w:p>
    <w:p>
      <w:r>
        <w:br/>
      </w:r>
    </w:p>
    <w:p>
      <w:pPr>
        <w:pStyle w:val="Heading1"/>
        <w:spacing w:before="360" w:after="200"/>
      </w:pPr>
      <w:r>
        <w:rPr>
          <w:rFonts w:ascii="Arial" w:cs="Arial" w:eastAsia="Arial" w:hAnsi="Arial"/>
          <w:b/>
          <w:bCs/>
          <w:color w:val="1B2A4A"/>
          <w:sz w:val="36"/>
          <w:szCs w:val="36"/>
        </w:rPr>
        <w:t xml:space="preserve">4. Framework Migration Guides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Migrating from LangChain</w:t>
      </w:r>
    </w:p>
    <w:p>
      <w:pPr>
        <w:spacing w:before="0" w:after="200"/>
      </w:pPr>
      <w:r>
        <w:rPr>
          <w:rFonts w:ascii="Arial" w:cs="Arial" w:eastAsia="Arial" w:hAnsi="Arial"/>
          <w:color w:val="2C2C2C"/>
          <w:sz w:val="22"/>
          <w:szCs w:val="22"/>
        </w:rPr>
        <w:t xml:space="preserve">The contextkeeper-langchain package wraps LangChain chains and agents by registering a custom callback handler that intercepts chain events and logs them to the ContextKeeper platform. No changes to existing chain definitions, prompt templates, tool configurations, or memory implementations are required.</w:t>
      </w:r>
    </w:p>
    <w:p>
      <w:pPr>
        <w:spacing w:before="0" w:after="200"/>
      </w:pPr>
      <w:r>
        <w:rPr>
          <w:rFonts w:ascii="Arial" w:cs="Arial" w:eastAsia="Arial" w:hAnsi="Arial"/>
          <w:color w:val="2C2C2C"/>
          <w:sz w:val="22"/>
          <w:szCs w:val="22"/>
        </w:rPr>
        <w:t xml:space="preserve">Installation and basic integration:</w:t>
      </w:r>
    </w:p>
    <w:p>
      <w:pPr>
        <w:spacing w:before="0" w:after="80"/>
        <w:ind w:left="720"/>
      </w:pPr>
      <w:r>
        <w:rPr>
          <w:rFonts w:ascii="Courier New" w:cs="Courier New" w:eastAsia="Courier New" w:hAnsi="Courier New"/>
          <w:color w:val="2C2C2C"/>
          <w:sz w:val="18"/>
          <w:szCs w:val="18"/>
        </w:rPr>
        <w:t xml:space="preserve">pip install contextkeeper contextkeeper-langchain</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from contextkeeper import ContextKeeperClient</w:t>
      </w:r>
    </w:p>
    <w:p>
      <w:pPr>
        <w:spacing w:before="0" w:after="80"/>
        <w:ind w:left="720"/>
      </w:pPr>
      <w:r>
        <w:rPr>
          <w:rFonts w:ascii="Courier New" w:cs="Courier New" w:eastAsia="Courier New" w:hAnsi="Courier New"/>
          <w:color w:val="2C2C2C"/>
          <w:sz w:val="18"/>
          <w:szCs w:val="18"/>
        </w:rPr>
        <w:t xml:space="preserve">from contextkeeper.langchain import ContextKeeperCallbackHandler</w:t>
      </w:r>
    </w:p>
    <w:p>
      <w:pPr>
        <w:spacing w:before="0" w:after="80"/>
        <w:ind w:left="720"/>
      </w:pPr>
      <w:r>
        <w:rPr>
          <w:rFonts w:ascii="Courier New" w:cs="Courier New" w:eastAsia="Courier New" w:hAnsi="Courier New"/>
          <w:color w:val="2C2C2C"/>
          <w:sz w:val="18"/>
          <w:szCs w:val="18"/>
        </w:rPr>
        <w:t xml:space="preserve">from langchain.chains import LLMChain  # your existing import</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ck = ContextKeeperClient(api_key=..., project_id=...)</w:t>
      </w:r>
    </w:p>
    <w:p>
      <w:pPr>
        <w:spacing w:before="0" w:after="80"/>
        <w:ind w:left="720"/>
      </w:pPr>
      <w:r>
        <w:rPr>
          <w:rFonts w:ascii="Courier New" w:cs="Courier New" w:eastAsia="Courier New" w:hAnsi="Courier New"/>
          <w:color w:val="2C2C2C"/>
          <w:sz w:val="18"/>
          <w:szCs w:val="18"/>
        </w:rPr>
        <w:t xml:space="preserve">ck_handler = ContextKeeperCallbackHandler(</w:t>
      </w:r>
    </w:p>
    <w:p>
      <w:pPr>
        <w:spacing w:before="0" w:after="80"/>
        <w:ind w:left="720"/>
      </w:pPr>
      <w:r>
        <w:rPr>
          <w:rFonts w:ascii="Courier New" w:cs="Courier New" w:eastAsia="Courier New" w:hAnsi="Courier New"/>
          <w:color w:val="2C2C2C"/>
          <w:sz w:val="18"/>
          <w:szCs w:val="18"/>
        </w:rPr>
        <w:t xml:space="preserve">    session=ck.new_session(model='gpt-4o'),</w:t>
      </w:r>
    </w:p>
    <w:p>
      <w:pPr>
        <w:spacing w:before="0" w:after="80"/>
        <w:ind w:left="720"/>
      </w:pPr>
      <w:r>
        <w:rPr>
          <w:rFonts w:ascii="Courier New" w:cs="Courier New" w:eastAsia="Courier New" w:hAnsi="Courier New"/>
          <w:color w:val="2C2C2C"/>
          <w:sz w:val="18"/>
          <w:szCs w:val="18"/>
        </w:rPr>
        <w:t xml:space="preserve">    governance_mode='standard'  # or 'light' or 'audited'</w:t>
      </w:r>
    </w:p>
    <w:p>
      <w:pPr>
        <w:spacing w:before="0" w:after="80"/>
        <w:ind w:left="720"/>
      </w:pPr>
      <w:r>
        <w:rPr>
          <w:rFonts w:ascii="Courier New" w:cs="Courier New" w:eastAsia="Courier New" w:hAnsi="Courier New"/>
          <w:color w:val="2C2C2C"/>
          <w:sz w:val="18"/>
          <w:szCs w:val="18"/>
        </w:rPr>
        <w:t xml:space="preserve">)</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Existing chain -- no changes to this code</w:t>
      </w:r>
    </w:p>
    <w:p>
      <w:pPr>
        <w:spacing w:before="0" w:after="80"/>
        <w:ind w:left="720"/>
      </w:pPr>
      <w:r>
        <w:rPr>
          <w:rFonts w:ascii="Courier New" w:cs="Courier New" w:eastAsia="Courier New" w:hAnsi="Courier New"/>
          <w:color w:val="2C2C2C"/>
          <w:sz w:val="18"/>
          <w:szCs w:val="18"/>
        </w:rPr>
        <w:t xml:space="preserve">chain = LLMChain(llm=your_llm, prompt=your_prompt)</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Add the callback handler at invocation time</w:t>
      </w:r>
    </w:p>
    <w:p>
      <w:pPr>
        <w:spacing w:before="0" w:after="80"/>
        <w:ind w:left="720"/>
      </w:pPr>
      <w:r>
        <w:rPr>
          <w:rFonts w:ascii="Courier New" w:cs="Courier New" w:eastAsia="Courier New" w:hAnsi="Courier New"/>
          <w:color w:val="2C2C2C"/>
          <w:sz w:val="18"/>
          <w:szCs w:val="18"/>
        </w:rPr>
        <w:t xml:space="preserve">result = chain.invoke({'input': 'your input'}, callbacks=[ck_handler])</w:t>
      </w:r>
    </w:p>
    <w:p>
      <w:pPr>
        <w:spacing w:before="0" w:after="200"/>
      </w:pPr>
    </w:p>
    <w:p>
      <w:pPr>
        <w:spacing w:before="0" w:after="200"/>
      </w:pPr>
      <w:r>
        <w:rPr>
          <w:rFonts w:ascii="Arial" w:cs="Arial" w:eastAsia="Arial" w:hAnsi="Arial"/>
          <w:color w:val="2C2C2C"/>
          <w:sz w:val="22"/>
          <w:szCs w:val="22"/>
        </w:rPr>
        <w:t xml:space="preserve">The callback handler intercepts: chain start and end events (logged as session state transitions), LLM call events (token usage extracted and logged to token_usage), tool call events (logged as connector operations when the tool corresponds to a ContextKeeper connector), and chain error events (logged as gate failures). The handler does not modify chain behavior; it observes and records.</w:t>
      </w:r>
    </w:p>
    <w:p>
      <w:pPr>
        <w:spacing w:before="0" w:after="200"/>
      </w:pPr>
      <w:r>
        <w:rPr>
          <w:rFonts w:ascii="Arial" w:cs="Arial" w:eastAsia="Arial" w:hAnsi="Arial"/>
          <w:color w:val="2C2C2C"/>
          <w:sz w:val="22"/>
          <w:szCs w:val="22"/>
        </w:rPr>
        <w:t xml:space="preserve">For LangGraph agents (state machine-based), the callback handler also receives graph node transition events and maps them to DEL-v2 state transitions in the governance log. LangGraph's explicit state machine is the closest structural analogue to DEL-v2 in the open-source ecosystem; the mapping from LangGraph node names to DEL-v2 states is configurable in the handler's state_mapping parameter.</w:t>
      </w:r>
    </w:p>
    <w:p>
      <w:pPr>
        <w:spacing w:before="0" w:after="200"/>
      </w:pPr>
      <w:r>
        <w:rPr>
          <w:rFonts w:ascii="Arial" w:cs="Arial" w:eastAsia="Arial" w:hAnsi="Arial"/>
          <w:color w:val="2C2C2C"/>
          <w:sz w:val="22"/>
          <w:szCs w:val="22"/>
        </w:rPr>
        <w:t xml:space="preserve">Connector bridge integration: if the LangChain agent uses tools that correspond to ContextKeeper connectors (GitHub, PostgreSQL, S3, etc.), replace the LangChain tool implementation with the contextkeeper-langchain connector tool wrappers. These wrappers call the ContextKeeper connector API rather than the external service directly, routing the connector operation through the platform's permission-checking and audit logging layer.</w:t>
      </w:r>
    </w:p>
    <w:p>
      <w:pPr>
        <w:pStyle w:val="Heading2"/>
        <w:spacing w:before="280" w:after="160"/>
      </w:pPr>
      <w:r>
        <w:rPr>
          <w:rFonts w:ascii="Arial" w:cs="Arial" w:eastAsia="Arial" w:hAnsi="Arial"/>
          <w:b/>
          <w:bCs/>
          <w:color w:val="2E75B6"/>
          <w:sz w:val="28"/>
          <w:szCs w:val="28"/>
        </w:rPr>
        <w:t xml:space="preserve">4.2 Migrating from CrewAI</w:t>
      </w:r>
    </w:p>
    <w:p>
      <w:pPr>
        <w:spacing w:before="0" w:after="200"/>
      </w:pPr>
      <w:r>
        <w:rPr>
          <w:rFonts w:ascii="Arial" w:cs="Arial" w:eastAsia="Arial" w:hAnsi="Arial"/>
          <w:color w:val="2C2C2C"/>
          <w:sz w:val="22"/>
          <w:szCs w:val="22"/>
        </w:rPr>
        <w:t xml:space="preserve">The contextkeeper-crewai package wraps CrewAI crew executions by intercepting task start and completion events. Existing Crew and Agent definitions are unchanged.</w:t>
      </w:r>
    </w:p>
    <w:p>
      <w:pPr>
        <w:spacing w:before="0" w:after="80"/>
        <w:ind w:left="720"/>
      </w:pPr>
      <w:r>
        <w:rPr>
          <w:rFonts w:ascii="Courier New" w:cs="Courier New" w:eastAsia="Courier New" w:hAnsi="Courier New"/>
          <w:color w:val="2C2C2C"/>
          <w:sz w:val="18"/>
          <w:szCs w:val="18"/>
        </w:rPr>
        <w:t xml:space="preserve">pip install contextkeeper contextkeeper-crewai</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from contextkeeper import ContextKeeperClient</w:t>
      </w:r>
    </w:p>
    <w:p>
      <w:pPr>
        <w:spacing w:before="0" w:after="80"/>
        <w:ind w:left="720"/>
      </w:pPr>
      <w:r>
        <w:rPr>
          <w:rFonts w:ascii="Courier New" w:cs="Courier New" w:eastAsia="Courier New" w:hAnsi="Courier New"/>
          <w:color w:val="2C2C2C"/>
          <w:sz w:val="18"/>
          <w:szCs w:val="18"/>
        </w:rPr>
        <w:t xml:space="preserve">from contextkeeper.crewai import ContextKeeperCrewWrapper</w:t>
      </w:r>
    </w:p>
    <w:p>
      <w:pPr>
        <w:spacing w:before="0" w:after="80"/>
        <w:ind w:left="720"/>
      </w:pPr>
      <w:r>
        <w:rPr>
          <w:rFonts w:ascii="Courier New" w:cs="Courier New" w:eastAsia="Courier New" w:hAnsi="Courier New"/>
          <w:color w:val="2C2C2C"/>
          <w:sz w:val="18"/>
          <w:szCs w:val="18"/>
        </w:rPr>
        <w:t xml:space="preserve">from crewai import Crew, Agent, Task  # your existing imports</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ck = ContextKeeperClient(api_key=..., project_id=...)</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Your existing crew definition -- no changes</w:t>
      </w:r>
    </w:p>
    <w:p>
      <w:pPr>
        <w:spacing w:before="0" w:after="80"/>
        <w:ind w:left="720"/>
      </w:pPr>
      <w:r>
        <w:rPr>
          <w:rFonts w:ascii="Courier New" w:cs="Courier New" w:eastAsia="Courier New" w:hAnsi="Courier New"/>
          <w:color w:val="2C2C2C"/>
          <w:sz w:val="18"/>
          <w:szCs w:val="18"/>
        </w:rPr>
        <w:t xml:space="preserve">crew = Crew(agents=[...], tasks=[...])</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Wrap the crew for governance</w:t>
      </w:r>
    </w:p>
    <w:p>
      <w:pPr>
        <w:spacing w:before="0" w:after="80"/>
        <w:ind w:left="720"/>
      </w:pPr>
      <w:r>
        <w:rPr>
          <w:rFonts w:ascii="Courier New" w:cs="Courier New" w:eastAsia="Courier New" w:hAnsi="Courier New"/>
          <w:color w:val="2C2C2C"/>
          <w:sz w:val="18"/>
          <w:szCs w:val="18"/>
        </w:rPr>
        <w:t xml:space="preserve">governed_crew = ContextKeeperCrewWrapper(</w:t>
      </w:r>
    </w:p>
    <w:p>
      <w:pPr>
        <w:spacing w:before="0" w:after="80"/>
        <w:ind w:left="720"/>
      </w:pPr>
      <w:r>
        <w:rPr>
          <w:rFonts w:ascii="Courier New" w:cs="Courier New" w:eastAsia="Courier New" w:hAnsi="Courier New"/>
          <w:color w:val="2C2C2C"/>
          <w:sz w:val="18"/>
          <w:szCs w:val="18"/>
        </w:rPr>
        <w:t xml:space="preserve">    crew=crew,</w:t>
      </w:r>
    </w:p>
    <w:p>
      <w:pPr>
        <w:spacing w:before="0" w:after="80"/>
        <w:ind w:left="720"/>
      </w:pPr>
      <w:r>
        <w:rPr>
          <w:rFonts w:ascii="Courier New" w:cs="Courier New" w:eastAsia="Courier New" w:hAnsi="Courier New"/>
          <w:color w:val="2C2C2C"/>
          <w:sz w:val="18"/>
          <w:szCs w:val="18"/>
        </w:rPr>
        <w:t xml:space="preserve">    session=ck.new_session(),</w:t>
      </w:r>
    </w:p>
    <w:p>
      <w:pPr>
        <w:spacing w:before="0" w:after="80"/>
        <w:ind w:left="720"/>
      </w:pPr>
      <w:r>
        <w:rPr>
          <w:rFonts w:ascii="Courier New" w:cs="Courier New" w:eastAsia="Courier New" w:hAnsi="Courier New"/>
          <w:color w:val="2C2C2C"/>
          <w:sz w:val="18"/>
          <w:szCs w:val="18"/>
        </w:rPr>
        <w:t xml:space="preserve">    role_mapping={'researcher': 'executor', 'writer': 'executor', 'reviewer': 'auditor'}</w:t>
      </w:r>
    </w:p>
    <w:p>
      <w:pPr>
        <w:spacing w:before="0" w:after="80"/>
        <w:ind w:left="720"/>
      </w:pPr>
      <w:r>
        <w:rPr>
          <w:rFonts w:ascii="Courier New" w:cs="Courier New" w:eastAsia="Courier New" w:hAnsi="Courier New"/>
          <w:color w:val="2C2C2C"/>
          <w:sz w:val="18"/>
          <w:szCs w:val="18"/>
        </w:rPr>
        <w:t xml:space="preserve">)</w:t>
      </w:r>
    </w:p>
    <w:p>
      <w:pPr>
        <w:spacing w:before="0" w:after="80"/>
        <w:ind w:left="720"/>
      </w:pPr>
      <w:r>
        <w:rPr>
          <w:rFonts w:ascii="Courier New" w:cs="Courier New" w:eastAsia="Courier New" w:hAnsi="Courier New"/>
          <w:color w:val="2C2C2C"/>
          <w:sz w:val="18"/>
          <w:szCs w:val="18"/>
        </w:rPr>
        <w:t xml:space="preserve">result = governed_crew.kickoff(inputs={'topic': 'AI governance'})</w:t>
      </w:r>
    </w:p>
    <w:p>
      <w:pPr>
        <w:spacing w:before="0" w:after="200"/>
      </w:pPr>
    </w:p>
    <w:p>
      <w:pPr>
        <w:spacing w:before="0" w:after="200"/>
      </w:pPr>
      <w:r>
        <w:rPr>
          <w:rFonts w:ascii="Arial" w:cs="Arial" w:eastAsia="Arial" w:hAnsi="Arial"/>
          <w:color w:val="2C2C2C"/>
          <w:sz w:val="22"/>
          <w:szCs w:val="22"/>
        </w:rPr>
        <w:t xml:space="preserve">The role_mapping parameter maps CrewAI agent role names to DEL-v2 Operator/Executor/Auditor roles. The mapping is required because CrewAI uses free-form role names while DEL-v2 uses a structured three-role model. Any CrewAI agent not in the mapping defaults to the 'executor' role. The governed_crew.kickoff method returns the same result as crew.kickoff; governance is transparent to calling code.</w:t>
      </w:r>
    </w:p>
    <w:p>
      <w:pPr>
        <w:pStyle w:val="Heading2"/>
        <w:spacing w:before="280" w:after="160"/>
      </w:pPr>
      <w:r>
        <w:rPr>
          <w:rFonts w:ascii="Arial" w:cs="Arial" w:eastAsia="Arial" w:hAnsi="Arial"/>
          <w:b/>
          <w:bCs/>
          <w:color w:val="2E75B6"/>
          <w:sz w:val="28"/>
          <w:szCs w:val="28"/>
        </w:rPr>
        <w:t xml:space="preserve">4.3 Migrating from AutoGen</w:t>
      </w:r>
    </w:p>
    <w:p>
      <w:pPr>
        <w:spacing w:before="0" w:after="200"/>
      </w:pPr>
      <w:r>
        <w:rPr>
          <w:rFonts w:ascii="Arial" w:cs="Arial" w:eastAsia="Arial" w:hAnsi="Arial"/>
          <w:color w:val="2C2C2C"/>
          <w:sz w:val="22"/>
          <w:szCs w:val="22"/>
        </w:rPr>
        <w:t xml:space="preserve">The contextkeeper-autogen package integrates with AutoGen's GroupChat and AssistantAgent classes via a speaker selection hook and message post-processor.</w:t>
      </w:r>
    </w:p>
    <w:p>
      <w:pPr>
        <w:spacing w:before="0" w:after="80"/>
        <w:ind w:left="720"/>
      </w:pPr>
      <w:r>
        <w:rPr>
          <w:rFonts w:ascii="Courier New" w:cs="Courier New" w:eastAsia="Courier New" w:hAnsi="Courier New"/>
          <w:color w:val="2C2C2C"/>
          <w:sz w:val="18"/>
          <w:szCs w:val="18"/>
        </w:rPr>
        <w:t xml:space="preserve">pip install contextkeeper contextkeeper-autogen</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from contextkeeper import ContextKeeperClient</w:t>
      </w:r>
    </w:p>
    <w:p>
      <w:pPr>
        <w:spacing w:before="0" w:after="80"/>
        <w:ind w:left="720"/>
      </w:pPr>
      <w:r>
        <w:rPr>
          <w:rFonts w:ascii="Courier New" w:cs="Courier New" w:eastAsia="Courier New" w:hAnsi="Courier New"/>
          <w:color w:val="2C2C2C"/>
          <w:sz w:val="18"/>
          <w:szCs w:val="18"/>
        </w:rPr>
        <w:t xml:space="preserve">from contextkeeper.autogen import ContextKeeperGroupChatHook</w:t>
      </w:r>
    </w:p>
    <w:p>
      <w:pPr>
        <w:spacing w:before="0" w:after="80"/>
        <w:ind w:left="720"/>
      </w:pPr>
      <w:r>
        <w:rPr>
          <w:rFonts w:ascii="Courier New" w:cs="Courier New" w:eastAsia="Courier New" w:hAnsi="Courier New"/>
          <w:color w:val="2C2C2C"/>
          <w:sz w:val="18"/>
          <w:szCs w:val="18"/>
        </w:rPr>
        <w:t xml:space="preserve">from autogen import GroupChat, GroupChatManager  # existing imports</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ck = ContextKeeperClient(api_key=..., project_id=...)</w:t>
      </w:r>
    </w:p>
    <w:p>
      <w:pPr>
        <w:spacing w:before="0" w:after="80"/>
        <w:ind w:left="720"/>
      </w:pPr>
      <w:r>
        <w:rPr>
          <w:rFonts w:ascii="Courier New" w:cs="Courier New" w:eastAsia="Courier New" w:hAnsi="Courier New"/>
          <w:color w:val="2C2C2C"/>
          <w:sz w:val="18"/>
          <w:szCs w:val="18"/>
        </w:rPr>
        <w:t xml:space="preserve">hook = ContextKeeperGroupChatHook(</w:t>
      </w:r>
    </w:p>
    <w:p>
      <w:pPr>
        <w:spacing w:before="0" w:after="80"/>
        <w:ind w:left="720"/>
      </w:pPr>
      <w:r>
        <w:rPr>
          <w:rFonts w:ascii="Courier New" w:cs="Courier New" w:eastAsia="Courier New" w:hAnsi="Courier New"/>
          <w:color w:val="2C2C2C"/>
          <w:sz w:val="18"/>
          <w:szCs w:val="18"/>
        </w:rPr>
        <w:t xml:space="preserve">    session=ck.new_session(),</w:t>
      </w:r>
    </w:p>
    <w:p>
      <w:pPr>
        <w:spacing w:before="0" w:after="80"/>
        <w:ind w:left="720"/>
      </w:pPr>
      <w:r>
        <w:rPr>
          <w:rFonts w:ascii="Courier New" w:cs="Courier New" w:eastAsia="Courier New" w:hAnsi="Courier New"/>
          <w:color w:val="2C2C2C"/>
          <w:sz w:val="18"/>
          <w:szCs w:val="18"/>
        </w:rPr>
        <w:t xml:space="preserve">    role_mapping={'user_proxy': 'operator', 'assistant': 'executor', 'critic': 'auditor'}</w:t>
      </w:r>
    </w:p>
    <w:p>
      <w:pPr>
        <w:spacing w:before="0" w:after="80"/>
        <w:ind w:left="720"/>
      </w:pPr>
      <w:r>
        <w:rPr>
          <w:rFonts w:ascii="Courier New" w:cs="Courier New" w:eastAsia="Courier New" w:hAnsi="Courier New"/>
          <w:color w:val="2C2C2C"/>
          <w:sz w:val="18"/>
          <w:szCs w:val="18"/>
        </w:rPr>
        <w:t xml:space="preserve">)</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Existing GroupChat definition -- add the hook</w:t>
      </w:r>
    </w:p>
    <w:p>
      <w:pPr>
        <w:spacing w:before="0" w:after="80"/>
        <w:ind w:left="720"/>
      </w:pPr>
      <w:r>
        <w:rPr>
          <w:rFonts w:ascii="Courier New" w:cs="Courier New" w:eastAsia="Courier New" w:hAnsi="Courier New"/>
          <w:color w:val="2C2C2C"/>
          <w:sz w:val="18"/>
          <w:szCs w:val="18"/>
        </w:rPr>
        <w:t xml:space="preserve">groupchat = GroupChat(agents=[...], messages=[], max_round=10)</w:t>
      </w:r>
    </w:p>
    <w:p>
      <w:pPr>
        <w:spacing w:before="0" w:after="80"/>
        <w:ind w:left="720"/>
      </w:pPr>
      <w:r>
        <w:rPr>
          <w:rFonts w:ascii="Courier New" w:cs="Courier New" w:eastAsia="Courier New" w:hAnsi="Courier New"/>
          <w:color w:val="2C2C2C"/>
          <w:sz w:val="18"/>
          <w:szCs w:val="18"/>
        </w:rPr>
        <w:t xml:space="preserve">hook.attach(groupchat)  # attaches message observer; no other changes</w:t>
      </w:r>
    </w:p>
    <w:p>
      <w:pPr>
        <w:spacing w:before="0" w:after="80"/>
        <w:ind w:left="720"/>
      </w:pPr>
      <w:r>
        <w:rPr>
          <w:rFonts w:ascii="Courier New" w:cs="Courier New" w:eastAsia="Courier New" w:hAnsi="Courier New"/>
          <w:color w:val="2C2C2C"/>
          <w:sz w:val="18"/>
          <w:szCs w:val="18"/>
        </w:rPr>
        <w:t xml:space="preserve">manager = GroupChatManager(groupchat=groupchat, llm_config={...})</w:t>
      </w:r>
    </w:p>
    <w:p>
      <w:pPr>
        <w:spacing w:before="0" w:after="200"/>
      </w:pPr>
    </w:p>
    <w:p>
      <w:pPr>
        <w:spacing w:before="0" w:after="200"/>
      </w:pPr>
      <w:r>
        <w:rPr>
          <w:rFonts w:ascii="Arial" w:cs="Arial" w:eastAsia="Arial" w:hAnsi="Arial"/>
          <w:color w:val="2C2C2C"/>
          <w:sz w:val="22"/>
          <w:szCs w:val="22"/>
        </w:rPr>
        <w:t xml:space="preserve">The hook observes each message exchange in the group chat without modifying the conversation flow. It logs each agent's message as a decision, tracks the conversation state against the DEL-v2 lifecycle, and flags potential governance violations (an agent self-approving its own output, a conversation that never includes an auditor-role agent) as warnings in the governance log.</w:t>
      </w:r>
    </w:p>
    <w:p>
      <w:pPr>
        <w:pStyle w:val="Heading2"/>
        <w:spacing w:before="280" w:after="160"/>
      </w:pPr>
      <w:r>
        <w:rPr>
          <w:rFonts w:ascii="Arial" w:cs="Arial" w:eastAsia="Arial" w:hAnsi="Arial"/>
          <w:b/>
          <w:bCs/>
          <w:color w:val="2E75B6"/>
          <w:sz w:val="28"/>
          <w:szCs w:val="28"/>
        </w:rPr>
        <w:t xml:space="preserve">4.4 Migrating from Bare Provider SDKs</w:t>
      </w:r>
    </w:p>
    <w:p>
      <w:pPr>
        <w:spacing w:before="0" w:after="200"/>
      </w:pPr>
      <w:r>
        <w:rPr>
          <w:rFonts w:ascii="Arial" w:cs="Arial" w:eastAsia="Arial" w:hAnsi="Arial"/>
          <w:color w:val="2C2C2C"/>
          <w:sz w:val="22"/>
          <w:szCs w:val="22"/>
        </w:rPr>
        <w:t xml:space="preserve">The bare SDK migration is the lowest-friction path. One line changes per client instantiation; everything else is identical.</w:t>
      </w:r>
    </w:p>
    <w:p>
      <w:pPr>
        <w:spacing w:before="0" w:after="80"/>
        <w:ind w:left="720"/>
      </w:pPr>
      <w:r>
        <w:rPr>
          <w:rFonts w:ascii="Courier New" w:cs="Courier New" w:eastAsia="Courier New" w:hAnsi="Courier New"/>
          <w:color w:val="2C2C2C"/>
          <w:sz w:val="18"/>
          <w:szCs w:val="18"/>
        </w:rPr>
        <w:t xml:space="preserve"># Before migration</w:t>
      </w:r>
    </w:p>
    <w:p>
      <w:pPr>
        <w:spacing w:before="0" w:after="80"/>
        <w:ind w:left="720"/>
      </w:pPr>
      <w:r>
        <w:rPr>
          <w:rFonts w:ascii="Courier New" w:cs="Courier New" w:eastAsia="Courier New" w:hAnsi="Courier New"/>
          <w:color w:val="2C2C2C"/>
          <w:sz w:val="18"/>
          <w:szCs w:val="18"/>
        </w:rPr>
        <w:t xml:space="preserve">from openai import OpenAI</w:t>
      </w:r>
    </w:p>
    <w:p>
      <w:pPr>
        <w:spacing w:before="0" w:after="80"/>
        <w:ind w:left="720"/>
      </w:pPr>
      <w:r>
        <w:rPr>
          <w:rFonts w:ascii="Courier New" w:cs="Courier New" w:eastAsia="Courier New" w:hAnsi="Courier New"/>
          <w:color w:val="2C2C2C"/>
          <w:sz w:val="18"/>
          <w:szCs w:val="18"/>
        </w:rPr>
        <w:t xml:space="preserve">client = OpenAI(api_key=os.environ['OPENAI_API_KEY'])</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After migration</w:t>
      </w:r>
    </w:p>
    <w:p>
      <w:pPr>
        <w:spacing w:before="0" w:after="80"/>
        <w:ind w:left="720"/>
      </w:pPr>
      <w:r>
        <w:rPr>
          <w:rFonts w:ascii="Courier New" w:cs="Courier New" w:eastAsia="Courier New" w:hAnsi="Courier New"/>
          <w:color w:val="2C2C2C"/>
          <w:sz w:val="18"/>
          <w:szCs w:val="18"/>
        </w:rPr>
        <w:t xml:space="preserve">from openai import OpenAI</w:t>
      </w:r>
    </w:p>
    <w:p>
      <w:pPr>
        <w:spacing w:before="0" w:after="80"/>
        <w:ind w:left="720"/>
      </w:pPr>
      <w:r>
        <w:rPr>
          <w:rFonts w:ascii="Courier New" w:cs="Courier New" w:eastAsia="Courier New" w:hAnsi="Courier New"/>
          <w:color w:val="2C2C2C"/>
          <w:sz w:val="18"/>
          <w:szCs w:val="18"/>
        </w:rPr>
        <w:t xml:space="preserve">from contextkeeper.openai import wrap</w:t>
      </w:r>
    </w:p>
    <w:p>
      <w:pPr>
        <w:spacing w:before="0" w:after="80"/>
        <w:ind w:left="720"/>
      </w:pPr>
      <w:r>
        <w:rPr>
          <w:rFonts w:ascii="Courier New" w:cs="Courier New" w:eastAsia="Courier New" w:hAnsi="Courier New"/>
          <w:color w:val="2C2C2C"/>
          <w:sz w:val="18"/>
          <w:szCs w:val="18"/>
        </w:rPr>
        <w:t xml:space="preserve">from contextkeeper import ContextKeeperClient</w:t>
      </w:r>
    </w:p>
    <w:p>
      <w:pPr>
        <w:spacing w:before="0" w:after="80"/>
        <w:ind w:left="720"/>
      </w:pPr>
      <w:r>
        <w:rPr>
          <w:rFonts w:ascii="Courier New" w:cs="Courier New" w:eastAsia="Courier New" w:hAnsi="Courier New"/>
          <w:color w:val="2C2C2C"/>
          <w:sz w:val="18"/>
          <w:szCs w:val="18"/>
        </w:rPr>
        <w:t xml:space="preserve">ck = ContextKeeperClient(api_key=os.environ['CK_API_KEY'], project_id=...)</w:t>
      </w:r>
    </w:p>
    <w:p>
      <w:pPr>
        <w:spacing w:before="0" w:after="80"/>
        <w:ind w:left="720"/>
      </w:pPr>
      <w:r>
        <w:rPr>
          <w:rFonts w:ascii="Courier New" w:cs="Courier New" w:eastAsia="Courier New" w:hAnsi="Courier New"/>
          <w:color w:val="2C2C2C"/>
          <w:sz w:val="18"/>
          <w:szCs w:val="18"/>
        </w:rPr>
        <w:t xml:space="preserve">client = wrap(OpenAI(api_key=os.environ['OPENAI_API_KEY']), session=ck.new_session())</w:t>
      </w:r>
    </w:p>
    <w:p>
      <w:pPr>
        <w:spacing w:before="0" w:after="200"/>
      </w:pPr>
    </w:p>
    <w:p>
      <w:pPr>
        <w:spacing w:before="0" w:after="200"/>
      </w:pPr>
      <w:r>
        <w:rPr>
          <w:rFonts w:ascii="Arial" w:cs="Arial" w:eastAsia="Arial" w:hAnsi="Arial"/>
          <w:color w:val="2C2C2C"/>
          <w:sz w:val="22"/>
          <w:szCs w:val="22"/>
        </w:rPr>
        <w:t xml:space="preserve">The wrapped client is a drop-in replacement for the original client: it exposes the identical interface and returns the identical response objects, with an additional ck_meta attribute on each response containing token counts, cost, and governance metadata. No other code changes are required. All existing usage of client.chat.completions.create(), client.embeddings.create(), etc. continues to work without modification.</w:t>
      </w:r>
    </w:p>
    <w:p>
      <w:r>
        <w:br/>
      </w:r>
    </w:p>
    <w:p>
      <w:pPr>
        <w:pStyle w:val="Heading1"/>
        <w:spacing w:before="360" w:after="200"/>
      </w:pPr>
      <w:r>
        <w:rPr>
          <w:rFonts w:ascii="Arial" w:cs="Arial" w:eastAsia="Arial" w:hAnsi="Arial"/>
          <w:b/>
          <w:bCs/>
          <w:color w:val="1B2A4A"/>
          <w:sz w:val="36"/>
          <w:szCs w:val="36"/>
        </w:rPr>
        <w:t xml:space="preserve">5. Enterprise Authentication Integration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Azure Active Directory SSO</w:t>
      </w:r>
    </w:p>
    <w:p>
      <w:pPr>
        <w:spacing w:before="0" w:after="200"/>
      </w:pPr>
      <w:r>
        <w:rPr>
          <w:rFonts w:ascii="Arial" w:cs="Arial" w:eastAsia="Arial" w:hAnsi="Arial"/>
          <w:color w:val="2C2C2C"/>
          <w:sz w:val="22"/>
          <w:szCs w:val="22"/>
        </w:rPr>
        <w:t xml:space="preserve">Azure Active Directory (Azure AD) integration uses SAML 2.0 Service Provider-initiated SSO. Table 2 defines the complete integration steps.</w:t>
      </w:r>
    </w:p>
    <w:p>
      <w:pPr>
        <w:spacing w:before="0" w:after="120"/>
      </w:pPr>
      <w:r>
        <w:rPr>
          <w:rFonts w:ascii="Arial" w:cs="Arial" w:eastAsia="Arial" w:hAnsi="Arial"/>
          <w:b/>
          <w:bCs/>
          <w:color w:val="2C2C2C"/>
          <w:sz w:val="20"/>
          <w:szCs w:val="20"/>
        </w:rPr>
        <w:t xml:space="preserve">Table 2. Azure Active Directory SSO Integration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Step</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Configuration Location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 ContextKeeper as an Enterprise Application in Azure 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Azure AD &gt; Enterprise Applications &gt; New Application &gt; Create your own application &gt; Non-gallery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 ID and Directory (tenant) ID available in application overview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SAML-based sign-on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Application &gt; Single sign-on &gt; SAML &gt; Set Reply URL to https://contextkeeper.org/auth/saml/callback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SAML configuration saved; test button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Set attribute mappings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SAML &gt; Attributes and Claims &gt; Add email claim mapped to user.mail; add given_name and surname claims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Claims visible in SAML token preview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Download Federation Metadata XML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SAML &gt; SAML Signing Certificate &gt; Federation Metadata XML download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XML file available; contains IdP certificate and endpoints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Upload Federation Metadata to ContextKeeper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dashboard &gt; Settings &gt; SSO/SAML &gt; Upload IdP Metadata XML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SAML configuration saved; test SSO login available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Assign users or groups to the ContextKeeper application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Azure AD &gt; Enterprise Application &gt; Users and Groups &gt; Add user/group</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Assigned users can authenticate via SSO; unassigned users are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JIT provisioning behavior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dashboard &gt; Settings &gt; SSO/SAML &gt; JIT provisioning &gt; select auto-create or require pre-provisioning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Test SSO login from an assigned user creates account on first login (auto-create) or requires pre-created account (require pre-provisioning)</w:t>
            </w:r>
          </w:p>
        </w:tc>
      </w:tr>
    </w:tbl>
    <w:p>
      <w:pPr>
        <w:spacing w:before="0" w:after="200"/>
      </w:pPr>
    </w:p>
    <w:p>
      <w:pPr>
        <w:spacing w:before="0" w:after="200"/>
      </w:pPr>
      <w:r>
        <w:rPr>
          <w:rFonts w:ascii="Arial" w:cs="Arial" w:eastAsia="Arial" w:hAnsi="Arial"/>
          <w:color w:val="2C2C2C"/>
          <w:sz w:val="22"/>
          <w:szCs w:val="22"/>
        </w:rPr>
        <w:t xml:space="preserve">Post-integration: users in the assigned Azure AD groups access ContextKeeper by navigating to contextkeeper.org and clicking 'Sign in with SSO.' They are redirected to Azure AD for authentication and returned to ContextKeeper with an active session. Users who were previously using email/password authentication can link their existing account to SSO by logging in with email/password, then navigating to Settings &gt; Security &gt; Link SSO Account.</w:t>
      </w:r>
    </w:p>
    <w:p>
      <w:pPr>
        <w:pStyle w:val="Heading2"/>
        <w:spacing w:before="280" w:after="160"/>
      </w:pPr>
      <w:r>
        <w:rPr>
          <w:rFonts w:ascii="Arial" w:cs="Arial" w:eastAsia="Arial" w:hAnsi="Arial"/>
          <w:b/>
          <w:bCs/>
          <w:color w:val="2E75B6"/>
          <w:sz w:val="28"/>
          <w:szCs w:val="28"/>
        </w:rPr>
        <w:t xml:space="preserve">5.2 Okta SSO</w:t>
      </w:r>
    </w:p>
    <w:p>
      <w:pPr>
        <w:spacing w:before="0" w:after="200"/>
      </w:pPr>
      <w:r>
        <w:rPr>
          <w:rFonts w:ascii="Arial" w:cs="Arial" w:eastAsia="Arial" w:hAnsi="Arial"/>
          <w:color w:val="2C2C2C"/>
          <w:sz w:val="22"/>
          <w:szCs w:val="22"/>
        </w:rPr>
        <w:t xml:space="preserve">Okta integration follows the same SAML 2.0 pattern as Azure AD. In Okta, navigate to Applications &gt; Create App Integration &gt; SAML 2.0. Set the Single sign-on URL to https://contextkeeper.org/auth/saml/callback, the Audience URI (SP Entity ID) to https://contextkeeper.org/auth/saml/metadata, and the Name ID format to EmailAddress. Map the email, firstName, and lastName attributes in the Attribute Statements section. Download the Okta metadata XML from the Sign On tab and upload it to ContextKeeper Settings &gt; SSO/SAML &gt; Upload IdP Metadata. Assign users or groups to the application in Okta. The resulting behavior is identical to Azure AD SSO.</w:t>
      </w:r>
    </w:p>
    <w:p>
      <w:pPr>
        <w:pStyle w:val="Heading2"/>
        <w:spacing w:before="280" w:after="160"/>
      </w:pPr>
      <w:r>
        <w:rPr>
          <w:rFonts w:ascii="Arial" w:cs="Arial" w:eastAsia="Arial" w:hAnsi="Arial"/>
          <w:b/>
          <w:bCs/>
          <w:color w:val="2E75B6"/>
          <w:sz w:val="28"/>
          <w:szCs w:val="28"/>
        </w:rPr>
        <w:t xml:space="preserve">5.3 Generic SAML 2.0</w:t>
      </w:r>
    </w:p>
    <w:p>
      <w:pPr>
        <w:spacing w:before="0" w:after="200"/>
      </w:pPr>
      <w:r>
        <w:rPr>
          <w:rFonts w:ascii="Arial" w:cs="Arial" w:eastAsia="Arial" w:hAnsi="Arial"/>
          <w:color w:val="2C2C2C"/>
          <w:sz w:val="22"/>
          <w:szCs w:val="22"/>
        </w:rPr>
        <w:t xml:space="preserve">Any SAML 2.0 IdP that can produce assertions with email, givenName, and surname attribute claims can be configured following the same pattern: obtain the IdP's metadata XML (or manually provide the SSO URL and IdP certificate), upload to ContextKeeper Settings &gt; SSO/SAML, configure the attribute mappings, and test with a user login. The only ContextKeeper-specific values required are: SP Entity ID (https://contextkeeper.org/auth/saml/metadata), ACS URL (https://contextkeeper.org/auth/saml/callback), and the SP metadata URL (https://contextkeeper.org/auth/saml/metadata.xml) for IdPs that require SP-initiated metadata import.</w:t>
      </w:r>
    </w:p>
    <w:p>
      <w:r>
        <w:br/>
      </w:r>
    </w:p>
    <w:p>
      <w:pPr>
        <w:pStyle w:val="Heading1"/>
        <w:spacing w:before="360" w:after="200"/>
      </w:pPr>
      <w:r>
        <w:rPr>
          <w:rFonts w:ascii="Arial" w:cs="Arial" w:eastAsia="Arial" w:hAnsi="Arial"/>
          <w:b/>
          <w:bCs/>
          <w:color w:val="1B2A4A"/>
          <w:sz w:val="36"/>
          <w:szCs w:val="36"/>
        </w:rPr>
        <w:t xml:space="preserve">6. CI/CD Governance Integration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GitHub Actions</w:t>
      </w:r>
    </w:p>
    <w:p>
      <w:pPr>
        <w:spacing w:before="0" w:after="200"/>
      </w:pPr>
      <w:r>
        <w:rPr>
          <w:rFonts w:ascii="Arial" w:cs="Arial" w:eastAsia="Arial" w:hAnsi="Arial"/>
          <w:color w:val="2C2C2C"/>
          <w:sz w:val="22"/>
          <w:szCs w:val="22"/>
        </w:rPr>
        <w:t xml:space="preserve">Table 3 defines the governance-related GitHub Actions workflow steps and their purpose.</w:t>
      </w:r>
    </w:p>
    <w:p>
      <w:pPr>
        <w:spacing w:before="0" w:after="120"/>
      </w:pPr>
      <w:r>
        <w:rPr>
          <w:rFonts w:ascii="Arial" w:cs="Arial" w:eastAsia="Arial" w:hAnsi="Arial"/>
          <w:b/>
          <w:bCs/>
          <w:color w:val="2C2C2C"/>
          <w:sz w:val="20"/>
          <w:szCs w:val="20"/>
        </w:rPr>
        <w:t xml:space="preserve">Table 3. GitHub Actions Governance Integration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Workflow Step</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 Configuration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ContextKeeper CLI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pip install contextkeeper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Makes ck command available in the workflow runner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authentication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env: CK_API_KEY: ${{ secrets.CONTEXTKEEPER_API_KEY }}</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Authenticates ck commands using a read-write API key stored as a GitHub Actions secret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 bundle on push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 validate --project ${{ env.CK_PROJECT_ID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Verifies that the handoff bundle is valid after any push; fails the workflow if bundle integrity check fails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governance regression suite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 agent regression --agent ${{ env.AGENT_NAME }}</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Re-runs all defined regression test cases for the named agent; fails the workflow if any test case produces a different gate outcome than the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 deployment decision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 log-decision --message 'Deployed ${{ github.sha }} to production at ${{ github.event.deployment.created_at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Logs the deployment event as a decision in the project's audit trail; links the deployment to the governance record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Sync connector state after deployment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 sync --connector github-main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 sync of the GitHub connector to capture the post-deployment repository state in the platform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Generate post-deployment bundle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 create-bundle --project ${{ env.CK_PROJECT_ID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Creates a governance snapshot of the post-deployment state; provides the baseline for the next session's diff-based context injection</w:t>
            </w:r>
          </w:p>
        </w:tc>
      </w:tr>
    </w:tbl>
    <w:p>
      <w:pPr>
        <w:spacing w:before="0" w:after="200"/>
      </w:pPr>
    </w:p>
    <w:p>
      <w:pPr>
        <w:spacing w:before="0" w:after="200"/>
      </w:pPr>
      <w:r>
        <w:rPr>
          <w:rFonts w:ascii="Arial" w:cs="Arial" w:eastAsia="Arial" w:hAnsi="Arial"/>
          <w:color w:val="2C2C2C"/>
          <w:sz w:val="22"/>
          <w:szCs w:val="22"/>
        </w:rPr>
        <w:t xml:space="preserve">Complete example workflow snippet:</w:t>
      </w:r>
    </w:p>
    <w:p>
      <w:pPr>
        <w:spacing w:before="0" w:after="80"/>
        <w:ind w:left="720"/>
      </w:pPr>
      <w:r>
        <w:rPr>
          <w:rFonts w:ascii="Courier New" w:cs="Courier New" w:eastAsia="Courier New" w:hAnsi="Courier New"/>
          <w:color w:val="2C2C2C"/>
          <w:sz w:val="18"/>
          <w:szCs w:val="18"/>
        </w:rPr>
        <w:t xml:space="preserve">name: Governance Check</w:t>
      </w:r>
    </w:p>
    <w:p>
      <w:pPr>
        <w:spacing w:before="0" w:after="80"/>
        <w:ind w:left="720"/>
      </w:pPr>
      <w:r>
        <w:rPr>
          <w:rFonts w:ascii="Courier New" w:cs="Courier New" w:eastAsia="Courier New" w:hAnsi="Courier New"/>
          <w:color w:val="2C2C2C"/>
          <w:sz w:val="18"/>
          <w:szCs w:val="18"/>
        </w:rPr>
        <w:t xml:space="preserve">on: [push, pull_request]</w:t>
      </w:r>
    </w:p>
    <w:p>
      <w:pPr>
        <w:spacing w:before="0" w:after="80"/>
        <w:ind w:left="720"/>
      </w:pPr>
      <w:r>
        <w:rPr>
          <w:rFonts w:ascii="Courier New" w:cs="Courier New" w:eastAsia="Courier New" w:hAnsi="Courier New"/>
          <w:color w:val="2C2C2C"/>
          <w:sz w:val="18"/>
          <w:szCs w:val="18"/>
        </w:rPr>
        <w:t xml:space="preserve">jobs:</w:t>
      </w:r>
    </w:p>
    <w:p>
      <w:pPr>
        <w:spacing w:before="0" w:after="80"/>
        <w:ind w:left="720"/>
      </w:pPr>
      <w:r>
        <w:rPr>
          <w:rFonts w:ascii="Courier New" w:cs="Courier New" w:eastAsia="Courier New" w:hAnsi="Courier New"/>
          <w:color w:val="2C2C2C"/>
          <w:sz w:val="18"/>
          <w:szCs w:val="18"/>
        </w:rPr>
        <w:t xml:space="preserve">  governance:</w:t>
      </w:r>
    </w:p>
    <w:p>
      <w:pPr>
        <w:spacing w:before="0" w:after="80"/>
        <w:ind w:left="720"/>
      </w:pPr>
      <w:r>
        <w:rPr>
          <w:rFonts w:ascii="Courier New" w:cs="Courier New" w:eastAsia="Courier New" w:hAnsi="Courier New"/>
          <w:color w:val="2C2C2C"/>
          <w:sz w:val="18"/>
          <w:szCs w:val="18"/>
        </w:rPr>
        <w:t xml:space="preserve">    runs-on: ubuntu-latest</w:t>
      </w:r>
    </w:p>
    <w:p>
      <w:pPr>
        <w:spacing w:before="0" w:after="80"/>
        <w:ind w:left="720"/>
      </w:pPr>
      <w:r>
        <w:rPr>
          <w:rFonts w:ascii="Courier New" w:cs="Courier New" w:eastAsia="Courier New" w:hAnsi="Courier New"/>
          <w:color w:val="2C2C2C"/>
          <w:sz w:val="18"/>
          <w:szCs w:val="18"/>
        </w:rPr>
        <w:t xml:space="preserve">    steps:</w:t>
      </w:r>
    </w:p>
    <w:p>
      <w:pPr>
        <w:spacing w:before="0" w:after="80"/>
        <w:ind w:left="720"/>
      </w:pPr>
      <w:r>
        <w:rPr>
          <w:rFonts w:ascii="Courier New" w:cs="Courier New" w:eastAsia="Courier New" w:hAnsi="Courier New"/>
          <w:color w:val="2C2C2C"/>
          <w:sz w:val="18"/>
          <w:szCs w:val="18"/>
        </w:rPr>
        <w:t xml:space="preserve">      - uses: actions/checkout@v4</w:t>
      </w:r>
    </w:p>
    <w:p>
      <w:pPr>
        <w:spacing w:before="0" w:after="80"/>
        <w:ind w:left="720"/>
      </w:pPr>
      <w:r>
        <w:rPr>
          <w:rFonts w:ascii="Courier New" w:cs="Courier New" w:eastAsia="Courier New" w:hAnsi="Courier New"/>
          <w:color w:val="2C2C2C"/>
          <w:sz w:val="18"/>
          <w:szCs w:val="18"/>
        </w:rPr>
        <w:t xml:space="preserve">      - name: Install ContextKeeper CLI</w:t>
      </w:r>
    </w:p>
    <w:p>
      <w:pPr>
        <w:spacing w:before="0" w:after="80"/>
        <w:ind w:left="720"/>
      </w:pPr>
      <w:r>
        <w:rPr>
          <w:rFonts w:ascii="Courier New" w:cs="Courier New" w:eastAsia="Courier New" w:hAnsi="Courier New"/>
          <w:color w:val="2C2C2C"/>
          <w:sz w:val="18"/>
          <w:szCs w:val="18"/>
        </w:rPr>
        <w:t xml:space="preserve">        run: pip install contextkeeper</w:t>
      </w:r>
    </w:p>
    <w:p>
      <w:pPr>
        <w:spacing w:before="0" w:after="80"/>
        <w:ind w:left="720"/>
      </w:pPr>
      <w:r>
        <w:rPr>
          <w:rFonts w:ascii="Courier New" w:cs="Courier New" w:eastAsia="Courier New" w:hAnsi="Courier New"/>
          <w:color w:val="2C2C2C"/>
          <w:sz w:val="18"/>
          <w:szCs w:val="18"/>
        </w:rPr>
        <w:t xml:space="preserve">      - name: Validate governance bundle</w:t>
      </w:r>
    </w:p>
    <w:p>
      <w:pPr>
        <w:spacing w:before="0" w:after="80"/>
        <w:ind w:left="720"/>
      </w:pPr>
      <w:r>
        <w:rPr>
          <w:rFonts w:ascii="Courier New" w:cs="Courier New" w:eastAsia="Courier New" w:hAnsi="Courier New"/>
          <w:color w:val="2C2C2C"/>
          <w:sz w:val="18"/>
          <w:szCs w:val="18"/>
        </w:rPr>
        <w:t xml:space="preserve">        env:</w:t>
      </w:r>
    </w:p>
    <w:p>
      <w:pPr>
        <w:spacing w:before="0" w:after="80"/>
        <w:ind w:left="720"/>
      </w:pPr>
      <w:r>
        <w:rPr>
          <w:rFonts w:ascii="Courier New" w:cs="Courier New" w:eastAsia="Courier New" w:hAnsi="Courier New"/>
          <w:color w:val="2C2C2C"/>
          <w:sz w:val="18"/>
          <w:szCs w:val="18"/>
        </w:rPr>
        <w:t xml:space="preserve">          CK_API_KEY: ${{ secrets.CONTEXTKEEPER_API_KEY }}</w:t>
      </w:r>
    </w:p>
    <w:p>
      <w:pPr>
        <w:spacing w:before="0" w:after="80"/>
        <w:ind w:left="720"/>
      </w:pPr>
      <w:r>
        <w:rPr>
          <w:rFonts w:ascii="Courier New" w:cs="Courier New" w:eastAsia="Courier New" w:hAnsi="Courier New"/>
          <w:color w:val="2C2C2C"/>
          <w:sz w:val="18"/>
          <w:szCs w:val="18"/>
        </w:rPr>
        <w:t xml:space="preserve">          CK_PROJECT_ID: ${{ vars.CK_PROJECT_ID }}</w:t>
      </w:r>
    </w:p>
    <w:p>
      <w:pPr>
        <w:spacing w:before="0" w:after="80"/>
        <w:ind w:left="720"/>
      </w:pPr>
      <w:r>
        <w:rPr>
          <w:rFonts w:ascii="Courier New" w:cs="Courier New" w:eastAsia="Courier New" w:hAnsi="Courier New"/>
          <w:color w:val="2C2C2C"/>
          <w:sz w:val="18"/>
          <w:szCs w:val="18"/>
        </w:rPr>
        <w:t xml:space="preserve">        run: ck validate</w:t>
      </w:r>
    </w:p>
    <w:p>
      <w:pPr>
        <w:spacing w:before="0" w:after="80"/>
        <w:ind w:left="720"/>
      </w:pPr>
      <w:r>
        <w:rPr>
          <w:rFonts w:ascii="Courier New" w:cs="Courier New" w:eastAsia="Courier New" w:hAnsi="Courier New"/>
          <w:color w:val="2C2C2C"/>
          <w:sz w:val="18"/>
          <w:szCs w:val="18"/>
        </w:rPr>
        <w:t xml:space="preserve">      - name: Run agent regression suite</w:t>
      </w:r>
    </w:p>
    <w:p>
      <w:pPr>
        <w:spacing w:before="0" w:after="80"/>
        <w:ind w:left="720"/>
      </w:pPr>
      <w:r>
        <w:rPr>
          <w:rFonts w:ascii="Courier New" w:cs="Courier New" w:eastAsia="Courier New" w:hAnsi="Courier New"/>
          <w:color w:val="2C2C2C"/>
          <w:sz w:val="18"/>
          <w:szCs w:val="18"/>
        </w:rPr>
        <w:t xml:space="preserve">        env:</w:t>
      </w:r>
    </w:p>
    <w:p>
      <w:pPr>
        <w:spacing w:before="0" w:after="80"/>
        <w:ind w:left="720"/>
      </w:pPr>
      <w:r>
        <w:rPr>
          <w:rFonts w:ascii="Courier New" w:cs="Courier New" w:eastAsia="Courier New" w:hAnsi="Courier New"/>
          <w:color w:val="2C2C2C"/>
          <w:sz w:val="18"/>
          <w:szCs w:val="18"/>
        </w:rPr>
        <w:t xml:space="preserve">          CK_API_KEY: ${{ secrets.CONTEXTKEEPER_API_KEY }}</w:t>
      </w:r>
    </w:p>
    <w:p>
      <w:pPr>
        <w:spacing w:before="0" w:after="80"/>
        <w:ind w:left="720"/>
      </w:pPr>
      <w:r>
        <w:rPr>
          <w:rFonts w:ascii="Courier New" w:cs="Courier New" w:eastAsia="Courier New" w:hAnsi="Courier New"/>
          <w:color w:val="2C2C2C"/>
          <w:sz w:val="18"/>
          <w:szCs w:val="18"/>
        </w:rPr>
        <w:t xml:space="preserve">        run: ck agent regression --agent code-review-agent</w:t>
      </w:r>
    </w:p>
    <w:p>
      <w:pPr>
        <w:spacing w:before="0" w:after="80"/>
        <w:ind w:left="720"/>
      </w:pPr>
      <w:r>
        <w:rPr>
          <w:rFonts w:ascii="Courier New" w:cs="Courier New" w:eastAsia="Courier New" w:hAnsi="Courier New"/>
          <w:color w:val="2C2C2C"/>
          <w:sz w:val="18"/>
          <w:szCs w:val="18"/>
        </w:rPr>
        <w:t xml:space="preserve">      - name: Log deployment on push to main</w:t>
      </w:r>
    </w:p>
    <w:p>
      <w:pPr>
        <w:spacing w:before="0" w:after="80"/>
        <w:ind w:left="720"/>
      </w:pPr>
      <w:r>
        <w:rPr>
          <w:rFonts w:ascii="Courier New" w:cs="Courier New" w:eastAsia="Courier New" w:hAnsi="Courier New"/>
          <w:color w:val="2C2C2C"/>
          <w:sz w:val="18"/>
          <w:szCs w:val="18"/>
        </w:rPr>
        <w:t xml:space="preserve">        if: github.ref == 'refs/heads/main' &amp;&amp; github.event_name == 'push'</w:t>
      </w:r>
    </w:p>
    <w:p>
      <w:pPr>
        <w:spacing w:before="0" w:after="80"/>
        <w:ind w:left="720"/>
      </w:pPr>
      <w:r>
        <w:rPr>
          <w:rFonts w:ascii="Courier New" w:cs="Courier New" w:eastAsia="Courier New" w:hAnsi="Courier New"/>
          <w:color w:val="2C2C2C"/>
          <w:sz w:val="18"/>
          <w:szCs w:val="18"/>
        </w:rPr>
        <w:t xml:space="preserve">        env:</w:t>
      </w:r>
    </w:p>
    <w:p>
      <w:pPr>
        <w:spacing w:before="0" w:after="80"/>
        <w:ind w:left="720"/>
      </w:pPr>
      <w:r>
        <w:rPr>
          <w:rFonts w:ascii="Courier New" w:cs="Courier New" w:eastAsia="Courier New" w:hAnsi="Courier New"/>
          <w:color w:val="2C2C2C"/>
          <w:sz w:val="18"/>
          <w:szCs w:val="18"/>
        </w:rPr>
        <w:t xml:space="preserve">          CK_API_KEY: ${{ secrets.CONTEXTKEEPER_API_KEY }}</w:t>
      </w:r>
    </w:p>
    <w:p>
      <w:pPr>
        <w:spacing w:before="0" w:after="80"/>
        <w:ind w:left="720"/>
      </w:pPr>
      <w:r>
        <w:rPr>
          <w:rFonts w:ascii="Courier New" w:cs="Courier New" w:eastAsia="Courier New" w:hAnsi="Courier New"/>
          <w:color w:val="2C2C2C"/>
          <w:sz w:val="18"/>
          <w:szCs w:val="18"/>
        </w:rPr>
        <w:t xml:space="preserve">        run: ck log-decision --message "Deployed ${{ github.sha }} to production"</w:t>
      </w:r>
    </w:p>
    <w:p>
      <w:pPr>
        <w:spacing w:before="0" w:after="200"/>
      </w:pPr>
    </w:p>
    <w:p>
      <w:pPr>
        <w:pStyle w:val="Heading2"/>
        <w:spacing w:before="280" w:after="160"/>
      </w:pPr>
      <w:r>
        <w:rPr>
          <w:rFonts w:ascii="Arial" w:cs="Arial" w:eastAsia="Arial" w:hAnsi="Arial"/>
          <w:b/>
          <w:bCs/>
          <w:color w:val="2E75B6"/>
          <w:sz w:val="28"/>
          <w:szCs w:val="28"/>
        </w:rPr>
        <w:t xml:space="preserve">6.2 GitLab CI</w:t>
      </w:r>
    </w:p>
    <w:p>
      <w:pPr>
        <w:spacing w:before="0" w:after="200"/>
      </w:pPr>
      <w:r>
        <w:rPr>
          <w:rFonts w:ascii="Arial" w:cs="Arial" w:eastAsia="Arial" w:hAnsi="Arial"/>
          <w:color w:val="2C2C2C"/>
          <w:sz w:val="22"/>
          <w:szCs w:val="22"/>
        </w:rPr>
        <w:t xml:space="preserve">The GitLab CI integration follows the same pattern as GitHub Actions with GitLab's YAML syntax. The ck CLI commands are identical; only the CI YAML structure differs. Store the API key as a GitLab CI/CD variable (Settings &gt; CI/CD &gt; Variables) named CONTEXTKEEPER_API_KEY with the Protected and Masked flags enabled. A complete .gitlab-ci.yml governance stage:</w:t>
      </w:r>
    </w:p>
    <w:p>
      <w:pPr>
        <w:spacing w:before="0" w:after="80"/>
        <w:ind w:left="720"/>
      </w:pPr>
      <w:r>
        <w:rPr>
          <w:rFonts w:ascii="Courier New" w:cs="Courier New" w:eastAsia="Courier New" w:hAnsi="Courier New"/>
          <w:color w:val="2C2C2C"/>
          <w:sz w:val="18"/>
          <w:szCs w:val="18"/>
        </w:rPr>
        <w:t xml:space="preserve">governance:</w:t>
      </w:r>
    </w:p>
    <w:p>
      <w:pPr>
        <w:spacing w:before="0" w:after="80"/>
        <w:ind w:left="720"/>
      </w:pPr>
      <w:r>
        <w:rPr>
          <w:rFonts w:ascii="Courier New" w:cs="Courier New" w:eastAsia="Courier New" w:hAnsi="Courier New"/>
          <w:color w:val="2C2C2C"/>
          <w:sz w:val="18"/>
          <w:szCs w:val="18"/>
        </w:rPr>
        <w:t xml:space="preserve">  stage: test</w:t>
      </w:r>
    </w:p>
    <w:p>
      <w:pPr>
        <w:spacing w:before="0" w:after="80"/>
        <w:ind w:left="720"/>
      </w:pPr>
      <w:r>
        <w:rPr>
          <w:rFonts w:ascii="Courier New" w:cs="Courier New" w:eastAsia="Courier New" w:hAnsi="Courier New"/>
          <w:color w:val="2C2C2C"/>
          <w:sz w:val="18"/>
          <w:szCs w:val="18"/>
        </w:rPr>
        <w:t xml:space="preserve">  image: python:3.11-slim</w:t>
      </w:r>
    </w:p>
    <w:p>
      <w:pPr>
        <w:spacing w:before="0" w:after="80"/>
        <w:ind w:left="720"/>
      </w:pPr>
      <w:r>
        <w:rPr>
          <w:rFonts w:ascii="Courier New" w:cs="Courier New" w:eastAsia="Courier New" w:hAnsi="Courier New"/>
          <w:color w:val="2C2C2C"/>
          <w:sz w:val="18"/>
          <w:szCs w:val="18"/>
        </w:rPr>
        <w:t xml:space="preserve">  before_script:</w:t>
      </w:r>
    </w:p>
    <w:p>
      <w:pPr>
        <w:spacing w:before="0" w:after="80"/>
        <w:ind w:left="720"/>
      </w:pPr>
      <w:r>
        <w:rPr>
          <w:rFonts w:ascii="Courier New" w:cs="Courier New" w:eastAsia="Courier New" w:hAnsi="Courier New"/>
          <w:color w:val="2C2C2C"/>
          <w:sz w:val="18"/>
          <w:szCs w:val="18"/>
        </w:rPr>
        <w:t xml:space="preserve">    - pip install contextkeeper</w:t>
      </w:r>
    </w:p>
    <w:p>
      <w:pPr>
        <w:spacing w:before="0" w:after="80"/>
        <w:ind w:left="720"/>
      </w:pPr>
      <w:r>
        <w:rPr>
          <w:rFonts w:ascii="Courier New" w:cs="Courier New" w:eastAsia="Courier New" w:hAnsi="Courier New"/>
          <w:color w:val="2C2C2C"/>
          <w:sz w:val="18"/>
          <w:szCs w:val="18"/>
        </w:rPr>
        <w:t xml:space="preserve">  script:</w:t>
      </w:r>
    </w:p>
    <w:p>
      <w:pPr>
        <w:spacing w:before="0" w:after="80"/>
        <w:ind w:left="720"/>
      </w:pPr>
      <w:r>
        <w:rPr>
          <w:rFonts w:ascii="Courier New" w:cs="Courier New" w:eastAsia="Courier New" w:hAnsi="Courier New"/>
          <w:color w:val="2C2C2C"/>
          <w:sz w:val="18"/>
          <w:szCs w:val="18"/>
        </w:rPr>
        <w:t xml:space="preserve">    - ck validate</w:t>
      </w:r>
    </w:p>
    <w:p>
      <w:pPr>
        <w:spacing w:before="0" w:after="80"/>
        <w:ind w:left="720"/>
      </w:pPr>
      <w:r>
        <w:rPr>
          <w:rFonts w:ascii="Courier New" w:cs="Courier New" w:eastAsia="Courier New" w:hAnsi="Courier New"/>
          <w:color w:val="2C2C2C"/>
          <w:sz w:val="18"/>
          <w:szCs w:val="18"/>
        </w:rPr>
        <w:t xml:space="preserve">    - ck agent regression --agent $AGENT_NAME</w:t>
      </w:r>
    </w:p>
    <w:p>
      <w:pPr>
        <w:spacing w:before="0" w:after="80"/>
        <w:ind w:left="720"/>
      </w:pPr>
      <w:r>
        <w:rPr>
          <w:rFonts w:ascii="Courier New" w:cs="Courier New" w:eastAsia="Courier New" w:hAnsi="Courier New"/>
          <w:color w:val="2C2C2C"/>
          <w:sz w:val="18"/>
          <w:szCs w:val="18"/>
        </w:rPr>
        <w:t xml:space="preserve">  variables:</w:t>
      </w:r>
    </w:p>
    <w:p>
      <w:pPr>
        <w:spacing w:before="0" w:after="80"/>
        <w:ind w:left="720"/>
      </w:pPr>
      <w:r>
        <w:rPr>
          <w:rFonts w:ascii="Courier New" w:cs="Courier New" w:eastAsia="Courier New" w:hAnsi="Courier New"/>
          <w:color w:val="2C2C2C"/>
          <w:sz w:val="18"/>
          <w:szCs w:val="18"/>
        </w:rPr>
        <w:t xml:space="preserve">    CK_API_KEY: $CONTEXTKEEPER_API_KEY</w:t>
      </w:r>
    </w:p>
    <w:p>
      <w:pPr>
        <w:spacing w:before="0" w:after="80"/>
        <w:ind w:left="720"/>
      </w:pPr>
      <w:r>
        <w:rPr>
          <w:rFonts w:ascii="Courier New" w:cs="Courier New" w:eastAsia="Courier New" w:hAnsi="Courier New"/>
          <w:color w:val="2C2C2C"/>
          <w:sz w:val="18"/>
          <w:szCs w:val="18"/>
        </w:rPr>
        <w:t xml:space="preserve">    CK_PROJECT_ID: $CK_PROJECT_ID</w:t>
      </w:r>
    </w:p>
    <w:p>
      <w:pPr>
        <w:spacing w:before="0" w:after="80"/>
        <w:ind w:left="720"/>
      </w:pPr>
      <w:r>
        <w:rPr>
          <w:rFonts w:ascii="Courier New" w:cs="Courier New" w:eastAsia="Courier New" w:hAnsi="Courier New"/>
          <w:color w:val="2C2C2C"/>
          <w:sz w:val="18"/>
          <w:szCs w:val="18"/>
        </w:rPr>
        <w:t xml:space="preserve">  rules:</w:t>
      </w:r>
    </w:p>
    <w:p>
      <w:pPr>
        <w:spacing w:before="0" w:after="80"/>
        <w:ind w:left="720"/>
      </w:pPr>
      <w:r>
        <w:rPr>
          <w:rFonts w:ascii="Courier New" w:cs="Courier New" w:eastAsia="Courier New" w:hAnsi="Courier New"/>
          <w:color w:val="2C2C2C"/>
          <w:sz w:val="18"/>
          <w:szCs w:val="18"/>
        </w:rPr>
        <w:t xml:space="preserve">    - if: $CI_PIPELINE_SOURCE == 'merge_request_event'</w:t>
      </w:r>
    </w:p>
    <w:p>
      <w:pPr>
        <w:spacing w:before="0" w:after="80"/>
        <w:ind w:left="720"/>
      </w:pPr>
      <w:r>
        <w:rPr>
          <w:rFonts w:ascii="Courier New" w:cs="Courier New" w:eastAsia="Courier New" w:hAnsi="Courier New"/>
          <w:color w:val="2C2C2C"/>
          <w:sz w:val="18"/>
          <w:szCs w:val="18"/>
        </w:rPr>
        <w:t xml:space="preserve">    - if: $CI_COMMIT_BRANCH == $CI_DEFAULT_BRANCH</w:t>
      </w:r>
    </w:p>
    <w:p>
      <w:pPr>
        <w:spacing w:before="0" w:after="200"/>
      </w:pPr>
    </w:p>
    <w:p>
      <w:r>
        <w:br/>
      </w:r>
    </w:p>
    <w:p>
      <w:pPr>
        <w:pStyle w:val="Heading1"/>
        <w:spacing w:before="360" w:after="200"/>
      </w:pPr>
      <w:r>
        <w:rPr>
          <w:rFonts w:ascii="Arial" w:cs="Arial" w:eastAsia="Arial" w:hAnsi="Arial"/>
          <w:b/>
          <w:bCs/>
          <w:color w:val="1B2A4A"/>
          <w:sz w:val="36"/>
          <w:szCs w:val="36"/>
        </w:rPr>
        <w:t xml:space="preserve">7. BYOI Deployment Guide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BYOI deployment guide covers the complete 10-step process for deploying the ContextKeeper platform in customer-operated infrastructure. Table 4 provides the deployment checklist.</w:t>
      </w:r>
    </w:p>
    <w:p>
      <w:pPr>
        <w:spacing w:before="0" w:after="120"/>
      </w:pPr>
      <w:r>
        <w:rPr>
          <w:rFonts w:ascii="Arial" w:cs="Arial" w:eastAsia="Arial" w:hAnsi="Arial"/>
          <w:b/>
          <w:bCs/>
          <w:color w:val="2C2C2C"/>
          <w:sz w:val="20"/>
          <w:szCs w:val="20"/>
        </w:rPr>
        <w:t xml:space="preserve">Table 4. BYOI Deployment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Command or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Prerequisites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Engine 24+, Docker Compose 2.20+, or Kubernetes 1.28+; access to a MySQL 8.0+ instance; access to the chosen KMS (AWS KMS, Azure Key Vault, or HashiCorp Vault); ContextKeeper BYOI license key</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Fetch deployment package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pull contextkeeper/platform:{version} or helm fetch contextkeeper/platform --version {version}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environment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Copy .env.example to .env; set DB_HOST, DB_PORT, DB_NAME, DB_USER, DB_PASSWORD; set KMS_TYPE (aws/azure/vault) and KMS_KEY_ARN (or equivalent); set CK_LICENSE_KEY; set APP_SECRET (generate: openssl rand -hex 32)</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database migrations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run --rm migrate or helm upgrade --install contextkeeper . --set runMigrations=true; verify all 31 tables created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Generate PKI signing keys (Audited mode)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ck-admin keygen --output /etc/contextkeeper/keys/; registers public key with the ContextKeeper license server; stores private key in KMS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 the platform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up -d or helm install contextkeeper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deployment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curl https://{your-domain}/api/v1/health returns {status: ok, version: {version}, db: connected, kms: connected}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initial admin account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ck-admin create-user --email {admin@org.com} --role super_admin; first admin account only; subsequent accounts via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license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platform sends hourly heartbeat to license.contextkeeper.org; contains only license key hash and deployment version; no customer data</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isolation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ck-admin isolation-test; creates two test users, verifies cross-user data access returns 404, verifies query-layer predicates are active</w:t>
            </w:r>
          </w:p>
        </w:tc>
      </w:tr>
    </w:tbl>
    <w:p>
      <w:pPr>
        <w:spacing w:before="0" w:after="200"/>
      </w:pPr>
    </w:p>
    <w:p>
      <w:pPr>
        <w:spacing w:before="0" w:after="200"/>
      </w:pPr>
      <w:r>
        <w:rPr>
          <w:rFonts w:ascii="Arial" w:cs="Arial" w:eastAsia="Arial" w:hAnsi="Arial"/>
          <w:color w:val="2C2C2C"/>
          <w:sz w:val="22"/>
          <w:szCs w:val="22"/>
        </w:rPr>
        <w:t xml:space="preserve">Post-deployment configuration: after the platform is running and the admin account is created, complete the following: configure connector credentials in the admin dashboard (these are the default connector templates that users will clone; they do not store user credentials); configure the email delivery settings (SMTP or Resend API key for transactional emails); set the platform's public URL in config.env (CK_PUBLIC_URL) to ensure bundle download URLs are correctly formatted; and run the full onboarding checklist from Section 10 using the admin account to verify all platform capabilities are functioning correctly.</w:t>
      </w:r>
    </w:p>
    <w:p>
      <w:pPr>
        <w:spacing w:before="0" w:after="200"/>
      </w:pPr>
      <w:r>
        <w:rPr>
          <w:rFonts w:ascii="Arial" w:cs="Arial" w:eastAsia="Arial" w:hAnsi="Arial"/>
          <w:color w:val="2C2C2C"/>
          <w:sz w:val="22"/>
          <w:szCs w:val="22"/>
        </w:rPr>
        <w:t xml:space="preserve">Maintenance: platform updates are delivered as new Docker image versions or Helm chart releases. Apply updates by pulling the new image and restarting the platform: docker compose pull &amp;&amp; docker compose up -d. Database migrations are applied automatically on container startup; the migration is safe to run while the platform is running (all migrations are additive). A maintenance window is recommended for major version upgrades (version x.0.0) where migrations may take longer.</w:t>
      </w:r>
    </w:p>
    <w:p>
      <w:r>
        <w:br/>
      </w:r>
    </w:p>
    <w:p>
      <w:pPr>
        <w:pStyle w:val="Heading1"/>
        <w:spacing w:before="360" w:after="200"/>
      </w:pPr>
      <w:r>
        <w:rPr>
          <w:rFonts w:ascii="Arial" w:cs="Arial" w:eastAsia="Arial" w:hAnsi="Arial"/>
          <w:b/>
          <w:bCs/>
          <w:color w:val="1B2A4A"/>
          <w:sz w:val="36"/>
          <w:szCs w:val="36"/>
        </w:rPr>
        <w:t xml:space="preserve">8. Project Management Integration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8.1 Jira and Linear Integration</w:t>
      </w:r>
    </w:p>
    <w:p>
      <w:pPr>
        <w:spacing w:before="0" w:after="200"/>
      </w:pPr>
      <w:r>
        <w:rPr>
          <w:rFonts w:ascii="Arial" w:cs="Arial" w:eastAsia="Arial" w:hAnsi="Arial"/>
          <w:color w:val="2C2C2C"/>
          <w:sz w:val="22"/>
          <w:szCs w:val="22"/>
        </w:rPr>
        <w:t xml:space="preserve">Jira and Linear integrations use the platform's bidirectional sync and webhook-to-agent routing capabilities defined in WP-005, Sections 4.8 and 3.7. Table 5 defines the integration patterns.</w:t>
      </w:r>
    </w:p>
    <w:p>
      <w:pPr>
        <w:spacing w:before="0" w:after="120"/>
      </w:pPr>
      <w:r>
        <w:rPr>
          <w:rFonts w:ascii="Arial" w:cs="Arial" w:eastAsia="Arial" w:hAnsi="Arial"/>
          <w:b/>
          <w:bCs/>
          <w:color w:val="2C2C2C"/>
          <w:sz w:val="20"/>
          <w:szCs w:val="20"/>
        </w:rPr>
        <w:t xml:space="preserve">Table 5. Jira and Linear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Task-to-issue bidirectional sync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ContextKeeper agent definition, configure Jira connector with write permissions; set jira_project_key and issue_type in governance_config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a plan_task transitions to SEALED in ContextKeeper, the linked Jira issue transitions to Done; when a Jira issue moves to In Progress, a ContextKeeper task is created if none exists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Breach-to-P0 issue creation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a webhook_route that matches events where payload contains 'PROTOCOL_BREACH'; target a Jira-writing agent that creates a P0 issue with breach details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a PROTOCOL_BREACH fires on any agent, a P0 Jira issue is created automatically with the breach type, agent name, run ID, and link to the platform dashboard for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log to Confluence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a scheduled agent that runs weekly; reads the decisions table for the past 7 days; formats as a Confluence page update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Weekly decision digest published to a Confluence page in the engineering team's space; provides non-technical stakeholders visibility into governance decisions without requiring platform access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Linear issue sync</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pattern as Jira using the Linear connector; Linear's GraphQL API is used instead of Jira's REST API; same bidirectional sync behavior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Available for teams using Linear instead of Jira; connector supports create issue, update status, and add comment operations</w:t>
            </w:r>
          </w:p>
        </w:tc>
      </w:tr>
    </w:tbl>
    <w:p>
      <w:pPr>
        <w:spacing w:before="0" w:after="200"/>
      </w:pPr>
    </w:p>
    <w:p>
      <w:pPr>
        <w:spacing w:before="0" w:after="200"/>
      </w:pPr>
      <w:r>
        <w:rPr>
          <w:rFonts w:ascii="Arial" w:cs="Arial" w:eastAsia="Arial" w:hAnsi="Arial"/>
          <w:color w:val="2C2C2C"/>
          <w:sz w:val="22"/>
          <w:szCs w:val="22"/>
        </w:rPr>
        <w:t xml:space="preserve">The Jira connector is configured in the dashboard with a Jira API token (scoped to project read/write), the Jira base URL, and the default project key. The connector's write operations support: create issue, update issue status, add comment, and link issues. The connector's read operations support: search issues by JQL, get issue details, and list project boards.</w:t>
      </w:r>
    </w:p>
    <w:p>
      <w:pPr>
        <w:pStyle w:val="Heading2"/>
        <w:spacing w:before="280" w:after="160"/>
      </w:pPr>
      <w:r>
        <w:rPr>
          <w:rFonts w:ascii="Arial" w:cs="Arial" w:eastAsia="Arial" w:hAnsi="Arial"/>
          <w:b/>
          <w:bCs/>
          <w:color w:val="2E75B6"/>
          <w:sz w:val="28"/>
          <w:szCs w:val="28"/>
        </w:rPr>
        <w:t xml:space="preserve">8.2 Slack and Teams Bot Integration</w:t>
      </w:r>
    </w:p>
    <w:p>
      <w:pPr>
        <w:spacing w:before="0" w:after="200"/>
      </w:pPr>
      <w:r>
        <w:rPr>
          <w:rFonts w:ascii="Arial" w:cs="Arial" w:eastAsia="Arial" w:hAnsi="Arial"/>
          <w:color w:val="2C2C2C"/>
          <w:sz w:val="22"/>
          <w:szCs w:val="22"/>
        </w:rPr>
        <w:t xml:space="preserve">The ContextKeeper Slack bot is configured as a Slack App in the workspace. After installation, the bot responds to slash commands in any channel where it is invited: /ck status {project_name} returns the current project state machine status, active task, and context utilization; /ck agent run {agent_name} triggers a manual agent run and streams status updates to the channel as the run progresses; /ck breach {project_name} returns the breach history for a project with root cause summaries.</w:t>
      </w:r>
    </w:p>
    <w:p>
      <w:pPr>
        <w:spacing w:before="0" w:after="200"/>
      </w:pPr>
      <w:r>
        <w:rPr>
          <w:rFonts w:ascii="Arial" w:cs="Arial" w:eastAsia="Arial" w:hAnsi="Arial"/>
          <w:color w:val="2C2C2C"/>
          <w:sz w:val="22"/>
          <w:szCs w:val="22"/>
        </w:rPr>
        <w:t xml:space="preserve">Automatic notifications: when a PROTOCOL_BREACH fires on any project where the Slack connector is configured, the bot posts an alert to the configured alert channel with the breach type, agent name, and a link to the platform dashboard for resolution. When an agent run completes, the bot optionally posts a summary to a configured channel (configurable per agent in the governance_config). These notifications use the Slack connector's write permission and do not require a separate Slack App installation for each notification type.</w:t>
      </w:r>
    </w:p>
    <w:p>
      <w:pPr>
        <w:spacing w:before="0" w:after="200"/>
      </w:pPr>
      <w:r>
        <w:rPr>
          <w:rFonts w:ascii="Arial" w:cs="Arial" w:eastAsia="Arial" w:hAnsi="Arial"/>
          <w:color w:val="2C2C2C"/>
          <w:sz w:val="22"/>
          <w:szCs w:val="22"/>
        </w:rPr>
        <w:t xml:space="preserve">Microsoft Teams integration follows the same pattern using the Teams connector (available in Phase 2 connectors per WP-006, iteration 14). The Teams connector supports creating adaptive cards, posting to channels, and responding to bot commands via the Teams Bot Framework.</w:t>
      </w:r>
    </w:p>
    <w:p>
      <w:r>
        <w:br/>
      </w:r>
    </w:p>
    <w:p>
      <w:pPr>
        <w:pStyle w:val="Heading1"/>
        <w:spacing w:before="360" w:after="200"/>
      </w:pPr>
      <w:r>
        <w:rPr>
          <w:rFonts w:ascii="Arial" w:cs="Arial" w:eastAsia="Arial" w:hAnsi="Arial"/>
          <w:b/>
          <w:bCs/>
          <w:color w:val="1B2A4A"/>
          <w:sz w:val="36"/>
          <w:szCs w:val="36"/>
        </w:rPr>
        <w:t xml:space="preserve">9. Governance Regression Suite Implementation Guide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governance regression suite (defined in WP-007, Section 10.2) is implemented through the platform API and the ck CLI. Table 6 provides the step-by-step implementation guide.</w:t>
      </w:r>
    </w:p>
    <w:p>
      <w:pPr>
        <w:spacing w:before="0" w:after="120"/>
      </w:pPr>
      <w:r>
        <w:rPr>
          <w:rFonts w:ascii="Arial" w:cs="Arial" w:eastAsia="Arial" w:hAnsi="Arial"/>
          <w:b/>
          <w:bCs/>
          <w:color w:val="2C2C2C"/>
          <w:sz w:val="20"/>
          <w:szCs w:val="20"/>
        </w:rPr>
        <w:t xml:space="preserve">Table 6. Governance Regression Suite Implementation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Expected Outcome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Identify representative historical runs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the agent dashboard, filter agent_runs by status=completed and select 5 to 10 runs that cover the range of inputs the agent handles in production</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test cases from historical runs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 each selected run: POST /api/v1/agents/{id}/regression-tests with body {source_run_id, expected_gate_outcomes: {gate_name: pass/fail}, tolerance: strict}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the suite manually to establish baseline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/api/v1/agents/{id}/regression-runs; verify all test cases pass (they should, since the expected outcomes match the historical actuals)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the regression run to CI/CD pipeline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ck agent regression --agent {name} step to GitHub Actions or GitLab CI workflow; set to run on any push that modifies the agent definition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 a test governance configuration change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the agent designer, change one gate condition; push the change; observe the CI/CD pipeline pick up the change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the regression suite catches regressions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If the configuration change alters how an existing test case's gate evaluates, the pipeline step should fail with a list of failed test cases and the expected vs. actual gate outcomes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baseline when changes are intentional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a governance configuration change is intentional and validated: update affected test cases with the new expected outcomes; commit the updated test cases alongside the configuration change</w:t>
            </w:r>
          </w:p>
        </w:tc>
      </w:tr>
    </w:tbl>
    <w:p>
      <w:pPr>
        <w:spacing w:before="0" w:after="200"/>
      </w:pPr>
    </w:p>
    <w:p>
      <w:pPr>
        <w:spacing w:before="0" w:after="200"/>
      </w:pPr>
      <w:r>
        <w:rPr>
          <w:rFonts w:ascii="Arial" w:cs="Arial" w:eastAsia="Arial" w:hAnsi="Arial"/>
          <w:color w:val="2C2C2C"/>
          <w:sz w:val="22"/>
          <w:szCs w:val="22"/>
        </w:rPr>
        <w:t xml:space="preserve">The governance regression suite is the safety net that makes governance configuration as safe as application code. Without it, a developer who modifies an agent's invariant set or gate conditions has no automated verification that the change does not break existing behavior. With it, the CI/CD pipeline catches governance regressions the same way it catches code regressions: before they reach production.</w:t>
      </w:r>
    </w:p>
    <w:p>
      <w:pPr>
        <w:spacing w:before="0" w:after="200"/>
      </w:pPr>
      <w:r>
        <w:rPr>
          <w:rFonts w:ascii="Arial" w:cs="Arial" w:eastAsia="Arial" w:hAnsi="Arial"/>
          <w:color w:val="2C2C2C"/>
          <w:sz w:val="22"/>
          <w:szCs w:val="22"/>
        </w:rPr>
        <w:t xml:space="preserve">Tolerance levels: strict tolerance requires that the gate outcome (pass or fail) matches exactly for every test case -- even if the model's output text differs slightly between runs, the gate evaluation must produce the same result. Moderate tolerance allows gate outcomes to differ for up to 10% of test cases before failing, accommodating natural model non-determinism. Loose tolerance allows up to 25% difference. For production agents in regulated industries, strict tolerance is required; for exploratory agents in development, moderate tolerance is appropriate.</w:t>
      </w:r>
    </w:p>
    <w:p>
      <w:r>
        <w:br/>
      </w:r>
    </w:p>
    <w:p>
      <w:pPr>
        <w:pStyle w:val="Heading1"/>
        <w:spacing w:before="360" w:after="200"/>
      </w:pPr>
      <w:r>
        <w:rPr>
          <w:rFonts w:ascii="Arial" w:cs="Arial" w:eastAsia="Arial" w:hAnsi="Arial"/>
          <w:b/>
          <w:bCs/>
          <w:color w:val="1B2A4A"/>
          <w:sz w:val="36"/>
          <w:szCs w:val="36"/>
        </w:rPr>
        <w:t xml:space="preserve">10. Enterprise Onboarding Checklist</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7 provides the complete 15-step enterprise onboarding checklist. Each step includes the verification method to confirm completion before moving to the next step.</w:t>
      </w:r>
    </w:p>
    <w:p>
      <w:pPr>
        <w:spacing w:before="0" w:after="120"/>
      </w:pPr>
      <w:r>
        <w:rPr>
          <w:rFonts w:ascii="Arial" w:cs="Arial" w:eastAsia="Arial" w:hAnsi="Arial"/>
          <w:b/>
          <w:bCs/>
          <w:color w:val="2C2C2C"/>
          <w:sz w:val="20"/>
          <w:szCs w:val="20"/>
        </w:rPr>
        <w:t xml:space="preserve">Table 7. Enterprise 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ContextKeeper account at contextkeeper.org and select subscription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Login successful; dashboard accessible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 project for the codebase or workflow being governed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visible in dashboard with unique project_id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Generate an API key with read-write scope for the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key visible once; stored in secure location (password manager or secrets manager)</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Install the appropriate SDK package (pip install contextkeeper or npm install contextkeeper)</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pip show contextkeeper or npm list contextkeeper returns version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the SDK with API key and project ID (environment variables CK_API_KEY and CK_PROJECT_ID)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status returns project state without error</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 the first data source connector in the dashboard (GitHub, S3, PostgreSQL, or LocalFile)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test returns success in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ck validate to verify the initial bundle generates correctly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validate returns 'Bundle validation PASSED'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Execute the first governed AI call through the wrapped SDK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 row visible in dashboard; decision logged if log_decision called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the context health indicator in the first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meter showing utilization percentage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budget alerts for the project (recommended: $5 session limit initially)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Budget row visible in dashboard settings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the first agent definition in the dashboard (Phase C: after execution engine is live)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visible in agent list with status=draft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the agent in the test sandbox</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Sandbox run completes; gate results visible; no production side effects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Activate the agent and configure its trigger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status=active; trigger endpoint or schedule visible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14</w:t>
            </w:r>
          </w:p>
        </w:tc>
        <w:tc>
          <w:tcPr>
            <w:tcW w:type="dxa" w:w="5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Configure the governance regression test suite for the agent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 least 3 test cases defined; first regression run passes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the first weekly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 delivered to configured email; metrics visible in dashboard</w:t>
            </w:r>
          </w:p>
        </w:tc>
      </w:tr>
    </w:tbl>
    <w:p>
      <w:pPr>
        <w:spacing w:before="0" w:after="200"/>
      </w:pPr>
    </w:p>
    <w:p>
      <w:pPr>
        <w:spacing w:before="0" w:after="200"/>
      </w:pPr>
      <w:r>
        <w:rPr>
          <w:rFonts w:ascii="Arial" w:cs="Arial" w:eastAsia="Arial" w:hAnsi="Arial"/>
          <w:color w:val="2C2C2C"/>
          <w:sz w:val="22"/>
          <w:szCs w:val="22"/>
        </w:rPr>
        <w:t xml:space="preserve">The onboarding checklist is designed to be completed by a single technical lead in one day for a standard SaaS deployment, or two days for a BYOI deployment that includes database provisioning and KMS configuration. Enterprise customers who engage a professional services engagement (WP-008, Section 10.2) complete steps 1 through 14 during the engagement with a ContextKeeper-certified engineer; step 15 (first weekly report) is verified 7 days after engagement completion.</w:t>
      </w:r>
    </w:p>
    <w:p>
      <w:r>
        <w:br/>
      </w:r>
    </w:p>
    <w:p>
      <w:pPr>
        <w:pStyle w:val="Heading1"/>
        <w:spacing w:before="360" w:after="200"/>
      </w:pPr>
      <w:r>
        <w:rPr>
          <w:rFonts w:ascii="Arial" w:cs="Arial" w:eastAsia="Arial" w:hAnsi="Arial"/>
          <w:b/>
          <w:bCs/>
          <w:color w:val="1B2A4A"/>
          <w:sz w:val="36"/>
          <w:szCs w:val="36"/>
        </w:rPr>
        <w:t xml:space="preserve">11.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WP-005 (Agent Orchestration): the webhook routing table (Section 8.1 of this paper) uses the webhook_routes table and webhook event routing defined in WP-005, Section 4.8. The governance regression suite (Section 9 of this paper) uses the governance_regression_tests table and regression run API defined in WP-005, Section 4.4.1.</w:t>
      </w:r>
    </w:p>
    <w:p>
      <w:pPr>
        <w:spacing w:before="0" w:after="200"/>
      </w:pPr>
      <w:r>
        <w:rPr>
          <w:rFonts w:ascii="Arial" w:cs="Arial" w:eastAsia="Arial" w:hAnsi="Arial"/>
          <w:color w:val="2C2C2C"/>
          <w:sz w:val="22"/>
          <w:szCs w:val="22"/>
        </w:rPr>
        <w:t xml:space="preserve">WP-007 (Platform Expansion): the CI/CD integration steps in Section 6 of this paper implement the governance regression suite concept from WP-007, Section 10.2. The Slack and Teams bot integration in Section 8.2 implements the Slack/Teams bot concept from WP-007's integration section.</w:t>
      </w:r>
    </w:p>
    <w:p>
      <w:pPr>
        <w:spacing w:before="0" w:after="200"/>
      </w:pPr>
      <w:r>
        <w:rPr>
          <w:rFonts w:ascii="Arial" w:cs="Arial" w:eastAsia="Arial" w:hAnsi="Arial"/>
          <w:color w:val="2C2C2C"/>
          <w:sz w:val="22"/>
          <w:szCs w:val="22"/>
        </w:rPr>
        <w:t xml:space="preserve">WP-009 (Security Architecture): the Azure AD and Okta SSO integration in Section 5 implements the SAML 2.0 authentication mechanism defined in WP-009, Section 2.1. The BYOI deployment guide in Section 7 implements the BYOI security architecture from WP-009, Section 7, including KMS integration and PKI key generation.</w:t>
      </w:r>
    </w:p>
    <w:p>
      <w:pPr>
        <w:spacing w:before="0" w:after="200"/>
      </w:pPr>
      <w:r>
        <w:rPr>
          <w:rFonts w:ascii="Arial" w:cs="Arial" w:eastAsia="Arial" w:hAnsi="Arial"/>
          <w:color w:val="2C2C2C"/>
          <w:sz w:val="22"/>
          <w:szCs w:val="22"/>
        </w:rPr>
        <w:t xml:space="preserve">WP-010 (Data Model and API Reference): all API calls in the code examples throughout this paper use the endpoints specified in WP-010, Section 4. The ConnectorInterface contract in the Jira integration pattern is specified in WP-010, Section 8.3. The WebSocket events used in the Slack bot integration are specified in WP-010, Section 5.</w:t>
      </w:r>
    </w:p>
    <w:p>
      <w:r>
        <w:br/>
      </w:r>
    </w:p>
    <w:p>
      <w:pPr>
        <w:pStyle w:val="Heading1"/>
        <w:spacing w:before="360" w:after="200"/>
      </w:pPr>
      <w:r>
        <w:rPr>
          <w:rFonts w:ascii="Arial" w:cs="Arial" w:eastAsia="Arial" w:hAnsi="Arial"/>
          <w:b/>
          <w:bCs/>
          <w:color w:val="1B2A4A"/>
          <w:sz w:val="36"/>
          <w:szCs w:val="36"/>
        </w:rPr>
        <w:t xml:space="preserve">12.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integration patterns defined in this paper are designed around a single principle: governance must be adoptable without requiring teams to rewrite working code. The SDK wrappers add governance in one line. The callback handlers attach to existing framework invocations. The CI/CD steps insert between existing pipeline stages. The SSO integration configures through the dashboard. The BYOI deployment follows a 10-step checklist. None of these paths require a development team to abandon its existing tools, frameworks, or workflows.</w:t>
      </w:r>
    </w:p>
    <w:p>
      <w:pPr>
        <w:spacing w:before="0" w:after="200"/>
      </w:pPr>
      <w:r>
        <w:rPr>
          <w:rFonts w:ascii="Arial" w:cs="Arial" w:eastAsia="Arial" w:hAnsi="Arial"/>
          <w:color w:val="2C2C2C"/>
          <w:sz w:val="22"/>
          <w:szCs w:val="22"/>
        </w:rPr>
        <w:t xml:space="preserve">The governance regression suite is the integration that transforms ContextKeeper from a monitoring tool into a safety system. Without it, teams adopt governance for visibility. With it, teams rely on governance for correctness: configuration changes that would silently alter agent behavior in production are caught in CI before they deploy. This is the same relationship that unit testing has with software quality: optional in theory, essential in practice for any team that ships governed systems continuously.</w:t>
      </w:r>
    </w:p>
    <w:p>
      <w:pPr>
        <w:spacing w:before="0" w:after="200"/>
      </w:pPr>
      <w:r>
        <w:rPr>
          <w:rFonts w:ascii="Arial" w:cs="Arial" w:eastAsia="Arial" w:hAnsi="Arial"/>
          <w:color w:val="2C2C2C"/>
          <w:sz w:val="22"/>
          <w:szCs w:val="22"/>
        </w:rPr>
        <w:t xml:space="preserve">Enterprise deployments that complete the onboarding checklist, configure SSO, integrate with their CI/CD pipeline, and implement governance regression suites for their production agents have a complete governance implementation. The platform infrastructure is in place; the agents are governed; the audit trail is accumulating; the compliance evidence is being generated automatically. Everything described in WP-001 through WP-011 is operational.</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120"/>
      </w:pPr>
      <w:r>
        <w:rPr>
          <w:rFonts w:ascii="Arial" w:cs="Arial" w:eastAsia="Arial" w:hAnsi="Arial"/>
          <w:b/>
          <w:bCs/>
          <w:color w:val="2C2C2C"/>
          <w:sz w:val="20"/>
          <w:szCs w:val="20"/>
        </w:rPr>
        <w:t xml:space="preserve">Table 8. Glossary of Integration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Callback Handler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programming pattern in which a function is registered with a framework and called automatically when the framework performs an operation. ContextKeeper's SDK packages use callback handlers to intercept LLM calls and connector operations without requiring changes to the framework's core logic.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Federation Metadata XML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XML document published by an Identity Provider (IdP) that describes its SAML configuration: the SSO URL, the SLO (Single Logout) URL, the IdP's X.509 certificate for signature validation, and the entity ID. Used to configure SAML SP-initiated 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Greenfield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to a new environment with no existing infrastructure or prior state to migrate. The simplest deployment path: create accounts, install packages, configure from scratch.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Governance Regression Suite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set of test cases that verify a governed agent produces the same gate outcomes for known inputs after a configuration change. The agent equivalent of a software regression test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Helm Chart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package manager for Kubernetes applications. A ContextKeeper Helm chart packages all the Kubernetes resources (Deployments, Services, ConfigMaps, Secrets) required to deploy the ContextKeeper BYOI platform in a Kubernetes cluster.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JIT Provisioning (Just-in-Time Provisioning)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automatic creation of a user account at first login when using SSO, without requiring the account to be pre-created in the application. ContextKeeper supports JIT provisioning for SAML SSO: an Azure AD or Okta user who authenticates via SSO for the first time has a ContextKeeper account created automatically using their email and name from the SAML assertion.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Migration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process of moving from an existing agent framework or deployment to ContextKeeper governance. Migration paths are additive: the existing framework code is retained; ContextKeeper governance is wrapped around it without requiring rewrites.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SAML (Security Assertion Markup Language)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XML-based open standard for exchanging authentication and authorization data between an identity provider (IdP) and a service provider (SP). Used for enterprise SSO integration. ContextKeeper acts as the SP; Azure AD, Okta, and similar enterprise identity systems act as the IdP.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SDK Wrapper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thin layer that wraps an existing library's interface to add functionality without changing the library's API. ContextKeeper's provider SDK wrappers add token tracking and governance to the OpenAI and Anthropic SDKs by intercepting API calls; applications using the wrapped client do not need code changes beyond the import statement.</w:t>
            </w:r>
          </w:p>
        </w:tc>
      </w:tr>
    </w:tbl>
    <w:p>
      <w:pPr>
        <w:spacing w:before="0"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Integration and Migration Guide  |  WP-011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2026-03-18T06:40:16.397Z</dcterms:created>
  <dcterms:modified xsi:type="dcterms:W3CDTF">2026-03-18T06:40:16.398Z</dcterms:modified>
</cp:coreProperties>
</file>

<file path=docProps/custom.xml><?xml version="1.0" encoding="utf-8"?>
<Properties xmlns="http://schemas.openxmlformats.org/officeDocument/2006/custom-properties" xmlns:vt="http://schemas.openxmlformats.org/officeDocument/2006/docPropsVTypes"/>
</file>