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Articles and news for the survey</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Software used:</w:t>
      </w:r>
    </w:p>
    <w:p w:rsidR="00000000" w:rsidDel="00000000" w:rsidP="00000000" w:rsidRDefault="00000000" w:rsidRPr="00000000" w14:paraId="00000004">
      <w:pPr>
        <w:rPr/>
      </w:pPr>
      <w:hyperlink r:id="rId6">
        <w:r w:rsidDel="00000000" w:rsidR="00000000" w:rsidRPr="00000000">
          <w:rPr>
            <w:color w:val="1155cc"/>
            <w:u w:val="single"/>
            <w:rtl w:val="0"/>
          </w:rPr>
          <w:t xml:space="preserve">https://talktotransformer.com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8"/>
          <w:szCs w:val="28"/>
          <w:rtl w:val="0"/>
        </w:rPr>
        <w:t xml:space="preserve">Methodology to generate the “real” content: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Curating content from online newspapers (following the author’s criteria). The headlines will also be used to generate fake content.</w:t>
      </w:r>
    </w:p>
    <w:p w:rsidR="00000000" w:rsidDel="00000000" w:rsidP="00000000" w:rsidRDefault="00000000" w:rsidRPr="00000000" w14:paraId="00000009">
      <w:pPr>
        <w:rPr/>
      </w:pPr>
      <w:r w:rsidDel="00000000" w:rsidR="00000000" w:rsidRPr="00000000">
        <w:rPr>
          <w:rtl w:val="0"/>
        </w:rPr>
        <w:t xml:space="preserve">Links preserved in both versions (real and fake).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sz w:val="48"/>
          <w:szCs w:val="48"/>
        </w:rPr>
      </w:pPr>
      <w:r w:rsidDel="00000000" w:rsidR="00000000" w:rsidRPr="00000000">
        <w:rPr>
          <w:b w:val="1"/>
          <w:sz w:val="48"/>
          <w:szCs w:val="48"/>
          <w:rtl w:val="0"/>
        </w:rPr>
        <w:t xml:space="preserve">Real article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Source: </w:t>
      </w:r>
      <w:hyperlink r:id="rId7">
        <w:r w:rsidDel="00000000" w:rsidR="00000000" w:rsidRPr="00000000">
          <w:rPr>
            <w:color w:val="1155cc"/>
            <w:u w:val="single"/>
            <w:rtl w:val="0"/>
          </w:rPr>
          <w:t xml:space="preserve">https://www.theguardian.com/world/2020/mar/10/shifting-guidelines-on-coronavirus-treatment-in-us-could-be-catastrophic</w:t>
        </w:r>
      </w:hyperlink>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widowControl w:val="0"/>
        <w:spacing w:after="320" w:lineRule="auto"/>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Shifting guidelines on coronavirus treatment in US could be ‘catastrophic’</w:t>
      </w:r>
    </w:p>
    <w:p w:rsidR="00000000" w:rsidDel="00000000" w:rsidP="00000000" w:rsidRDefault="00000000" w:rsidRPr="00000000" w14:paraId="00000011">
      <w:pPr>
        <w:widowControl w:val="0"/>
        <w:spacing w:after="240" w:lineRule="auto"/>
        <w:rPr>
          <w:rFonts w:ascii="Roboto" w:cs="Roboto" w:eastAsia="Roboto" w:hAnsi="Roboto"/>
          <w:color w:val="121212"/>
          <w:sz w:val="24"/>
          <w:szCs w:val="24"/>
          <w:highlight w:val="white"/>
        </w:rPr>
      </w:pPr>
      <w:r w:rsidDel="00000000" w:rsidR="00000000" w:rsidRPr="00000000">
        <w:rPr>
          <w:rFonts w:ascii="Roboto" w:cs="Roboto" w:eastAsia="Roboto" w:hAnsi="Roboto"/>
          <w:color w:val="121212"/>
          <w:sz w:val="24"/>
          <w:szCs w:val="24"/>
          <w:highlight w:val="white"/>
          <w:rtl w:val="0"/>
        </w:rPr>
        <w:t xml:space="preserve">While frontline healthcare workers fighting the US </w:t>
      </w:r>
      <w:hyperlink r:id="rId8">
        <w:r w:rsidDel="00000000" w:rsidR="00000000" w:rsidRPr="00000000">
          <w:rPr>
            <w:rFonts w:ascii="Roboto" w:cs="Roboto" w:eastAsia="Roboto" w:hAnsi="Roboto"/>
            <w:color w:val="ab0613"/>
            <w:sz w:val="24"/>
            <w:szCs w:val="24"/>
            <w:highlight w:val="white"/>
            <w:u w:val="single"/>
            <w:rtl w:val="0"/>
          </w:rPr>
          <w:t xml:space="preserve">coronavirus</w:t>
        </w:r>
      </w:hyperlink>
      <w:r w:rsidDel="00000000" w:rsidR="00000000" w:rsidRPr="00000000">
        <w:rPr>
          <w:rFonts w:ascii="Roboto" w:cs="Roboto" w:eastAsia="Roboto" w:hAnsi="Roboto"/>
          <w:color w:val="121212"/>
          <w:sz w:val="24"/>
          <w:szCs w:val="24"/>
          <w:highlight w:val="white"/>
          <w:rtl w:val="0"/>
        </w:rPr>
        <w:t xml:space="preserve"> outbreak continue to struggle with what they’ve called a dramatic lack of preparedness, ever-shifting guidelines on treatment are raising concerns that America’s response is dangerously inconsistent.</w:t>
      </w:r>
    </w:p>
    <w:p w:rsidR="00000000" w:rsidDel="00000000" w:rsidP="00000000" w:rsidRDefault="00000000" w:rsidRPr="00000000" w14:paraId="00000012">
      <w:pPr>
        <w:widowControl w:val="0"/>
        <w:spacing w:after="240" w:lineRule="auto"/>
        <w:rPr>
          <w:rFonts w:ascii="Roboto" w:cs="Roboto" w:eastAsia="Roboto" w:hAnsi="Roboto"/>
          <w:b w:val="1"/>
          <w:i w:val="1"/>
          <w:sz w:val="28"/>
          <w:szCs w:val="28"/>
          <w:highlight w:val="white"/>
        </w:rPr>
      </w:pPr>
      <w:r w:rsidDel="00000000" w:rsidR="00000000" w:rsidRPr="00000000">
        <w:rPr>
          <w:rFonts w:ascii="Roboto" w:cs="Roboto" w:eastAsia="Roboto" w:hAnsi="Roboto"/>
          <w:color w:val="121212"/>
          <w:sz w:val="24"/>
          <w:szCs w:val="24"/>
          <w:highlight w:val="white"/>
          <w:rtl w:val="0"/>
        </w:rPr>
        <w:t xml:space="preserve">Nurses working amid this </w:t>
      </w:r>
      <w:hyperlink r:id="rId9">
        <w:r w:rsidDel="00000000" w:rsidR="00000000" w:rsidRPr="00000000">
          <w:rPr>
            <w:rFonts w:ascii="Roboto" w:cs="Roboto" w:eastAsia="Roboto" w:hAnsi="Roboto"/>
            <w:color w:val="ab0613"/>
            <w:sz w:val="24"/>
            <w:szCs w:val="24"/>
            <w:highlight w:val="white"/>
            <w:u w:val="single"/>
            <w:rtl w:val="0"/>
          </w:rPr>
          <w:t xml:space="preserve">outbreak</w:t>
        </w:r>
      </w:hyperlink>
      <w:r w:rsidDel="00000000" w:rsidR="00000000" w:rsidRPr="00000000">
        <w:rPr>
          <w:rFonts w:ascii="Roboto" w:cs="Roboto" w:eastAsia="Roboto" w:hAnsi="Roboto"/>
          <w:color w:val="121212"/>
          <w:sz w:val="24"/>
          <w:szCs w:val="24"/>
          <w:highlight w:val="white"/>
          <w:rtl w:val="0"/>
        </w:rPr>
        <w:t xml:space="preserve"> – which continues to see increasing numbers of diagnoses and deaths – maintain that the guidelines keep shifting due to fluid federal mandates and continued staffing and supply shortages</w:t>
      </w:r>
      <w:r w:rsidDel="00000000" w:rsidR="00000000" w:rsidRPr="00000000">
        <w:rPr>
          <w:rFonts w:ascii="Georgia" w:cs="Georgia" w:eastAsia="Georgia" w:hAnsi="Georgia"/>
          <w:color w:val="121212"/>
          <w:sz w:val="26"/>
          <w:szCs w:val="26"/>
          <w:highlight w:val="white"/>
          <w:rtl w:val="0"/>
        </w:rPr>
        <w:t xml:space="preserve">.</w:t>
      </w:r>
      <w:r w:rsidDel="00000000" w:rsidR="00000000" w:rsidRPr="00000000">
        <w:rPr>
          <w:rtl w:val="0"/>
        </w:rPr>
      </w:r>
    </w:p>
    <w:p w:rsidR="00000000" w:rsidDel="00000000" w:rsidP="00000000" w:rsidRDefault="00000000" w:rsidRPr="00000000" w14:paraId="00000013">
      <w:pP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4">
      <w:pPr>
        <w:rPr>
          <w:b w:val="1"/>
          <w:sz w:val="48"/>
          <w:szCs w:val="48"/>
        </w:rPr>
      </w:pPr>
      <w:r w:rsidDel="00000000" w:rsidR="00000000" w:rsidRPr="00000000">
        <w:rPr>
          <w:b w:val="1"/>
          <w:sz w:val="48"/>
          <w:szCs w:val="48"/>
          <w:rtl w:val="0"/>
        </w:rPr>
        <w:t xml:space="preserve">Real</w:t>
      </w:r>
      <w:r w:rsidDel="00000000" w:rsidR="00000000" w:rsidRPr="00000000">
        <w:rPr>
          <w:b w:val="1"/>
          <w:sz w:val="48"/>
          <w:szCs w:val="48"/>
          <w:rtl w:val="0"/>
        </w:rPr>
        <w:t xml:space="preserve"> article 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Source: </w:t>
      </w:r>
      <w:hyperlink r:id="rId10">
        <w:r w:rsidDel="00000000" w:rsidR="00000000" w:rsidRPr="00000000">
          <w:rPr>
            <w:color w:val="1155cc"/>
            <w:u w:val="single"/>
            <w:rtl w:val="0"/>
          </w:rPr>
          <w:t xml:space="preserve">https://www.theguardian.com/world/2020/mar/09/thousands-mexican-women-protest-violence-murders-femicide-government-inaction</w:t>
        </w:r>
      </w:hyperlink>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widowControl w:val="0"/>
        <w:spacing w:after="320" w:lineRule="auto"/>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'We'll disappear': Thousands of Mexican women strike to protest femicide in Mexico</w:t>
      </w:r>
    </w:p>
    <w:p w:rsidR="00000000" w:rsidDel="00000000" w:rsidP="00000000" w:rsidRDefault="00000000" w:rsidRPr="00000000" w14:paraId="00000019">
      <w:pPr>
        <w:widowControl w:val="0"/>
        <w:spacing w:after="240" w:lineRule="auto"/>
        <w:jc w:val="both"/>
        <w:rPr>
          <w:rFonts w:ascii="Roboto" w:cs="Roboto" w:eastAsia="Roboto" w:hAnsi="Roboto"/>
          <w:color w:val="121212"/>
          <w:sz w:val="24"/>
          <w:szCs w:val="24"/>
          <w:highlight w:val="white"/>
        </w:rPr>
      </w:pPr>
      <w:r w:rsidDel="00000000" w:rsidR="00000000" w:rsidRPr="00000000">
        <w:rPr>
          <w:rFonts w:ascii="Roboto" w:cs="Roboto" w:eastAsia="Roboto" w:hAnsi="Roboto"/>
          <w:color w:val="121212"/>
          <w:sz w:val="24"/>
          <w:szCs w:val="24"/>
          <w:highlight w:val="white"/>
          <w:rtl w:val="0"/>
        </w:rPr>
        <w:t xml:space="preserve">As rush-hour began on Monday morning, there were no ticket-sellers in </w:t>
      </w:r>
      <w:hyperlink r:id="rId11">
        <w:r w:rsidDel="00000000" w:rsidR="00000000" w:rsidRPr="00000000">
          <w:rPr>
            <w:rFonts w:ascii="Roboto" w:cs="Roboto" w:eastAsia="Roboto" w:hAnsi="Roboto"/>
            <w:color w:val="ab0613"/>
            <w:sz w:val="24"/>
            <w:szCs w:val="24"/>
            <w:highlight w:val="white"/>
            <w:u w:val="single"/>
            <w:rtl w:val="0"/>
          </w:rPr>
          <w:t xml:space="preserve">Mexico</w:t>
        </w:r>
      </w:hyperlink>
      <w:r w:rsidDel="00000000" w:rsidR="00000000" w:rsidRPr="00000000">
        <w:rPr>
          <w:rFonts w:ascii="Roboto" w:cs="Roboto" w:eastAsia="Roboto" w:hAnsi="Roboto"/>
          <w:color w:val="121212"/>
          <w:sz w:val="24"/>
          <w:szCs w:val="24"/>
          <w:highlight w:val="white"/>
          <w:rtl w:val="0"/>
        </w:rPr>
        <w:t xml:space="preserve"> City subway stations.</w:t>
      </w:r>
    </w:p>
    <w:p w:rsidR="00000000" w:rsidDel="00000000" w:rsidP="00000000" w:rsidRDefault="00000000" w:rsidRPr="00000000" w14:paraId="0000001A">
      <w:pPr>
        <w:widowControl w:val="0"/>
        <w:spacing w:after="240" w:lineRule="auto"/>
        <w:jc w:val="both"/>
        <w:rPr>
          <w:rFonts w:ascii="Roboto" w:cs="Roboto" w:eastAsia="Roboto" w:hAnsi="Roboto"/>
          <w:color w:val="121212"/>
          <w:sz w:val="24"/>
          <w:szCs w:val="24"/>
          <w:highlight w:val="white"/>
        </w:rPr>
      </w:pPr>
      <w:r w:rsidDel="00000000" w:rsidR="00000000" w:rsidRPr="00000000">
        <w:rPr>
          <w:rFonts w:ascii="Roboto" w:cs="Roboto" w:eastAsia="Roboto" w:hAnsi="Roboto"/>
          <w:color w:val="121212"/>
          <w:sz w:val="24"/>
          <w:szCs w:val="24"/>
          <w:highlight w:val="white"/>
          <w:rtl w:val="0"/>
        </w:rPr>
        <w:t xml:space="preserve">Nor were there female tellers at many of the banks. Nail salons, massage parlors, and hairdressers closed. And in cities across the country, far fewer women were on the streets than on an ordinary day.</w:t>
      </w:r>
    </w:p>
    <w:p w:rsidR="00000000" w:rsidDel="00000000" w:rsidP="00000000" w:rsidRDefault="00000000" w:rsidRPr="00000000" w14:paraId="0000001B">
      <w:pPr>
        <w:widowControl w:val="0"/>
        <w:spacing w:after="240" w:lineRule="auto"/>
        <w:jc w:val="both"/>
        <w:rPr>
          <w:rFonts w:ascii="Roboto" w:cs="Roboto" w:eastAsia="Roboto" w:hAnsi="Roboto"/>
          <w:b w:val="1"/>
          <w:i w:val="1"/>
          <w:sz w:val="28"/>
          <w:szCs w:val="28"/>
          <w:highlight w:val="white"/>
        </w:rPr>
      </w:pPr>
      <w:r w:rsidDel="00000000" w:rsidR="00000000" w:rsidRPr="00000000">
        <w:rPr>
          <w:rFonts w:ascii="Roboto" w:cs="Roboto" w:eastAsia="Roboto" w:hAnsi="Roboto"/>
          <w:color w:val="121212"/>
          <w:sz w:val="24"/>
          <w:szCs w:val="24"/>
          <w:highlight w:val="white"/>
          <w:rtl w:val="0"/>
        </w:rPr>
        <w:t xml:space="preserve">Countless thousands of women and girls across Mexico have joined a historic strike to protest against the country’s startling rates of gender-based violence – and the government’s failure to respond to the crisis in which more than ten women are murdered every day.</w:t>
      </w: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48"/>
          <w:szCs w:val="48"/>
        </w:rPr>
      </w:pPr>
      <w:r w:rsidDel="00000000" w:rsidR="00000000" w:rsidRPr="00000000">
        <w:rPr>
          <w:b w:val="1"/>
          <w:sz w:val="48"/>
          <w:szCs w:val="48"/>
          <w:rtl w:val="0"/>
        </w:rPr>
        <w:t xml:space="preserve">Real article 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Source: </w:t>
      </w:r>
      <w:hyperlink r:id="rId12">
        <w:r w:rsidDel="00000000" w:rsidR="00000000" w:rsidRPr="00000000">
          <w:rPr>
            <w:color w:val="1155cc"/>
            <w:u w:val="single"/>
            <w:rtl w:val="0"/>
          </w:rPr>
          <w:t xml:space="preserve">https://www.theguardian.com/football/2020/mar/10/barcelona-to-play-napoli-behind-closed-doors-amid-coronavirus-fears</w:t>
        </w:r>
      </w:hyperlink>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widowControl w:val="0"/>
        <w:spacing w:after="240" w:lineRule="auto"/>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Barcelona to play Napoli behind closed doors amid coronavirus fears</w:t>
      </w:r>
    </w:p>
    <w:p w:rsidR="00000000" w:rsidDel="00000000" w:rsidP="00000000" w:rsidRDefault="00000000" w:rsidRPr="00000000" w14:paraId="00000022">
      <w:pPr>
        <w:widowControl w:val="0"/>
        <w:spacing w:after="240" w:lineRule="auto"/>
        <w:jc w:val="both"/>
        <w:rPr>
          <w:rFonts w:ascii="Roboto" w:cs="Roboto" w:eastAsia="Roboto" w:hAnsi="Roboto"/>
          <w:color w:val="121212"/>
          <w:sz w:val="24"/>
          <w:szCs w:val="24"/>
          <w:highlight w:val="white"/>
        </w:rPr>
      </w:pPr>
      <w:r w:rsidDel="00000000" w:rsidR="00000000" w:rsidRPr="00000000">
        <w:rPr>
          <w:rFonts w:ascii="Roboto" w:cs="Roboto" w:eastAsia="Roboto" w:hAnsi="Roboto"/>
          <w:color w:val="121212"/>
          <w:sz w:val="24"/>
          <w:szCs w:val="24"/>
          <w:highlight w:val="white"/>
          <w:rtl w:val="0"/>
        </w:rPr>
        <w:t xml:space="preserve">Barcelona’s </w:t>
      </w:r>
      <w:hyperlink r:id="rId13">
        <w:r w:rsidDel="00000000" w:rsidR="00000000" w:rsidRPr="00000000">
          <w:rPr>
            <w:rFonts w:ascii="Roboto" w:cs="Roboto" w:eastAsia="Roboto" w:hAnsi="Roboto"/>
            <w:color w:val="ab0613"/>
            <w:sz w:val="24"/>
            <w:szCs w:val="24"/>
            <w:highlight w:val="white"/>
            <w:u w:val="single"/>
            <w:rtl w:val="0"/>
          </w:rPr>
          <w:t xml:space="preserve">Champions League</w:t>
        </w:r>
      </w:hyperlink>
      <w:r w:rsidDel="00000000" w:rsidR="00000000" w:rsidRPr="00000000">
        <w:rPr>
          <w:rFonts w:ascii="Roboto" w:cs="Roboto" w:eastAsia="Roboto" w:hAnsi="Roboto"/>
          <w:color w:val="121212"/>
          <w:sz w:val="24"/>
          <w:szCs w:val="24"/>
          <w:highlight w:val="white"/>
          <w:rtl w:val="0"/>
        </w:rPr>
        <w:t xml:space="preserve"> last-16 second leg match with Napoli, scheduled for 18 March, will take place without spectators due to fears over the spread of the coronavirus, a club spokesman said on Tuesday.</w:t>
      </w:r>
    </w:p>
    <w:p w:rsidR="00000000" w:rsidDel="00000000" w:rsidP="00000000" w:rsidRDefault="00000000" w:rsidRPr="00000000" w14:paraId="00000023">
      <w:pPr>
        <w:widowControl w:val="0"/>
        <w:spacing w:after="240" w:lineRule="auto"/>
        <w:jc w:val="both"/>
        <w:rPr>
          <w:rFonts w:ascii="Roboto" w:cs="Roboto" w:eastAsia="Roboto" w:hAnsi="Roboto"/>
          <w:sz w:val="24"/>
          <w:szCs w:val="24"/>
          <w:highlight w:val="white"/>
        </w:rPr>
      </w:pPr>
      <w:r w:rsidDel="00000000" w:rsidR="00000000" w:rsidRPr="00000000">
        <w:rPr>
          <w:rFonts w:ascii="Roboto" w:cs="Roboto" w:eastAsia="Roboto" w:hAnsi="Roboto"/>
          <w:color w:val="121212"/>
          <w:sz w:val="24"/>
          <w:szCs w:val="24"/>
          <w:highlight w:val="white"/>
          <w:rtl w:val="0"/>
        </w:rPr>
        <w:t xml:space="preserve">The match – which will take place at Camp Nou after a 1-1 draw in Naples – is the latest Champions League fixture to be affected by the spread of the virus, with Paris Saint-Germain’s Wednesday return with Borussia Dortmund </w:t>
      </w:r>
      <w:hyperlink r:id="rId14">
        <w:r w:rsidDel="00000000" w:rsidR="00000000" w:rsidRPr="00000000">
          <w:rPr>
            <w:rFonts w:ascii="Roboto" w:cs="Roboto" w:eastAsia="Roboto" w:hAnsi="Roboto"/>
            <w:color w:val="ab0613"/>
            <w:sz w:val="24"/>
            <w:szCs w:val="24"/>
            <w:highlight w:val="white"/>
            <w:u w:val="single"/>
            <w:rtl w:val="0"/>
          </w:rPr>
          <w:t xml:space="preserve">set to go ahead without supporters</w:t>
        </w:r>
      </w:hyperlink>
      <w:r w:rsidDel="00000000" w:rsidR="00000000" w:rsidRPr="00000000">
        <w:rPr>
          <w:rFonts w:ascii="Roboto" w:cs="Roboto" w:eastAsia="Roboto" w:hAnsi="Roboto"/>
          <w:color w:val="121212"/>
          <w:sz w:val="24"/>
          <w:szCs w:val="24"/>
          <w:highlight w:val="white"/>
          <w:rtl w:val="0"/>
        </w:rPr>
        <w:t xml:space="preserve">, as will Tuesday’s match between Valencia and Atalanta.</w:t>
      </w:r>
      <w:r w:rsidDel="00000000" w:rsidR="00000000" w:rsidRPr="00000000">
        <w:rPr>
          <w:rtl w:val="0"/>
        </w:rPr>
      </w:r>
    </w:p>
    <w:p w:rsidR="00000000" w:rsidDel="00000000" w:rsidP="00000000" w:rsidRDefault="00000000" w:rsidRPr="00000000" w14:paraId="00000024">
      <w:pPr>
        <w:widowControl w:val="0"/>
        <w:spacing w:after="240" w:lineRule="auto"/>
        <w:rPr>
          <w:rFonts w:ascii="Roboto" w:cs="Roboto" w:eastAsia="Roboto" w:hAnsi="Roboto"/>
          <w:b w:val="1"/>
          <w:i w:val="1"/>
          <w:sz w:val="28"/>
          <w:szCs w:val="28"/>
          <w:highlight w:val="white"/>
        </w:rPr>
      </w:pPr>
      <w:r w:rsidDel="00000000" w:rsidR="00000000" w:rsidRPr="00000000">
        <w:rPr>
          <w:rtl w:val="0"/>
        </w:rPr>
      </w:r>
    </w:p>
    <w:p w:rsidR="00000000" w:rsidDel="00000000" w:rsidP="00000000" w:rsidRDefault="00000000" w:rsidRPr="00000000" w14:paraId="00000025">
      <w:pP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sz w:val="48"/>
          <w:szCs w:val="48"/>
        </w:rPr>
      </w:pPr>
      <w:r w:rsidDel="00000000" w:rsidR="00000000" w:rsidRPr="00000000">
        <w:rPr>
          <w:b w:val="1"/>
          <w:sz w:val="48"/>
          <w:szCs w:val="48"/>
          <w:rtl w:val="0"/>
        </w:rPr>
        <w:t xml:space="preserve">Real article 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Roboto" w:cs="Roboto" w:eastAsia="Roboto" w:hAnsi="Roboto"/>
          <w:b w:val="1"/>
          <w:sz w:val="28"/>
          <w:szCs w:val="28"/>
        </w:rPr>
      </w:pPr>
      <w:r w:rsidDel="00000000" w:rsidR="00000000" w:rsidRPr="00000000">
        <w:rPr>
          <w:b w:val="1"/>
          <w:sz w:val="28"/>
          <w:szCs w:val="28"/>
          <w:rtl w:val="0"/>
        </w:rPr>
        <w:t xml:space="preserve">Source: </w:t>
      </w:r>
      <w:hyperlink r:id="rId15">
        <w:r w:rsidDel="00000000" w:rsidR="00000000" w:rsidRPr="00000000">
          <w:rPr>
            <w:color w:val="1155cc"/>
            <w:u w:val="single"/>
            <w:rtl w:val="0"/>
          </w:rPr>
          <w:t xml:space="preserve">https://www.theguardian.com/world/2020/apr/10/tech-giants-struggle-stem-infodemic-false-coronavirus-claims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Tech giants struggle to stem 'infodemic' of false coronavirus claims</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 over to Google, type in “coronavirus”, and press enter.</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results you see will bear little resemblance to any other search.</w:t>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no ads, no product recommendations, and no links to websites that have figured out how to win the search engine optimisation game. Government, NGO and mainstream media sources dominate.</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Algorithms and user-generated content are out; gatekeepers and fact checking are in.</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Silicon Valley has responded to the “infodemic” with aggressive intervention and an embrace of official sources and traditional media outlets.</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Across the social web – on Facebook, Twitter, YouTube, Reddit, Instagram and Pinterest – search results related to Covid-19 are similarly predetermined.</w:t>
      </w:r>
    </w:p>
    <w:p w:rsidR="00000000" w:rsidDel="00000000" w:rsidP="00000000" w:rsidRDefault="00000000" w:rsidRPr="00000000" w14:paraId="00000037">
      <w:pPr>
        <w:rPr>
          <w:rFonts w:ascii="Roboto" w:cs="Roboto" w:eastAsia="Roboto" w:hAnsi="Roboto"/>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rPr>
          <w:b w:val="1"/>
          <w:sz w:val="48"/>
          <w:szCs w:val="48"/>
        </w:rPr>
      </w:pPr>
      <w:r w:rsidDel="00000000" w:rsidR="00000000" w:rsidRPr="00000000">
        <w:rPr>
          <w:b w:val="1"/>
          <w:sz w:val="48"/>
          <w:szCs w:val="48"/>
          <w:rtl w:val="0"/>
        </w:rPr>
        <w:t xml:space="preserve">Real article 5</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8"/>
          <w:szCs w:val="28"/>
        </w:rPr>
      </w:pPr>
      <w:r w:rsidDel="00000000" w:rsidR="00000000" w:rsidRPr="00000000">
        <w:rPr>
          <w:b w:val="1"/>
          <w:sz w:val="28"/>
          <w:szCs w:val="28"/>
          <w:rtl w:val="0"/>
        </w:rPr>
        <w:t xml:space="preserve">Source: </w:t>
      </w:r>
      <w:hyperlink r:id="rId16">
        <w:r w:rsidDel="00000000" w:rsidR="00000000" w:rsidRPr="00000000">
          <w:rPr>
            <w:color w:val="1155cc"/>
            <w:u w:val="single"/>
            <w:rtl w:val="0"/>
          </w:rPr>
          <w:t xml:space="preserve">https://www.theguardian.com/lifeandstyle/2020/apr/10/expert-guide-to-painting-your-house-perfectly</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Top coat: the expert guide to painting your house perfectly – from walls to floors to radiators</w:t>
      </w:r>
    </w:p>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 the course of the past year you may have given idle thought to repainting all or part of your home. In lockdown, you might have decided now is the time. If so, you are not alone: paint companies are still delivering and sales are brisk. But is this really the time to embark on such a project? And can you make a success of it, even if you have never done it before? We asked the experts the best way to go about it.</w:t>
      </w:r>
    </w:p>
    <w:p w:rsidR="00000000" w:rsidDel="00000000" w:rsidP="00000000" w:rsidRDefault="00000000" w:rsidRPr="00000000" w14:paraId="0000003F">
      <w:pPr>
        <w:rPr>
          <w:rFonts w:ascii="Roboto" w:cs="Roboto" w:eastAsia="Roboto" w:hAnsi="Roboto"/>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rPr>
          <w:b w:val="1"/>
          <w:sz w:val="48"/>
          <w:szCs w:val="48"/>
        </w:rPr>
      </w:pPr>
      <w:r w:rsidDel="00000000" w:rsidR="00000000" w:rsidRPr="00000000">
        <w:rPr>
          <w:b w:val="1"/>
          <w:sz w:val="48"/>
          <w:szCs w:val="48"/>
          <w:rtl w:val="0"/>
        </w:rPr>
        <w:t xml:space="preserve">Real article 6</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sz w:val="28"/>
          <w:szCs w:val="28"/>
          <w:rtl w:val="0"/>
        </w:rPr>
        <w:t xml:space="preserve">Source: </w:t>
      </w:r>
      <w:r w:rsidDel="00000000" w:rsidR="00000000" w:rsidRPr="00000000">
        <w:rPr>
          <w:rtl w:val="0"/>
        </w:rPr>
      </w:r>
    </w:p>
    <w:p w:rsidR="00000000" w:rsidDel="00000000" w:rsidP="00000000" w:rsidRDefault="00000000" w:rsidRPr="00000000" w14:paraId="00000043">
      <w:pPr>
        <w:rPr/>
      </w:pPr>
      <w:hyperlink r:id="rId17">
        <w:r w:rsidDel="00000000" w:rsidR="00000000" w:rsidRPr="00000000">
          <w:rPr>
            <w:color w:val="1155cc"/>
            <w:u w:val="single"/>
            <w:rtl w:val="0"/>
          </w:rPr>
          <w:t xml:space="preserve">https://www.theguardian.com/artanddesign/2020/apr/06/andy-warhol-take-a-virtual-tour-around-the-tate-modern-exhibition</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Andy Warhol: Take a virtual tour around the Tate Modern exhibition</w:t>
      </w:r>
    </w:p>
    <w:p w:rsidR="00000000" w:rsidDel="00000000" w:rsidP="00000000" w:rsidRDefault="00000000" w:rsidRPr="00000000" w14:paraId="00000047">
      <w:pPr>
        <w:rPr>
          <w:rFonts w:ascii="Roboto" w:cs="Roboto" w:eastAsia="Roboto" w:hAnsi="Roboto"/>
          <w:b w:val="1"/>
          <w:i w:val="1"/>
          <w:sz w:val="28"/>
          <w:szCs w:val="28"/>
        </w:rPr>
      </w:pPr>
      <w:r w:rsidDel="00000000" w:rsidR="00000000" w:rsidRPr="00000000">
        <w:rPr>
          <w:rtl w:val="0"/>
        </w:rPr>
      </w:r>
    </w:p>
    <w:p w:rsidR="00000000" w:rsidDel="00000000" w:rsidP="00000000" w:rsidRDefault="00000000" w:rsidRPr="00000000" w14:paraId="00000048">
      <w:pPr>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 </w:t>
      </w:r>
    </w:p>
    <w:p w:rsidR="00000000" w:rsidDel="00000000" w:rsidP="00000000" w:rsidRDefault="00000000" w:rsidRPr="00000000" w14:paraId="000000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Didn’t get a chance to see the Tate’s marvellous Warhol exhibition before the coronavirus outbreak locked everything down? Fear not. You can still experience what it’s like to be famous for 15 minutes (OK, technically 6mins 59secs) by watching this new video by the gallery, in which the curators take you around the show – from the immigration forms that document Warhol’s parents arrival in the US to the artworks that grappled with his sexuality and sense of mortality.</w:t>
      </w:r>
    </w:p>
    <w:p w:rsidR="00000000" w:rsidDel="00000000" w:rsidP="00000000" w:rsidRDefault="00000000" w:rsidRPr="00000000" w14:paraId="000000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 may not be a real-life visit, but it is nevertheless a chance to get up-close and personal with Warhol’s work in a whole new way as our guides provide insights on everything from his influence to his silver wigs.</w:t>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uardian.com/world/mexico" TargetMode="External"/><Relationship Id="rId10" Type="http://schemas.openxmlformats.org/officeDocument/2006/relationships/hyperlink" Target="https://www.theguardian.com/world/2020/mar/09/thousands-mexican-women-protest-violence-murders-femicide-government-inaction" TargetMode="External"/><Relationship Id="rId13" Type="http://schemas.openxmlformats.org/officeDocument/2006/relationships/hyperlink" Target="https://www.theguardian.com/football/championsleague" TargetMode="External"/><Relationship Id="rId12" Type="http://schemas.openxmlformats.org/officeDocument/2006/relationships/hyperlink" Target="https://www.theguardian.com/football/2020/mar/10/barcelona-to-play-napoli-behind-closed-doors-amid-coronavirus-fea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uardian.com/world/coronavirus-outbreak" TargetMode="External"/><Relationship Id="rId15" Type="http://schemas.openxmlformats.org/officeDocument/2006/relationships/hyperlink" Target="https://www.theguardian.com/world/2020/apr/10/tech-giants-struggle-stem-infodemic-false-coronavirus-claims" TargetMode="External"/><Relationship Id="rId14" Type="http://schemas.openxmlformats.org/officeDocument/2006/relationships/hyperlink" Target="https://www.theguardian.com/football/2020/mar/09/psg-game-borussia-dortmund-behind-closed-doors-champions-league" TargetMode="External"/><Relationship Id="rId17" Type="http://schemas.openxmlformats.org/officeDocument/2006/relationships/hyperlink" Target="https://www.theguardian.com/artanddesign/2020/apr/06/andy-warhol-take-a-virtual-tour-around-the-tate-modern-exhibition" TargetMode="External"/><Relationship Id="rId16" Type="http://schemas.openxmlformats.org/officeDocument/2006/relationships/hyperlink" Target="https://www.theguardian.com/lifeandstyle/2020/apr/10/expert-guide-to-painting-your-house-perfectly" TargetMode="External"/><Relationship Id="rId5" Type="http://schemas.openxmlformats.org/officeDocument/2006/relationships/styles" Target="styles.xml"/><Relationship Id="rId6" Type="http://schemas.openxmlformats.org/officeDocument/2006/relationships/hyperlink" Target="https://talktotransformer.com" TargetMode="External"/><Relationship Id="rId7" Type="http://schemas.openxmlformats.org/officeDocument/2006/relationships/hyperlink" Target="https://www.theguardian.com/world/2020/mar/10/shifting-guidelines-on-coronavirus-treatment-in-us-could-be-catastrophic" TargetMode="External"/><Relationship Id="rId8" Type="http://schemas.openxmlformats.org/officeDocument/2006/relationships/hyperlink" Target="https://www.theguardian.com/world/live/2020/mar/06/coronavirus-update-latest-live-news-symptoms-cases-global-infection-rate-uk-usa-australia-italy-china-upda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