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de-DE"/>
        </w:rPr>
        <w:id w:val="248309378"/>
        <w:docPartObj>
          <w:docPartGallery w:val="Table of Contents"/>
          <w:docPartUnique/>
        </w:docPartObj>
      </w:sdtPr>
      <w:sdtEndPr>
        <w:rPr>
          <w:b/>
          <w:bCs/>
          <w:noProof/>
        </w:rPr>
      </w:sdtEndPr>
      <w:sdtContent>
        <w:p w14:paraId="4EA33468" w14:textId="4BABEB92" w:rsidR="00C33C7F" w:rsidRDefault="00C33C7F" w:rsidP="00A57A29">
          <w:pPr>
            <w:pStyle w:val="Inhaltsverzeichnisberschrift"/>
            <w:jc w:val="both"/>
          </w:pPr>
          <w:r>
            <w:t>Contents</w:t>
          </w:r>
        </w:p>
        <w:p w14:paraId="213A6B5A" w14:textId="32F984A6" w:rsidR="00C33C7F" w:rsidRDefault="00C33C7F" w:rsidP="00A57A29">
          <w:pPr>
            <w:pStyle w:val="Verzeichnis1"/>
            <w:tabs>
              <w:tab w:val="right" w:leader="dot" w:pos="9062"/>
            </w:tabs>
            <w:jc w:val="both"/>
            <w:rPr>
              <w:noProof/>
            </w:rPr>
          </w:pPr>
          <w:r>
            <w:fldChar w:fldCharType="begin"/>
          </w:r>
          <w:r>
            <w:instrText xml:space="preserve"> TOC \o "1-3" \h \z \u </w:instrText>
          </w:r>
          <w:r>
            <w:fldChar w:fldCharType="separate"/>
          </w:r>
          <w:hyperlink w:anchor="_Toc57032487" w:history="1">
            <w:r w:rsidRPr="000B54AC">
              <w:rPr>
                <w:rStyle w:val="Hyperlink"/>
                <w:noProof/>
              </w:rPr>
              <w:t>Symmetrische Verschlüsselung</w:t>
            </w:r>
            <w:r>
              <w:rPr>
                <w:noProof/>
                <w:webHidden/>
              </w:rPr>
              <w:tab/>
            </w:r>
            <w:r>
              <w:rPr>
                <w:noProof/>
                <w:webHidden/>
              </w:rPr>
              <w:fldChar w:fldCharType="begin"/>
            </w:r>
            <w:r>
              <w:rPr>
                <w:noProof/>
                <w:webHidden/>
              </w:rPr>
              <w:instrText xml:space="preserve"> PAGEREF _Toc57032487 \h </w:instrText>
            </w:r>
            <w:r>
              <w:rPr>
                <w:noProof/>
                <w:webHidden/>
              </w:rPr>
            </w:r>
            <w:r>
              <w:rPr>
                <w:noProof/>
                <w:webHidden/>
              </w:rPr>
              <w:fldChar w:fldCharType="separate"/>
            </w:r>
            <w:r w:rsidR="00DB6EB7">
              <w:rPr>
                <w:noProof/>
                <w:webHidden/>
              </w:rPr>
              <w:t>1</w:t>
            </w:r>
            <w:r>
              <w:rPr>
                <w:noProof/>
                <w:webHidden/>
              </w:rPr>
              <w:fldChar w:fldCharType="end"/>
            </w:r>
          </w:hyperlink>
        </w:p>
        <w:p w14:paraId="59351B9C" w14:textId="368ACAAB" w:rsidR="00C33C7F" w:rsidRDefault="00B9555E" w:rsidP="00A57A29">
          <w:pPr>
            <w:pStyle w:val="Verzeichnis2"/>
            <w:tabs>
              <w:tab w:val="right" w:leader="dot" w:pos="9062"/>
            </w:tabs>
            <w:jc w:val="both"/>
            <w:rPr>
              <w:noProof/>
            </w:rPr>
          </w:pPr>
          <w:hyperlink w:anchor="_Toc57032488" w:history="1">
            <w:r w:rsidR="00C33C7F" w:rsidRPr="000B54AC">
              <w:rPr>
                <w:rStyle w:val="Hyperlink"/>
                <w:noProof/>
              </w:rPr>
              <w:t>Einführung</w:t>
            </w:r>
            <w:r w:rsidR="00C33C7F">
              <w:rPr>
                <w:noProof/>
                <w:webHidden/>
              </w:rPr>
              <w:tab/>
            </w:r>
            <w:r w:rsidR="00C33C7F">
              <w:rPr>
                <w:noProof/>
                <w:webHidden/>
              </w:rPr>
              <w:fldChar w:fldCharType="begin"/>
            </w:r>
            <w:r w:rsidR="00C33C7F">
              <w:rPr>
                <w:noProof/>
                <w:webHidden/>
              </w:rPr>
              <w:instrText xml:space="preserve"> PAGEREF _Toc57032488 \h </w:instrText>
            </w:r>
            <w:r w:rsidR="00C33C7F">
              <w:rPr>
                <w:noProof/>
                <w:webHidden/>
              </w:rPr>
            </w:r>
            <w:r w:rsidR="00C33C7F">
              <w:rPr>
                <w:noProof/>
                <w:webHidden/>
              </w:rPr>
              <w:fldChar w:fldCharType="separate"/>
            </w:r>
            <w:r w:rsidR="00DB6EB7">
              <w:rPr>
                <w:noProof/>
                <w:webHidden/>
              </w:rPr>
              <w:t>1</w:t>
            </w:r>
            <w:r w:rsidR="00C33C7F">
              <w:rPr>
                <w:noProof/>
                <w:webHidden/>
              </w:rPr>
              <w:fldChar w:fldCharType="end"/>
            </w:r>
          </w:hyperlink>
        </w:p>
        <w:p w14:paraId="65710730" w14:textId="2E505D23" w:rsidR="00C33C7F" w:rsidRDefault="00B9555E" w:rsidP="00A57A29">
          <w:pPr>
            <w:pStyle w:val="Verzeichnis2"/>
            <w:tabs>
              <w:tab w:val="right" w:leader="dot" w:pos="9062"/>
            </w:tabs>
            <w:jc w:val="both"/>
            <w:rPr>
              <w:noProof/>
            </w:rPr>
          </w:pPr>
          <w:hyperlink w:anchor="_Toc57032489" w:history="1">
            <w:r w:rsidR="00C33C7F" w:rsidRPr="000B54AC">
              <w:rPr>
                <w:rStyle w:val="Hyperlink"/>
                <w:noProof/>
              </w:rPr>
              <w:t>Prinzip</w:t>
            </w:r>
            <w:r w:rsidR="00C33C7F">
              <w:rPr>
                <w:noProof/>
                <w:webHidden/>
              </w:rPr>
              <w:tab/>
            </w:r>
            <w:r w:rsidR="00C33C7F">
              <w:rPr>
                <w:noProof/>
                <w:webHidden/>
              </w:rPr>
              <w:fldChar w:fldCharType="begin"/>
            </w:r>
            <w:r w:rsidR="00C33C7F">
              <w:rPr>
                <w:noProof/>
                <w:webHidden/>
              </w:rPr>
              <w:instrText xml:space="preserve"> PAGEREF _Toc57032489 \h </w:instrText>
            </w:r>
            <w:r w:rsidR="00C33C7F">
              <w:rPr>
                <w:noProof/>
                <w:webHidden/>
              </w:rPr>
            </w:r>
            <w:r w:rsidR="00C33C7F">
              <w:rPr>
                <w:noProof/>
                <w:webHidden/>
              </w:rPr>
              <w:fldChar w:fldCharType="separate"/>
            </w:r>
            <w:r w:rsidR="00DB6EB7">
              <w:rPr>
                <w:noProof/>
                <w:webHidden/>
              </w:rPr>
              <w:t>1</w:t>
            </w:r>
            <w:r w:rsidR="00C33C7F">
              <w:rPr>
                <w:noProof/>
                <w:webHidden/>
              </w:rPr>
              <w:fldChar w:fldCharType="end"/>
            </w:r>
          </w:hyperlink>
        </w:p>
        <w:p w14:paraId="3C2D9C45" w14:textId="30A2E8D3" w:rsidR="00C33C7F" w:rsidRDefault="00B9555E" w:rsidP="00A57A29">
          <w:pPr>
            <w:pStyle w:val="Verzeichnis2"/>
            <w:tabs>
              <w:tab w:val="right" w:leader="dot" w:pos="9062"/>
            </w:tabs>
            <w:jc w:val="both"/>
            <w:rPr>
              <w:noProof/>
            </w:rPr>
          </w:pPr>
          <w:hyperlink w:anchor="_Toc57032490" w:history="1">
            <w:r w:rsidR="00C33C7F" w:rsidRPr="000B54AC">
              <w:rPr>
                <w:rStyle w:val="Hyperlink"/>
                <w:noProof/>
              </w:rPr>
              <w:t>Vorteile</w:t>
            </w:r>
            <w:r w:rsidR="00C33C7F">
              <w:rPr>
                <w:noProof/>
                <w:webHidden/>
              </w:rPr>
              <w:tab/>
            </w:r>
            <w:r w:rsidR="00C33C7F">
              <w:rPr>
                <w:noProof/>
                <w:webHidden/>
              </w:rPr>
              <w:fldChar w:fldCharType="begin"/>
            </w:r>
            <w:r w:rsidR="00C33C7F">
              <w:rPr>
                <w:noProof/>
                <w:webHidden/>
              </w:rPr>
              <w:instrText xml:space="preserve"> PAGEREF _Toc57032490 \h </w:instrText>
            </w:r>
            <w:r w:rsidR="00C33C7F">
              <w:rPr>
                <w:noProof/>
                <w:webHidden/>
              </w:rPr>
            </w:r>
            <w:r w:rsidR="00C33C7F">
              <w:rPr>
                <w:noProof/>
                <w:webHidden/>
              </w:rPr>
              <w:fldChar w:fldCharType="separate"/>
            </w:r>
            <w:r w:rsidR="00DB6EB7">
              <w:rPr>
                <w:noProof/>
                <w:webHidden/>
              </w:rPr>
              <w:t>2</w:t>
            </w:r>
            <w:r w:rsidR="00C33C7F">
              <w:rPr>
                <w:noProof/>
                <w:webHidden/>
              </w:rPr>
              <w:fldChar w:fldCharType="end"/>
            </w:r>
          </w:hyperlink>
        </w:p>
        <w:p w14:paraId="3CD0E91F" w14:textId="21391418" w:rsidR="00C33C7F" w:rsidRDefault="00B9555E" w:rsidP="00A57A29">
          <w:pPr>
            <w:pStyle w:val="Verzeichnis2"/>
            <w:tabs>
              <w:tab w:val="right" w:leader="dot" w:pos="9062"/>
            </w:tabs>
            <w:jc w:val="both"/>
            <w:rPr>
              <w:noProof/>
            </w:rPr>
          </w:pPr>
          <w:hyperlink w:anchor="_Toc57032491" w:history="1">
            <w:r w:rsidR="00C33C7F" w:rsidRPr="000B54AC">
              <w:rPr>
                <w:rStyle w:val="Hyperlink"/>
                <w:noProof/>
              </w:rPr>
              <w:t>Nachteile</w:t>
            </w:r>
            <w:r w:rsidR="00C33C7F">
              <w:rPr>
                <w:noProof/>
                <w:webHidden/>
              </w:rPr>
              <w:tab/>
            </w:r>
            <w:r w:rsidR="00C33C7F">
              <w:rPr>
                <w:noProof/>
                <w:webHidden/>
              </w:rPr>
              <w:fldChar w:fldCharType="begin"/>
            </w:r>
            <w:r w:rsidR="00C33C7F">
              <w:rPr>
                <w:noProof/>
                <w:webHidden/>
              </w:rPr>
              <w:instrText xml:space="preserve"> PAGEREF _Toc57032491 \h </w:instrText>
            </w:r>
            <w:r w:rsidR="00C33C7F">
              <w:rPr>
                <w:noProof/>
                <w:webHidden/>
              </w:rPr>
            </w:r>
            <w:r w:rsidR="00C33C7F">
              <w:rPr>
                <w:noProof/>
                <w:webHidden/>
              </w:rPr>
              <w:fldChar w:fldCharType="separate"/>
            </w:r>
            <w:r w:rsidR="00DB6EB7">
              <w:rPr>
                <w:noProof/>
                <w:webHidden/>
              </w:rPr>
              <w:t>2</w:t>
            </w:r>
            <w:r w:rsidR="00C33C7F">
              <w:rPr>
                <w:noProof/>
                <w:webHidden/>
              </w:rPr>
              <w:fldChar w:fldCharType="end"/>
            </w:r>
          </w:hyperlink>
        </w:p>
        <w:p w14:paraId="358C0CE0" w14:textId="03E4BCEC" w:rsidR="00C33C7F" w:rsidRDefault="00B9555E" w:rsidP="00A57A29">
          <w:pPr>
            <w:pStyle w:val="Verzeichnis2"/>
            <w:tabs>
              <w:tab w:val="right" w:leader="dot" w:pos="9062"/>
            </w:tabs>
            <w:jc w:val="both"/>
            <w:rPr>
              <w:noProof/>
            </w:rPr>
          </w:pPr>
          <w:hyperlink w:anchor="_Toc57032492" w:history="1">
            <w:r w:rsidR="00C33C7F" w:rsidRPr="000B54AC">
              <w:rPr>
                <w:rStyle w:val="Hyperlink"/>
                <w:noProof/>
              </w:rPr>
              <w:t>Symmetrische Kryptographie</w:t>
            </w:r>
            <w:r w:rsidR="00C33C7F">
              <w:rPr>
                <w:noProof/>
                <w:webHidden/>
              </w:rPr>
              <w:tab/>
            </w:r>
            <w:r w:rsidR="00C33C7F">
              <w:rPr>
                <w:noProof/>
                <w:webHidden/>
              </w:rPr>
              <w:fldChar w:fldCharType="begin"/>
            </w:r>
            <w:r w:rsidR="00C33C7F">
              <w:rPr>
                <w:noProof/>
                <w:webHidden/>
              </w:rPr>
              <w:instrText xml:space="preserve"> PAGEREF _Toc57032492 \h </w:instrText>
            </w:r>
            <w:r w:rsidR="00C33C7F">
              <w:rPr>
                <w:noProof/>
                <w:webHidden/>
              </w:rPr>
            </w:r>
            <w:r w:rsidR="00C33C7F">
              <w:rPr>
                <w:noProof/>
                <w:webHidden/>
              </w:rPr>
              <w:fldChar w:fldCharType="separate"/>
            </w:r>
            <w:r w:rsidR="00DB6EB7">
              <w:rPr>
                <w:noProof/>
                <w:webHidden/>
              </w:rPr>
              <w:t>2</w:t>
            </w:r>
            <w:r w:rsidR="00C33C7F">
              <w:rPr>
                <w:noProof/>
                <w:webHidden/>
              </w:rPr>
              <w:fldChar w:fldCharType="end"/>
            </w:r>
          </w:hyperlink>
        </w:p>
        <w:p w14:paraId="58D6B335" w14:textId="4F5DB353" w:rsidR="00C33C7F" w:rsidRDefault="00B9555E" w:rsidP="00A57A29">
          <w:pPr>
            <w:pStyle w:val="Verzeichnis2"/>
            <w:tabs>
              <w:tab w:val="right" w:leader="dot" w:pos="9062"/>
            </w:tabs>
            <w:jc w:val="both"/>
            <w:rPr>
              <w:noProof/>
            </w:rPr>
          </w:pPr>
          <w:hyperlink w:anchor="_Toc57032493" w:history="1">
            <w:r w:rsidR="00C33C7F" w:rsidRPr="000B54AC">
              <w:rPr>
                <w:rStyle w:val="Hyperlink"/>
                <w:noProof/>
              </w:rPr>
              <w:t>Angriffe auf das symmetrische Verschlüsselungsverfahren</w:t>
            </w:r>
            <w:r w:rsidR="00C33C7F">
              <w:rPr>
                <w:noProof/>
                <w:webHidden/>
              </w:rPr>
              <w:tab/>
            </w:r>
            <w:r w:rsidR="00C33C7F">
              <w:rPr>
                <w:noProof/>
                <w:webHidden/>
              </w:rPr>
              <w:fldChar w:fldCharType="begin"/>
            </w:r>
            <w:r w:rsidR="00C33C7F">
              <w:rPr>
                <w:noProof/>
                <w:webHidden/>
              </w:rPr>
              <w:instrText xml:space="preserve"> PAGEREF _Toc57032493 \h </w:instrText>
            </w:r>
            <w:r w:rsidR="00C33C7F">
              <w:rPr>
                <w:noProof/>
                <w:webHidden/>
              </w:rPr>
            </w:r>
            <w:r w:rsidR="00C33C7F">
              <w:rPr>
                <w:noProof/>
                <w:webHidden/>
              </w:rPr>
              <w:fldChar w:fldCharType="separate"/>
            </w:r>
            <w:r w:rsidR="00DB6EB7">
              <w:rPr>
                <w:noProof/>
                <w:webHidden/>
              </w:rPr>
              <w:t>2</w:t>
            </w:r>
            <w:r w:rsidR="00C33C7F">
              <w:rPr>
                <w:noProof/>
                <w:webHidden/>
              </w:rPr>
              <w:fldChar w:fldCharType="end"/>
            </w:r>
          </w:hyperlink>
        </w:p>
        <w:p w14:paraId="661E636E" w14:textId="74C8853A" w:rsidR="00C33C7F" w:rsidRDefault="00C33C7F" w:rsidP="00A57A29">
          <w:pPr>
            <w:jc w:val="both"/>
          </w:pPr>
          <w:r>
            <w:rPr>
              <w:b/>
              <w:bCs/>
              <w:noProof/>
            </w:rPr>
            <w:fldChar w:fldCharType="end"/>
          </w:r>
        </w:p>
      </w:sdtContent>
    </w:sdt>
    <w:p w14:paraId="2F4F3244" w14:textId="77777777" w:rsidR="008D6BA2" w:rsidRDefault="00966BF7" w:rsidP="00A57A29">
      <w:pPr>
        <w:pStyle w:val="berschrift1"/>
        <w:jc w:val="both"/>
      </w:pPr>
      <w:bookmarkStart w:id="0" w:name="_Toc57032487"/>
      <w:r>
        <w:t>Symmetrische Verschlüsselung</w:t>
      </w:r>
      <w:bookmarkEnd w:id="0"/>
    </w:p>
    <w:p w14:paraId="0C482DF4" w14:textId="77777777" w:rsidR="00B30E2F" w:rsidRPr="00B30E2F" w:rsidRDefault="00B30E2F" w:rsidP="00A57A29">
      <w:pPr>
        <w:pStyle w:val="berschrift2"/>
        <w:jc w:val="both"/>
      </w:pPr>
      <w:bookmarkStart w:id="1" w:name="_Toc57032488"/>
      <w:r>
        <w:t>Einführung</w:t>
      </w:r>
      <w:bookmarkEnd w:id="1"/>
    </w:p>
    <w:p w14:paraId="4817958C" w14:textId="62D9171F" w:rsidR="00966BF7" w:rsidRDefault="00966BF7" w:rsidP="00A57A29">
      <w:pPr>
        <w:jc w:val="both"/>
      </w:pPr>
      <w:r>
        <w:t xml:space="preserve">Bei der Verschlüsselung unterscheidet man zwischen symmetrisch und asymmetrisch. Bei den Symmetrischen wird im Gegensatz zu den </w:t>
      </w:r>
      <w:r w:rsidR="00EC53AC">
        <w:t>asymmetrischen</w:t>
      </w:r>
      <w:r>
        <w:t xml:space="preserve"> Verfahren </w:t>
      </w:r>
      <w:r w:rsidR="00EC53AC">
        <w:t xml:space="preserve">nur ein Schlüssel und somit der </w:t>
      </w:r>
      <w:commentRangeStart w:id="2"/>
      <w:r w:rsidR="00EC53AC">
        <w:t>gleiche</w:t>
      </w:r>
      <w:commentRangeEnd w:id="2"/>
      <w:r w:rsidR="0097268E">
        <w:rPr>
          <w:rStyle w:val="Kommentarzeichen"/>
        </w:rPr>
        <w:commentReference w:id="2"/>
      </w:r>
      <w:r w:rsidR="00EC53AC">
        <w:t xml:space="preserve"> für die Verschlüsselung sowie für die Entschlüsselung verwendet.</w:t>
      </w:r>
      <w:r w:rsidR="00C13F22">
        <w:t>[1]</w:t>
      </w:r>
      <w:r w:rsidR="00EC53AC">
        <w:rPr>
          <w:rStyle w:val="Funotenzeichen"/>
        </w:rPr>
        <w:footnoteReference w:id="1"/>
      </w:r>
    </w:p>
    <w:p w14:paraId="4BD106A2" w14:textId="017C3ED6" w:rsidR="00B30E2F" w:rsidRDefault="00B30E2F" w:rsidP="00A57A29">
      <w:pPr>
        <w:pStyle w:val="berschrift2"/>
        <w:jc w:val="both"/>
      </w:pPr>
      <w:bookmarkStart w:id="3" w:name="_Toc57032489"/>
      <w:r>
        <w:t>Prinzip</w:t>
      </w:r>
      <w:bookmarkEnd w:id="3"/>
    </w:p>
    <w:p w14:paraId="2CF84879" w14:textId="2BA03651" w:rsidR="00F52464" w:rsidRDefault="006C33FE" w:rsidP="00A57A29">
      <w:pPr>
        <w:jc w:val="both"/>
      </w:pPr>
      <w:r>
        <w:rPr>
          <w:noProof/>
        </w:rPr>
        <w:drawing>
          <wp:anchor distT="0" distB="0" distL="114300" distR="114300" simplePos="0" relativeHeight="251658240" behindDoc="0" locked="0" layoutInCell="1" allowOverlap="1" wp14:anchorId="1280EB40" wp14:editId="5894747B">
            <wp:simplePos x="0" y="0"/>
            <wp:positionH relativeFrom="margin">
              <wp:align>left</wp:align>
            </wp:positionH>
            <wp:positionV relativeFrom="paragraph">
              <wp:posOffset>1546860</wp:posOffset>
            </wp:positionV>
            <wp:extent cx="5756910" cy="1697355"/>
            <wp:effectExtent l="0" t="0" r="0" b="0"/>
            <wp:wrapThrough wrapText="bothSides">
              <wp:wrapPolygon edited="0">
                <wp:start x="0" y="0"/>
                <wp:lineTo x="0" y="21333"/>
                <wp:lineTo x="21514" y="21333"/>
                <wp:lineTo x="2151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697355"/>
                    </a:xfrm>
                    <a:prstGeom prst="rect">
                      <a:avLst/>
                    </a:prstGeom>
                    <a:noFill/>
                    <a:ln>
                      <a:noFill/>
                    </a:ln>
                  </pic:spPr>
                </pic:pic>
              </a:graphicData>
            </a:graphic>
            <wp14:sizeRelH relativeFrom="page">
              <wp14:pctWidth>0</wp14:pctWidth>
            </wp14:sizeRelH>
            <wp14:sizeRelV relativeFrom="page">
              <wp14:pctHeight>0</wp14:pctHeight>
            </wp14:sizeRelV>
          </wp:anchor>
        </w:drawing>
      </w:r>
      <w:r w:rsidR="008B0D2B">
        <w:t>Wie schon in der Einführung erwähnt</w:t>
      </w:r>
      <w:r w:rsidR="0097268E">
        <w:t>,</w:t>
      </w:r>
      <w:r w:rsidR="008B0D2B">
        <w:t xml:space="preserve"> gibt es </w:t>
      </w:r>
      <w:r w:rsidR="0097268E">
        <w:t>bei</w:t>
      </w:r>
      <w:r w:rsidR="008B0D2B">
        <w:t xml:space="preserve"> der symmetrischen Verschlüsselung nur einen Schlüssel der sowohl für die Ver- als auch für die Entschlüsselung benötigt wird. Somit brauchen Sender und Empfänger den gleichen Schlüssel. Der Sender hat bereits am Anfang des Prozesses den Schlüssel, da er mit diesem ja das Dokument oder die Datei verschlüsselt. Damit der Empfänger den Schlüssel sicher erhält muss ein sicherer Übertragungsweg gewählt werden. Früher wurden diese Schlüssel persönlich, meist </w:t>
      </w:r>
      <w:r w:rsidR="00F52464">
        <w:t>mittels eines Boten</w:t>
      </w:r>
      <w:r w:rsidR="008B0D2B">
        <w:t xml:space="preserve"> übermittelt</w:t>
      </w:r>
      <w:r w:rsidR="00F52464">
        <w:t>, denn wer den Schlüssel und die Nachricht hat, kann sie auch entschlüsseln</w:t>
      </w:r>
      <w:commentRangeStart w:id="4"/>
      <w:r w:rsidR="00F52464">
        <w:t>.</w:t>
      </w:r>
      <w:r w:rsidR="00F52464">
        <w:rPr>
          <w:rStyle w:val="Funotenzeichen"/>
        </w:rPr>
        <w:footnoteReference w:id="2"/>
      </w:r>
      <w:commentRangeEnd w:id="4"/>
      <w:r w:rsidR="0097268E">
        <w:rPr>
          <w:rStyle w:val="Kommentarzeichen"/>
        </w:rPr>
        <w:commentReference w:id="4"/>
      </w:r>
    </w:p>
    <w:p w14:paraId="2D57BCF1" w14:textId="77777777" w:rsidR="006C33FE" w:rsidRPr="00CA3981" w:rsidRDefault="006C33FE" w:rsidP="00A57A29">
      <w:pPr>
        <w:jc w:val="both"/>
        <w:rPr>
          <w:sz w:val="16"/>
          <w:szCs w:val="16"/>
        </w:rPr>
      </w:pPr>
    </w:p>
    <w:p w14:paraId="1252F636" w14:textId="4F24D591" w:rsidR="00CA3981" w:rsidRPr="00CA3981" w:rsidRDefault="00CA3981" w:rsidP="00A57A29">
      <w:pPr>
        <w:jc w:val="both"/>
        <w:rPr>
          <w:i/>
          <w:iCs/>
          <w:sz w:val="16"/>
          <w:szCs w:val="16"/>
        </w:rPr>
      </w:pPr>
      <w:r w:rsidRPr="00CA3981">
        <w:rPr>
          <w:i/>
          <w:iCs/>
          <w:sz w:val="16"/>
          <w:szCs w:val="16"/>
        </w:rPr>
        <w:t>Abb1:</w:t>
      </w:r>
      <w:r>
        <w:rPr>
          <w:i/>
          <w:iCs/>
          <w:sz w:val="16"/>
          <w:szCs w:val="16"/>
        </w:rPr>
        <w:t xml:space="preserve"> Verschlüsselung / Chiffrierung </w:t>
      </w:r>
      <w:r w:rsidRPr="00CA3981">
        <w:rPr>
          <w:i/>
          <w:iCs/>
          <w:sz w:val="16"/>
          <w:szCs w:val="16"/>
        </w:rPr>
        <w:t xml:space="preserve"> </w:t>
      </w:r>
      <w:hyperlink r:id="rId13" w:history="1">
        <w:r w:rsidRPr="00CA3981">
          <w:rPr>
            <w:rStyle w:val="Hyperlink"/>
            <w:i/>
            <w:iCs/>
            <w:sz w:val="16"/>
            <w:szCs w:val="16"/>
          </w:rPr>
          <w:t>https://www.elektronik-kompendium.de/sites/net/1907041.htm</w:t>
        </w:r>
      </w:hyperlink>
      <w:r w:rsidRPr="00CA3981">
        <w:rPr>
          <w:i/>
          <w:iCs/>
          <w:sz w:val="16"/>
          <w:szCs w:val="16"/>
        </w:rPr>
        <w:t xml:space="preserve"> </w:t>
      </w:r>
      <w:r>
        <w:rPr>
          <w:i/>
          <w:iCs/>
          <w:sz w:val="16"/>
          <w:szCs w:val="16"/>
        </w:rPr>
        <w:t>[17.11.2020]</w:t>
      </w:r>
    </w:p>
    <w:p w14:paraId="4C0118B5" w14:textId="7E3D5781" w:rsidR="00F52464" w:rsidRDefault="00F52464" w:rsidP="00A57A29">
      <w:pPr>
        <w:jc w:val="both"/>
      </w:pPr>
      <w:r>
        <w:t xml:space="preserve">Heutzutage setzt man keine Boten mehr ein, da das persönliche Übergeben sehr umständlich und bei weiten Strecken undenkbar wäre. In der Praxis ist somit eine symmetrische Verschlüsselung </w:t>
      </w:r>
      <w:commentRangeStart w:id="5"/>
      <w:r>
        <w:t xml:space="preserve">nicht mehr denkbar </w:t>
      </w:r>
      <w:commentRangeEnd w:id="5"/>
      <w:r w:rsidR="0097268E">
        <w:rPr>
          <w:rStyle w:val="Kommentarzeichen"/>
        </w:rPr>
        <w:commentReference w:id="5"/>
      </w:r>
      <w:r>
        <w:t xml:space="preserve">und wird meist mit einem asymmetrischen Verfahren zu einer sogenannten Hybridverschlüsselung kombiniert. Dadurch wird dann der Schlüssel über ein </w:t>
      </w:r>
      <w:commentRangeStart w:id="6"/>
      <w:r>
        <w:t>asymmetrisches</w:t>
      </w:r>
      <w:commentRangeEnd w:id="6"/>
      <w:r w:rsidR="0097268E">
        <w:rPr>
          <w:rStyle w:val="Kommentarzeichen"/>
        </w:rPr>
        <w:commentReference w:id="6"/>
      </w:r>
      <w:r>
        <w:t xml:space="preserve"> </w:t>
      </w:r>
      <w:r>
        <w:lastRenderedPageBreak/>
        <w:t>Verfahren übergeben um die Nachricht, welche mit dem symmetrischen Verfahren übermittelt wurde, zu entschlüsseln.</w:t>
      </w:r>
      <w:r>
        <w:rPr>
          <w:rStyle w:val="Funotenzeichen"/>
        </w:rPr>
        <w:footnoteReference w:id="3"/>
      </w:r>
    </w:p>
    <w:p w14:paraId="611DADEB" w14:textId="2EC28213" w:rsidR="00232296" w:rsidRDefault="00F52464" w:rsidP="00A57A29">
      <w:pPr>
        <w:jc w:val="both"/>
      </w:pPr>
      <w:r>
        <w:t xml:space="preserve">Generell </w:t>
      </w:r>
      <w:r w:rsidR="00232296">
        <w:t xml:space="preserve">unterscheidet man bei der symmetrischen Verschlüsselung zwischen Stromchiffren und Blockchiffren. Bei dem Stromchiffren wird jedes einzelne Zeichen oder jeder einzelne Buchstabe verschlüsselt und bei dem Blockchiffren werden, wie der Name schon sagt, einzelne Blöcke </w:t>
      </w:r>
      <w:proofErr w:type="spellStart"/>
      <w:r w:rsidR="00232296">
        <w:t>ver</w:t>
      </w:r>
      <w:proofErr w:type="spellEnd"/>
      <w:r w:rsidR="00232296">
        <w:t>- bzw. entschlüsselt.</w:t>
      </w:r>
      <w:r w:rsidR="00232296">
        <w:rPr>
          <w:rStyle w:val="Funotenzeichen"/>
        </w:rPr>
        <w:footnoteReference w:id="4"/>
      </w:r>
    </w:p>
    <w:p w14:paraId="4AA60C3A" w14:textId="77777777" w:rsidR="00232296" w:rsidRDefault="00232296" w:rsidP="00A57A29">
      <w:pPr>
        <w:pStyle w:val="berschrift2"/>
        <w:jc w:val="both"/>
      </w:pPr>
      <w:bookmarkStart w:id="7" w:name="_Toc57032490"/>
      <w:r>
        <w:t>Vorteile</w:t>
      </w:r>
      <w:bookmarkEnd w:id="7"/>
    </w:p>
    <w:p w14:paraId="5F2FF093" w14:textId="77777777" w:rsidR="00232296" w:rsidRDefault="00232296" w:rsidP="00A57A29">
      <w:pPr>
        <w:jc w:val="both"/>
      </w:pPr>
      <w:r>
        <w:t xml:space="preserve">Der Vorteil der symmetrischen </w:t>
      </w:r>
      <w:commentRangeStart w:id="8"/>
      <w:r>
        <w:t>Verschlüsselung</w:t>
      </w:r>
      <w:commentRangeEnd w:id="8"/>
      <w:r w:rsidR="0097268E">
        <w:rPr>
          <w:rStyle w:val="Kommentarzeichen"/>
        </w:rPr>
        <w:commentReference w:id="8"/>
      </w:r>
      <w:r>
        <w:t xml:space="preserve"> ist das </w:t>
      </w:r>
      <w:commentRangeStart w:id="9"/>
      <w:r>
        <w:t>einfache</w:t>
      </w:r>
      <w:commentRangeEnd w:id="9"/>
      <w:r w:rsidR="0097268E">
        <w:rPr>
          <w:rStyle w:val="Kommentarzeichen"/>
        </w:rPr>
        <w:commentReference w:id="9"/>
      </w:r>
      <w:r>
        <w:t xml:space="preserve"> Schlüsselmanagement, da es nur ein Schlüssel für die Ent- und Verschlüsselung gibt. </w:t>
      </w:r>
      <w:commentRangeStart w:id="10"/>
      <w:r>
        <w:t>Außerdem werden mit diesem Verfahren hohe Geschwindigkeiten bei der Ent- und Verschlüsselung erreicht, weil es meist auf effizienten Operationen wie Bit-</w:t>
      </w:r>
      <w:proofErr w:type="spellStart"/>
      <w:r>
        <w:t>Shifts</w:t>
      </w:r>
      <w:proofErr w:type="spellEnd"/>
      <w:r>
        <w:t xml:space="preserve"> und XORs aufbaut.</w:t>
      </w:r>
      <w:r>
        <w:rPr>
          <w:rStyle w:val="Funotenzeichen"/>
        </w:rPr>
        <w:footnoteReference w:id="5"/>
      </w:r>
      <w:commentRangeEnd w:id="10"/>
      <w:r w:rsidR="0097268E">
        <w:rPr>
          <w:rStyle w:val="Kommentarzeichen"/>
        </w:rPr>
        <w:commentReference w:id="10"/>
      </w:r>
    </w:p>
    <w:p w14:paraId="4D2D19A2" w14:textId="77777777" w:rsidR="00232296" w:rsidRDefault="00232296" w:rsidP="00A57A29">
      <w:pPr>
        <w:pStyle w:val="berschrift2"/>
        <w:jc w:val="both"/>
      </w:pPr>
      <w:bookmarkStart w:id="11" w:name="_Toc57032491"/>
      <w:r>
        <w:t>Nachteile</w:t>
      </w:r>
      <w:bookmarkEnd w:id="11"/>
    </w:p>
    <w:p w14:paraId="563D3AB6" w14:textId="77777777" w:rsidR="00BF6A6B" w:rsidRDefault="00BF6A6B" w:rsidP="00A57A29">
      <w:pPr>
        <w:jc w:val="both"/>
      </w:pPr>
      <w:r>
        <w:t>Dadurch, dass nur ein Schlüssel verwendet wird, darf dieser nicht in Hände dritter gelangen. Deswegen muss der Schlüssel über einen sicheren Weg übermittelt werden. D</w:t>
      </w:r>
      <w:r w:rsidR="00217257">
        <w:t>ie</w:t>
      </w:r>
      <w:r>
        <w:t xml:space="preserve"> Anzahl der Schlüssel wächst </w:t>
      </w:r>
      <w:r w:rsidR="009B760C">
        <w:t>quadratisch,</w:t>
      </w:r>
      <w:r>
        <w:t xml:space="preserve"> wenn neue Teilnehmer hinzukommen. </w:t>
      </w:r>
      <w:r>
        <w:rPr>
          <w:rStyle w:val="Funotenzeichen"/>
        </w:rPr>
        <w:footnoteReference w:id="6"/>
      </w:r>
    </w:p>
    <w:p w14:paraId="06023050" w14:textId="77777777" w:rsidR="00797236" w:rsidRDefault="00797236" w:rsidP="00A57A29">
      <w:pPr>
        <w:pStyle w:val="berschrift2"/>
        <w:jc w:val="both"/>
      </w:pPr>
      <w:bookmarkStart w:id="12" w:name="_Toc57032492"/>
      <w:commentRangeStart w:id="13"/>
      <w:r>
        <w:t>Symmetrische Kryptographie</w:t>
      </w:r>
      <w:bookmarkEnd w:id="12"/>
    </w:p>
    <w:p w14:paraId="1D041886" w14:textId="77777777" w:rsidR="00797236" w:rsidRPr="00797236" w:rsidRDefault="00797236" w:rsidP="00A57A29">
      <w:pPr>
        <w:jc w:val="both"/>
      </w:pPr>
      <w:r>
        <w:t>Auch bei der symmetrischen Kryptographie wird ein und derselbe Schlüssel für die Ver- und Entschlüsselung verwendet. In diesem Fall steht man wieder vor dem Schlüsselaustauschproblem. Um die Nachricht zu entschlüsseln braucht man den Schlüssel und hier lauert die Gefahr, dass dieser in Hände Dritter gelangt (durch zum Beispiel abhören der Übertragung). Falls dies passiert kann der Dritte die komplette Nachricht entschlüsseln, abhören oder auch mit einer anderen Verschlüsselung weitersenden. Um dieses Problem zu vermeiden kommt wie schon erwähnt auch hier die hybride Verschlüsselung zum Einsatz.</w:t>
      </w:r>
      <w:r>
        <w:rPr>
          <w:rStyle w:val="Funotenzeichen"/>
        </w:rPr>
        <w:footnoteReference w:id="7"/>
      </w:r>
      <w:commentRangeEnd w:id="13"/>
      <w:r w:rsidR="0097268E">
        <w:rPr>
          <w:rStyle w:val="Kommentarzeichen"/>
        </w:rPr>
        <w:commentReference w:id="13"/>
      </w:r>
    </w:p>
    <w:p w14:paraId="412D8DA5" w14:textId="77777777" w:rsidR="009B760C" w:rsidRDefault="009B760C" w:rsidP="00A57A29">
      <w:pPr>
        <w:pStyle w:val="berschrift2"/>
        <w:jc w:val="both"/>
      </w:pPr>
      <w:bookmarkStart w:id="14" w:name="_Toc57032493"/>
      <w:r>
        <w:t>Angriffe auf das symmetrische Verschlüsselungsverfahren</w:t>
      </w:r>
      <w:bookmarkEnd w:id="14"/>
    </w:p>
    <w:p w14:paraId="0B9FB8EE" w14:textId="77777777" w:rsidR="009B760C" w:rsidRDefault="009B760C" w:rsidP="00A57A29">
      <w:pPr>
        <w:jc w:val="both"/>
      </w:pPr>
      <w:r>
        <w:t xml:space="preserve">In Summe gibt es drei verschiedene Angriffsmöglichkeiten um den Schlüssel zu identifizieren: Bei dem </w:t>
      </w:r>
      <w:proofErr w:type="spellStart"/>
      <w:r>
        <w:t>Ciphertext-Only</w:t>
      </w:r>
      <w:proofErr w:type="spellEnd"/>
      <w:r>
        <w:t xml:space="preserve"> Angriff liegt dem Angreifer nur der Geheimtext vor und er versucht </w:t>
      </w:r>
      <w:proofErr w:type="gramStart"/>
      <w:r>
        <w:t>durch ausprobieren</w:t>
      </w:r>
      <w:proofErr w:type="gramEnd"/>
      <w:r>
        <w:t xml:space="preserve"> den Schlüssel zu finden. Die zweite Möglichkeit ist der </w:t>
      </w:r>
      <w:proofErr w:type="spellStart"/>
      <w:r>
        <w:t>Known</w:t>
      </w:r>
      <w:proofErr w:type="spellEnd"/>
      <w:r>
        <w:t>-</w:t>
      </w:r>
      <w:proofErr w:type="spellStart"/>
      <w:r>
        <w:t>Plaintext</w:t>
      </w:r>
      <w:proofErr w:type="spellEnd"/>
      <w:r>
        <w:t xml:space="preserve">-Angriff. Dort besitzt der Angreifer auch den Geheimtext, aber zusätzlich noch kleinere Teile des Klartextes. </w:t>
      </w:r>
      <w:r w:rsidR="00952867">
        <w:t>In der letzten Möglichkeit besitzt der Angreifer den Geheimtext und zudem noch den kompletten Klartext um den Schlüssel herauszufinden. Dieser Angriff wird Chosen-</w:t>
      </w:r>
      <w:proofErr w:type="spellStart"/>
      <w:r w:rsidR="00952867">
        <w:t>Plaintext</w:t>
      </w:r>
      <w:proofErr w:type="spellEnd"/>
      <w:r w:rsidR="00952867">
        <w:t>-Angriff genannt</w:t>
      </w:r>
      <w:commentRangeStart w:id="15"/>
      <w:r w:rsidR="00952867">
        <w:t>.</w:t>
      </w:r>
      <w:r w:rsidR="00952867">
        <w:rPr>
          <w:rStyle w:val="Funotenzeichen"/>
        </w:rPr>
        <w:footnoteReference w:id="8"/>
      </w:r>
      <w:commentRangeEnd w:id="15"/>
      <w:r w:rsidR="0097268E">
        <w:rPr>
          <w:rStyle w:val="Kommentarzeichen"/>
        </w:rPr>
        <w:commentReference w:id="15"/>
      </w:r>
    </w:p>
    <w:p w14:paraId="63C7C295" w14:textId="490CD6BD" w:rsidR="00C13F22" w:rsidRPr="00EC53AC" w:rsidRDefault="00C13F22" w:rsidP="00C13F22">
      <w:pPr>
        <w:pStyle w:val="Funotentext"/>
      </w:pPr>
      <w:r>
        <w:t>[1]</w:t>
      </w:r>
      <w:r w:rsidRPr="00C13F22">
        <w:t xml:space="preserve"> </w:t>
      </w:r>
      <w:r>
        <w:t xml:space="preserve">Symmetrische Verschlüsselung: in: Kryptowissen.de, [online] </w:t>
      </w:r>
      <w:proofErr w:type="gramStart"/>
      <w:r>
        <w:t>https://www.kryptowissen.de/symmetrische-verschluesselung.html,  [</w:t>
      </w:r>
      <w:proofErr w:type="gramEnd"/>
      <w:r>
        <w:t>17.11.2020]</w:t>
      </w:r>
    </w:p>
    <w:p w14:paraId="0986289A" w14:textId="0180CB6A" w:rsidR="00797236" w:rsidRPr="009B760C" w:rsidRDefault="00797236" w:rsidP="00A57A29">
      <w:pPr>
        <w:jc w:val="both"/>
      </w:pPr>
    </w:p>
    <w:p w14:paraId="7AD060E0" w14:textId="77777777" w:rsidR="009B760C" w:rsidRPr="009B760C" w:rsidRDefault="009B760C" w:rsidP="00A57A29">
      <w:pPr>
        <w:jc w:val="both"/>
      </w:pPr>
    </w:p>
    <w:p w14:paraId="00C707D4" w14:textId="4CAF4D47" w:rsidR="008B0D2B" w:rsidRDefault="008B0D2B" w:rsidP="00A57A29">
      <w:pPr>
        <w:jc w:val="both"/>
      </w:pPr>
    </w:p>
    <w:sectPr w:rsidR="008B0D2B">
      <w:headerReference w:type="default" r:id="rId14"/>
      <w:footerReference w:type="default" r:id="rId1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Lorenz" w:date="2021-01-18T14:27:00Z" w:initials="L">
    <w:p w14:paraId="55F92484" w14:textId="55F944DC" w:rsidR="0097268E" w:rsidRDefault="0097268E">
      <w:pPr>
        <w:pStyle w:val="Kommentartext"/>
      </w:pPr>
      <w:r>
        <w:rPr>
          <w:rStyle w:val="Kommentarzeichen"/>
        </w:rPr>
        <w:annotationRef/>
      </w:r>
      <w:r>
        <w:rPr>
          <w:rStyle w:val="Kommentarzeichen"/>
        </w:rPr>
        <w:t>Ist entweder identisch oder können leicht voneinander berechnet werden</w:t>
      </w:r>
    </w:p>
  </w:comment>
  <w:comment w:id="4" w:author="Lorenz" w:date="2021-01-18T14:29:00Z" w:initials="L">
    <w:p w14:paraId="10BDB2E7" w14:textId="4846A95B" w:rsidR="0097268E" w:rsidRDefault="0097268E">
      <w:pPr>
        <w:pStyle w:val="Kommentartext"/>
      </w:pPr>
      <w:r>
        <w:rPr>
          <w:rStyle w:val="Kommentarzeichen"/>
        </w:rPr>
        <w:annotationRef/>
      </w:r>
      <w:r>
        <w:t>Inhaltlich ok, formulieren könnte man das noch eleganter</w:t>
      </w:r>
    </w:p>
  </w:comment>
  <w:comment w:id="5" w:author="Lorenz" w:date="2021-01-18T14:31:00Z" w:initials="L">
    <w:p w14:paraId="6EC975D4" w14:textId="77777777" w:rsidR="0097268E" w:rsidRDefault="0097268E">
      <w:pPr>
        <w:pStyle w:val="Kommentartext"/>
      </w:pPr>
      <w:r>
        <w:rPr>
          <w:rStyle w:val="Kommentarzeichen"/>
        </w:rPr>
        <w:annotationRef/>
      </w:r>
      <w:r>
        <w:t>Denkbar schon aber viel zu aufwendig</w:t>
      </w:r>
    </w:p>
    <w:p w14:paraId="293BBBB6" w14:textId="6A98462F" w:rsidR="0097268E" w:rsidRDefault="0097268E">
      <w:pPr>
        <w:pStyle w:val="Kommentartext"/>
      </w:pPr>
    </w:p>
  </w:comment>
  <w:comment w:id="6" w:author="Lorenz" w:date="2021-01-18T14:30:00Z" w:initials="L">
    <w:p w14:paraId="479E915F" w14:textId="77777777" w:rsidR="0097268E" w:rsidRDefault="0097268E">
      <w:pPr>
        <w:pStyle w:val="Kommentartext"/>
      </w:pPr>
      <w:r>
        <w:rPr>
          <w:rStyle w:val="Kommentarzeichen"/>
        </w:rPr>
        <w:annotationRef/>
      </w:r>
      <w:r>
        <w:t xml:space="preserve">Sprachlich verbessern, </w:t>
      </w:r>
      <w:r>
        <w:t>inhalt „ok“</w:t>
      </w:r>
    </w:p>
    <w:p w14:paraId="59DBF42E" w14:textId="4F92A3B1" w:rsidR="0097268E" w:rsidRDefault="0097268E">
      <w:pPr>
        <w:pStyle w:val="Kommentartext"/>
      </w:pPr>
    </w:p>
  </w:comment>
  <w:comment w:id="8" w:author="Lorenz" w:date="2021-01-18T14:32:00Z" w:initials="L">
    <w:p w14:paraId="41BA306A" w14:textId="7DAA3C21" w:rsidR="0097268E" w:rsidRDefault="0097268E">
      <w:pPr>
        <w:pStyle w:val="Kommentartext"/>
      </w:pPr>
      <w:r>
        <w:rPr>
          <w:rStyle w:val="Kommentarzeichen"/>
        </w:rPr>
        <w:annotationRef/>
      </w:r>
    </w:p>
  </w:comment>
  <w:comment w:id="9" w:author="Lorenz" w:date="2021-01-18T14:32:00Z" w:initials="L">
    <w:p w14:paraId="06D1ACD0" w14:textId="54C01B55" w:rsidR="0097268E" w:rsidRDefault="0097268E">
      <w:pPr>
        <w:pStyle w:val="Kommentartext"/>
      </w:pPr>
      <w:r>
        <w:rPr>
          <w:rStyle w:val="Kommentarzeichen"/>
        </w:rPr>
        <w:annotationRef/>
      </w:r>
      <w:r>
        <w:t>Nicht unbedingt einfach, weil es ja eine Schlüsselübergabe benötigt</w:t>
      </w:r>
      <w:r>
        <w:br/>
      </w:r>
      <w:r>
        <w:br/>
        <w:t xml:space="preserve">eher einfache </w:t>
      </w:r>
      <w:r>
        <w:t>handhabung, leichtes verständnis und geschwindigkeit</w:t>
      </w:r>
    </w:p>
  </w:comment>
  <w:comment w:id="10" w:author="Lorenz" w:date="2021-01-18T14:33:00Z" w:initials="L">
    <w:p w14:paraId="68E56C89" w14:textId="3A42D933" w:rsidR="0097268E" w:rsidRDefault="0097268E">
      <w:pPr>
        <w:pStyle w:val="Kommentartext"/>
      </w:pPr>
      <w:r>
        <w:rPr>
          <w:rStyle w:val="Kommentarzeichen"/>
        </w:rPr>
        <w:annotationRef/>
      </w:r>
      <w:r>
        <w:t>hauptgrund</w:t>
      </w:r>
    </w:p>
  </w:comment>
  <w:comment w:id="13" w:author="Lorenz" w:date="2021-01-18T14:34:00Z" w:initials="L">
    <w:p w14:paraId="7BE3D31B" w14:textId="77777777" w:rsidR="0097268E" w:rsidRDefault="0097268E">
      <w:pPr>
        <w:pStyle w:val="Kommentartext"/>
      </w:pPr>
      <w:r>
        <w:rPr>
          <w:rStyle w:val="Kommentarzeichen"/>
        </w:rPr>
        <w:annotationRef/>
      </w:r>
      <w:r>
        <w:t xml:space="preserve">kann weggelassen </w:t>
      </w:r>
      <w:r>
        <w:t>werden weil identisch</w:t>
      </w:r>
    </w:p>
    <w:p w14:paraId="31935BE9" w14:textId="7B18A7A1" w:rsidR="0097268E" w:rsidRDefault="0097268E">
      <w:pPr>
        <w:pStyle w:val="Kommentartext"/>
      </w:pPr>
    </w:p>
  </w:comment>
  <w:comment w:id="15" w:author="Lorenz" w:date="2021-01-18T14:35:00Z" w:initials="L">
    <w:p w14:paraId="6E26AA51" w14:textId="6E70658C" w:rsidR="0097268E" w:rsidRDefault="0097268E">
      <w:pPr>
        <w:pStyle w:val="Kommentartext"/>
      </w:pPr>
      <w:r>
        <w:rPr>
          <w:rStyle w:val="Kommentarzeichen"/>
        </w:rPr>
        <w:annotationRef/>
      </w:r>
      <w:r>
        <w:t>mögliche Ergänzung:</w:t>
      </w:r>
      <w:r>
        <w:br/>
        <w:t xml:space="preserve">Historie/Geschichte zu </w:t>
      </w:r>
      <w:r>
        <w:t>verwendung und entstehung</w:t>
      </w:r>
      <w:r>
        <w:br/>
        <w:t xml:space="preserve">Anwendungsfälle, verwendete Verfahren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F92484" w15:done="0"/>
  <w15:commentEx w15:paraId="10BDB2E7" w15:done="0"/>
  <w15:commentEx w15:paraId="293BBBB6" w15:done="0"/>
  <w15:commentEx w15:paraId="59DBF42E" w15:done="0"/>
  <w15:commentEx w15:paraId="41BA306A" w15:done="0"/>
  <w15:commentEx w15:paraId="06D1ACD0" w15:done="0"/>
  <w15:commentEx w15:paraId="68E56C89" w15:done="0"/>
  <w15:commentEx w15:paraId="31935BE9" w15:done="0"/>
  <w15:commentEx w15:paraId="6E26AA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1957" w16cex:dateUtc="2021-01-18T13:27:00Z"/>
  <w16cex:commentExtensible w16cex:durableId="23B019DB" w16cex:dateUtc="2021-01-18T13:29:00Z"/>
  <w16cex:commentExtensible w16cex:durableId="23B01A3A" w16cex:dateUtc="2021-01-18T13:31:00Z"/>
  <w16cex:commentExtensible w16cex:durableId="23B01A1E" w16cex:dateUtc="2021-01-18T13:30:00Z"/>
  <w16cex:commentExtensible w16cex:durableId="23B01A6A" w16cex:dateUtc="2021-01-18T13:32:00Z"/>
  <w16cex:commentExtensible w16cex:durableId="23B01A84" w16cex:dateUtc="2021-01-18T13:32:00Z"/>
  <w16cex:commentExtensible w16cex:durableId="23B01AC1" w16cex:dateUtc="2021-01-18T13:33:00Z"/>
  <w16cex:commentExtensible w16cex:durableId="23B01B10" w16cex:dateUtc="2021-01-18T13:34:00Z"/>
  <w16cex:commentExtensible w16cex:durableId="23B01B45" w16cex:dateUtc="2021-01-18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F92484" w16cid:durableId="23B01957"/>
  <w16cid:commentId w16cid:paraId="10BDB2E7" w16cid:durableId="23B019DB"/>
  <w16cid:commentId w16cid:paraId="293BBBB6" w16cid:durableId="23B01A3A"/>
  <w16cid:commentId w16cid:paraId="59DBF42E" w16cid:durableId="23B01A1E"/>
  <w16cid:commentId w16cid:paraId="41BA306A" w16cid:durableId="23B01A6A"/>
  <w16cid:commentId w16cid:paraId="06D1ACD0" w16cid:durableId="23B01A84"/>
  <w16cid:commentId w16cid:paraId="68E56C89" w16cid:durableId="23B01AC1"/>
  <w16cid:commentId w16cid:paraId="31935BE9" w16cid:durableId="23B01B10"/>
  <w16cid:commentId w16cid:paraId="6E26AA51" w16cid:durableId="23B01B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990C7" w14:textId="77777777" w:rsidR="00B9555E" w:rsidRDefault="00B9555E" w:rsidP="00966BF7">
      <w:pPr>
        <w:spacing w:after="0" w:line="240" w:lineRule="auto"/>
      </w:pPr>
      <w:r>
        <w:separator/>
      </w:r>
    </w:p>
  </w:endnote>
  <w:endnote w:type="continuationSeparator" w:id="0">
    <w:p w14:paraId="091CD959" w14:textId="77777777" w:rsidR="00B9555E" w:rsidRDefault="00B9555E" w:rsidP="00966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66430533"/>
        <w:docPartObj>
          <w:docPartGallery w:val="Page Numbers (Bottom of Page)"/>
          <w:docPartUnique/>
        </w:docPartObj>
      </w:sdtPr>
      <w:sdtEndPr>
        <w:rPr>
          <w:rFonts w:asciiTheme="minorHAnsi" w:eastAsiaTheme="minorHAnsi" w:hAnsiTheme="minorHAnsi" w:cstheme="minorBidi"/>
          <w:sz w:val="22"/>
          <w:szCs w:val="22"/>
        </w:rPr>
      </w:sdtEndPr>
      <w:sdtContent>
        <w:tr w:rsidR="006C33FE" w14:paraId="14951FB9" w14:textId="77777777">
          <w:trPr>
            <w:trHeight w:val="727"/>
          </w:trPr>
          <w:tc>
            <w:tcPr>
              <w:tcW w:w="4000" w:type="pct"/>
              <w:tcBorders>
                <w:right w:val="triple" w:sz="4" w:space="0" w:color="4472C4" w:themeColor="accent1"/>
              </w:tcBorders>
            </w:tcPr>
            <w:p w14:paraId="5E545158" w14:textId="59E808FB" w:rsidR="006C33FE" w:rsidRDefault="006C33F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63C1959A" w14:textId="37EEA977" w:rsidR="006C33FE" w:rsidRDefault="006C33F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BE53F74" w14:textId="77777777" w:rsidR="006C33FE" w:rsidRDefault="006C33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EB2E1" w14:textId="77777777" w:rsidR="00B9555E" w:rsidRDefault="00B9555E" w:rsidP="00966BF7">
      <w:pPr>
        <w:spacing w:after="0" w:line="240" w:lineRule="auto"/>
      </w:pPr>
      <w:r>
        <w:separator/>
      </w:r>
    </w:p>
  </w:footnote>
  <w:footnote w:type="continuationSeparator" w:id="0">
    <w:p w14:paraId="258C1010" w14:textId="77777777" w:rsidR="00B9555E" w:rsidRDefault="00B9555E" w:rsidP="00966BF7">
      <w:pPr>
        <w:spacing w:after="0" w:line="240" w:lineRule="auto"/>
      </w:pPr>
      <w:r>
        <w:continuationSeparator/>
      </w:r>
    </w:p>
  </w:footnote>
  <w:footnote w:id="1">
    <w:p w14:paraId="2F07E8AD" w14:textId="13AF5998" w:rsidR="00EC53AC" w:rsidRPr="00EC53AC" w:rsidRDefault="00C13F22">
      <w:pPr>
        <w:pStyle w:val="Funotentext"/>
      </w:pPr>
      <w:r>
        <w:rPr>
          <w:rStyle w:val="Funotenzeichen"/>
        </w:rPr>
        <w:t>1</w:t>
      </w:r>
      <w:r w:rsidR="00EC53AC">
        <w:t xml:space="preserve">Vgl. </w:t>
      </w:r>
      <w:r>
        <w:t>[1</w:t>
      </w:r>
      <w:proofErr w:type="gramStart"/>
      <w:r>
        <w:t>] ,</w:t>
      </w:r>
      <w:proofErr w:type="gramEnd"/>
      <w:r>
        <w:t xml:space="preserve"> Absatz3</w:t>
      </w:r>
    </w:p>
  </w:footnote>
  <w:footnote w:id="2">
    <w:p w14:paraId="5D7600F9" w14:textId="77777777" w:rsidR="00F52464" w:rsidRDefault="00F52464">
      <w:pPr>
        <w:pStyle w:val="Funotentext"/>
      </w:pPr>
      <w:r>
        <w:rPr>
          <w:rStyle w:val="Funotenzeichen"/>
        </w:rPr>
        <w:footnoteRef/>
      </w:r>
      <w:r>
        <w:t xml:space="preserve"> </w:t>
      </w:r>
      <w:r w:rsidR="00232296">
        <w:t xml:space="preserve">Vgl. Symmetrische Verschlüsselung, Prinzip: </w:t>
      </w:r>
      <w:r>
        <w:t xml:space="preserve">Absatz </w:t>
      </w:r>
      <w:r w:rsidR="00232296">
        <w:t>1</w:t>
      </w:r>
    </w:p>
  </w:footnote>
  <w:footnote w:id="3">
    <w:p w14:paraId="13103F47" w14:textId="77777777" w:rsidR="00F52464" w:rsidRDefault="00F52464">
      <w:pPr>
        <w:pStyle w:val="Funotentext"/>
      </w:pPr>
      <w:r>
        <w:rPr>
          <w:rStyle w:val="Funotenzeichen"/>
        </w:rPr>
        <w:footnoteRef/>
      </w:r>
      <w:r w:rsidR="00232296">
        <w:t>Vgl. Symmetrische Verschlüsselung, Prinzip: Absatz 2</w:t>
      </w:r>
    </w:p>
  </w:footnote>
  <w:footnote w:id="4">
    <w:p w14:paraId="71585311" w14:textId="77777777" w:rsidR="00232296" w:rsidRDefault="00232296">
      <w:pPr>
        <w:pStyle w:val="Funotentext"/>
      </w:pPr>
      <w:r>
        <w:rPr>
          <w:rStyle w:val="Funotenzeichen"/>
        </w:rPr>
        <w:footnoteRef/>
      </w:r>
      <w:r>
        <w:t xml:space="preserve"> Vgl. Symmetrische Verschlüsselung, Prinzip: Absatz 3</w:t>
      </w:r>
    </w:p>
  </w:footnote>
  <w:footnote w:id="5">
    <w:p w14:paraId="6477AFEE" w14:textId="77777777" w:rsidR="00232296" w:rsidRDefault="00232296">
      <w:pPr>
        <w:pStyle w:val="Funotentext"/>
      </w:pPr>
      <w:r>
        <w:rPr>
          <w:rStyle w:val="Funotenzeichen"/>
        </w:rPr>
        <w:footnoteRef/>
      </w:r>
      <w:r>
        <w:t xml:space="preserve"> Vgl. Symmetrische Verschlüsselung, Vorteile: Absatz 1</w:t>
      </w:r>
    </w:p>
  </w:footnote>
  <w:footnote w:id="6">
    <w:p w14:paraId="5EA527EF" w14:textId="77777777" w:rsidR="00BF6A6B" w:rsidRDefault="00BF6A6B">
      <w:pPr>
        <w:pStyle w:val="Funotentext"/>
      </w:pPr>
      <w:r>
        <w:rPr>
          <w:rStyle w:val="Funotenzeichen"/>
        </w:rPr>
        <w:footnoteRef/>
      </w:r>
      <w:r>
        <w:t xml:space="preserve"> Vgl. Symmetrische Verschlüsselung, Nachteile: Absatz 1</w:t>
      </w:r>
    </w:p>
  </w:footnote>
  <w:footnote w:id="7">
    <w:p w14:paraId="00F9D9F0" w14:textId="77777777" w:rsidR="00797236" w:rsidRDefault="00797236">
      <w:pPr>
        <w:pStyle w:val="Funotentext"/>
      </w:pPr>
      <w:r>
        <w:rPr>
          <w:rStyle w:val="Funotenzeichen"/>
        </w:rPr>
        <w:footnoteRef/>
      </w:r>
      <w:r>
        <w:t xml:space="preserve"> Vgl. Symmetrische Verschlüsselung: in: </w:t>
      </w:r>
      <w:proofErr w:type="spellStart"/>
      <w:r>
        <w:t>Studyflix</w:t>
      </w:r>
      <w:proofErr w:type="spellEnd"/>
      <w:r>
        <w:t xml:space="preserve">, Absatz 3 </w:t>
      </w:r>
      <w:r w:rsidRPr="00952867">
        <w:t xml:space="preserve">symmetrische </w:t>
      </w:r>
      <w:r>
        <w:t>Kryptographie [online] https://studyflix.de/informatik/symmetrische-verschlusselung-1610 [17.11.2020c].</w:t>
      </w:r>
    </w:p>
  </w:footnote>
  <w:footnote w:id="8">
    <w:p w14:paraId="0C2A8510" w14:textId="77777777" w:rsidR="00952867" w:rsidRDefault="00952867">
      <w:pPr>
        <w:pStyle w:val="Funotentext"/>
      </w:pPr>
      <w:r>
        <w:rPr>
          <w:rStyle w:val="Funotenzeichen"/>
        </w:rPr>
        <w:footnoteRef/>
      </w:r>
      <w:r>
        <w:t xml:space="preserve"> Vgl. Symmetrische Verschlüsselung: in: </w:t>
      </w:r>
      <w:proofErr w:type="spellStart"/>
      <w:r>
        <w:t>Studyflix</w:t>
      </w:r>
      <w:proofErr w:type="spellEnd"/>
      <w:r>
        <w:t xml:space="preserve">, Absatz 9 </w:t>
      </w:r>
      <w:r w:rsidRPr="00952867">
        <w:t>Angriffe auf symmetrische Verschlüsselungsverfahren</w:t>
      </w:r>
      <w:r>
        <w:t xml:space="preserve"> [online] https://studyflix.de/informatik/symmetrische-verschlusselung-1610 [17.11.2020c].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8C8A3" w14:textId="2F47FE57" w:rsidR="00966BF7" w:rsidRDefault="00966BF7">
    <w:pPr>
      <w:pStyle w:val="Kopfzeile"/>
    </w:pPr>
    <w:r>
      <w:t>Lorenz Faber | FTI1</w:t>
    </w:r>
    <w:r>
      <w:tab/>
    </w:r>
    <w:r>
      <w:tab/>
    </w:r>
    <w:r w:rsidR="00A57A29">
      <w:t>13.01.2021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924AD"/>
    <w:multiLevelType w:val="hybridMultilevel"/>
    <w:tmpl w:val="91B69B52"/>
    <w:lvl w:ilvl="0" w:tplc="A58453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renz">
    <w15:presenceInfo w15:providerId="Windows Live" w15:userId="f7f106bf5d7619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F7"/>
    <w:rsid w:val="000B3829"/>
    <w:rsid w:val="00217257"/>
    <w:rsid w:val="00232296"/>
    <w:rsid w:val="002B5769"/>
    <w:rsid w:val="004627EC"/>
    <w:rsid w:val="006C33FE"/>
    <w:rsid w:val="006F10B7"/>
    <w:rsid w:val="00797236"/>
    <w:rsid w:val="008B0D2B"/>
    <w:rsid w:val="008D6BA2"/>
    <w:rsid w:val="00952867"/>
    <w:rsid w:val="00966BF7"/>
    <w:rsid w:val="0097268E"/>
    <w:rsid w:val="009B760C"/>
    <w:rsid w:val="00A57A29"/>
    <w:rsid w:val="00A81CB1"/>
    <w:rsid w:val="00AB09D6"/>
    <w:rsid w:val="00B30E2F"/>
    <w:rsid w:val="00B9555E"/>
    <w:rsid w:val="00BF6A6B"/>
    <w:rsid w:val="00C13F22"/>
    <w:rsid w:val="00C3066F"/>
    <w:rsid w:val="00C33C7F"/>
    <w:rsid w:val="00CA3981"/>
    <w:rsid w:val="00CE7DAA"/>
    <w:rsid w:val="00DA1B01"/>
    <w:rsid w:val="00DB6EB7"/>
    <w:rsid w:val="00E105F8"/>
    <w:rsid w:val="00EC53AC"/>
    <w:rsid w:val="00F030FA"/>
    <w:rsid w:val="00F524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54B4"/>
  <w15:chartTrackingRefBased/>
  <w15:docId w15:val="{9905AC30-C82A-4269-9A24-C2355B37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6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66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B0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B0D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0D2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0D2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0D2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0D2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0D2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6BF7"/>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966B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6BF7"/>
  </w:style>
  <w:style w:type="paragraph" w:styleId="Fuzeile">
    <w:name w:val="footer"/>
    <w:basedOn w:val="Standard"/>
    <w:link w:val="FuzeileZchn"/>
    <w:uiPriority w:val="99"/>
    <w:unhideWhenUsed/>
    <w:rsid w:val="00966B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6BF7"/>
  </w:style>
  <w:style w:type="character" w:customStyle="1" w:styleId="berschrift2Zchn">
    <w:name w:val="Überschrift 2 Zchn"/>
    <w:basedOn w:val="Absatz-Standardschriftart"/>
    <w:link w:val="berschrift2"/>
    <w:uiPriority w:val="9"/>
    <w:rsid w:val="00966BF7"/>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EC53A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C53AC"/>
    <w:rPr>
      <w:sz w:val="20"/>
      <w:szCs w:val="20"/>
    </w:rPr>
  </w:style>
  <w:style w:type="character" w:styleId="Funotenzeichen">
    <w:name w:val="footnote reference"/>
    <w:basedOn w:val="Absatz-Standardschriftart"/>
    <w:uiPriority w:val="99"/>
    <w:semiHidden/>
    <w:unhideWhenUsed/>
    <w:rsid w:val="00EC53AC"/>
    <w:rPr>
      <w:vertAlign w:val="superscript"/>
    </w:rPr>
  </w:style>
  <w:style w:type="paragraph" w:styleId="Listenabsatz">
    <w:name w:val="List Paragraph"/>
    <w:basedOn w:val="Standard"/>
    <w:uiPriority w:val="34"/>
    <w:qFormat/>
    <w:rsid w:val="00B30E2F"/>
    <w:pPr>
      <w:ind w:left="720"/>
      <w:contextualSpacing/>
    </w:pPr>
  </w:style>
  <w:style w:type="character" w:styleId="Platzhaltertext">
    <w:name w:val="Placeholder Text"/>
    <w:basedOn w:val="Absatz-Standardschriftart"/>
    <w:uiPriority w:val="99"/>
    <w:semiHidden/>
    <w:rsid w:val="008B0D2B"/>
    <w:rPr>
      <w:color w:val="808080"/>
    </w:rPr>
  </w:style>
  <w:style w:type="paragraph" w:customStyle="1" w:styleId="CitaviBibliographyEntry">
    <w:name w:val="Citavi Bibliography Entry"/>
    <w:basedOn w:val="Standard"/>
    <w:link w:val="CitaviBibliographyEntryZchn"/>
    <w:uiPriority w:val="99"/>
    <w:rsid w:val="008B0D2B"/>
    <w:pPr>
      <w:spacing w:after="120"/>
    </w:pPr>
  </w:style>
  <w:style w:type="character" w:customStyle="1" w:styleId="CitaviBibliographyEntryZchn">
    <w:name w:val="Citavi Bibliography Entry Zchn"/>
    <w:basedOn w:val="Absatz-Standardschriftart"/>
    <w:link w:val="CitaviBibliographyEntry"/>
    <w:uiPriority w:val="99"/>
    <w:rsid w:val="008B0D2B"/>
  </w:style>
  <w:style w:type="paragraph" w:customStyle="1" w:styleId="CitaviBibliographyHeading">
    <w:name w:val="Citavi Bibliography Heading"/>
    <w:basedOn w:val="berschrift1"/>
    <w:link w:val="CitaviBibliographyHeadingZchn"/>
    <w:uiPriority w:val="99"/>
    <w:rsid w:val="008B0D2B"/>
  </w:style>
  <w:style w:type="character" w:customStyle="1" w:styleId="CitaviBibliographyHeadingZchn">
    <w:name w:val="Citavi Bibliography Heading Zchn"/>
    <w:basedOn w:val="Absatz-Standardschriftart"/>
    <w:link w:val="CitaviBibliographyHeading"/>
    <w:uiPriority w:val="99"/>
    <w:rsid w:val="008B0D2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8B0D2B"/>
  </w:style>
  <w:style w:type="character" w:customStyle="1" w:styleId="CitaviChapterBibliographyHeadingZchn">
    <w:name w:val="Citavi Chapter Bibliography Heading Zchn"/>
    <w:basedOn w:val="Absatz-Standardschriftart"/>
    <w:link w:val="CitaviChapterBibliographyHeading"/>
    <w:uiPriority w:val="99"/>
    <w:rsid w:val="008B0D2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8B0D2B"/>
    <w:pPr>
      <w:outlineLvl w:val="9"/>
    </w:pPr>
  </w:style>
  <w:style w:type="character" w:customStyle="1" w:styleId="CitaviBibliographySubheading1Zchn">
    <w:name w:val="Citavi Bibliography Subheading 1 Zchn"/>
    <w:basedOn w:val="Absatz-Standardschriftart"/>
    <w:link w:val="CitaviBibliographySubheading1"/>
    <w:uiPriority w:val="99"/>
    <w:rsid w:val="008B0D2B"/>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uiPriority w:val="99"/>
    <w:rsid w:val="008B0D2B"/>
    <w:pPr>
      <w:outlineLvl w:val="9"/>
    </w:pPr>
  </w:style>
  <w:style w:type="character" w:customStyle="1" w:styleId="CitaviBibliographySubheading2Zchn">
    <w:name w:val="Citavi Bibliography Subheading 2 Zchn"/>
    <w:basedOn w:val="Absatz-Standardschriftart"/>
    <w:link w:val="CitaviBibliographySubheading2"/>
    <w:uiPriority w:val="99"/>
    <w:rsid w:val="008B0D2B"/>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link w:val="berschrift3"/>
    <w:uiPriority w:val="9"/>
    <w:rsid w:val="008B0D2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8B0D2B"/>
    <w:pPr>
      <w:outlineLvl w:val="9"/>
    </w:pPr>
  </w:style>
  <w:style w:type="character" w:customStyle="1" w:styleId="CitaviBibliographySubheading3Zchn">
    <w:name w:val="Citavi Bibliography Subheading 3 Zchn"/>
    <w:basedOn w:val="Absatz-Standardschriftart"/>
    <w:link w:val="CitaviBibliographySubheading3"/>
    <w:uiPriority w:val="99"/>
    <w:rsid w:val="008B0D2B"/>
    <w:rPr>
      <w:rFonts w:asciiTheme="majorHAnsi" w:eastAsiaTheme="majorEastAsia" w:hAnsiTheme="majorHAnsi" w:cstheme="majorBidi"/>
      <w:i/>
      <w:iCs/>
      <w:color w:val="2F5496" w:themeColor="accent1" w:themeShade="BF"/>
    </w:rPr>
  </w:style>
  <w:style w:type="character" w:customStyle="1" w:styleId="berschrift4Zchn">
    <w:name w:val="Überschrift 4 Zchn"/>
    <w:basedOn w:val="Absatz-Standardschriftart"/>
    <w:link w:val="berschrift4"/>
    <w:uiPriority w:val="9"/>
    <w:semiHidden/>
    <w:rsid w:val="008B0D2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B0D2B"/>
    <w:pPr>
      <w:outlineLvl w:val="9"/>
    </w:pPr>
  </w:style>
  <w:style w:type="character" w:customStyle="1" w:styleId="CitaviBibliographySubheading4Zchn">
    <w:name w:val="Citavi Bibliography Subheading 4 Zchn"/>
    <w:basedOn w:val="Absatz-Standardschriftart"/>
    <w:link w:val="CitaviBibliographySubheading4"/>
    <w:uiPriority w:val="99"/>
    <w:rsid w:val="008B0D2B"/>
    <w:rPr>
      <w:rFonts w:asciiTheme="majorHAnsi" w:eastAsiaTheme="majorEastAsia" w:hAnsiTheme="majorHAnsi" w:cstheme="majorBidi"/>
      <w:color w:val="2F5496" w:themeColor="accent1" w:themeShade="BF"/>
    </w:rPr>
  </w:style>
  <w:style w:type="character" w:customStyle="1" w:styleId="berschrift5Zchn">
    <w:name w:val="Überschrift 5 Zchn"/>
    <w:basedOn w:val="Absatz-Standardschriftart"/>
    <w:link w:val="berschrift5"/>
    <w:uiPriority w:val="9"/>
    <w:semiHidden/>
    <w:rsid w:val="008B0D2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B0D2B"/>
    <w:pPr>
      <w:outlineLvl w:val="9"/>
    </w:pPr>
  </w:style>
  <w:style w:type="character" w:customStyle="1" w:styleId="CitaviBibliographySubheading5Zchn">
    <w:name w:val="Citavi Bibliography Subheading 5 Zchn"/>
    <w:basedOn w:val="Absatz-Standardschriftart"/>
    <w:link w:val="CitaviBibliographySubheading5"/>
    <w:uiPriority w:val="99"/>
    <w:rsid w:val="008B0D2B"/>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8B0D2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B0D2B"/>
    <w:pPr>
      <w:outlineLvl w:val="9"/>
    </w:pPr>
  </w:style>
  <w:style w:type="character" w:customStyle="1" w:styleId="CitaviBibliographySubheading6Zchn">
    <w:name w:val="Citavi Bibliography Subheading 6 Zchn"/>
    <w:basedOn w:val="Absatz-Standardschriftart"/>
    <w:link w:val="CitaviBibliographySubheading6"/>
    <w:uiPriority w:val="99"/>
    <w:rsid w:val="008B0D2B"/>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8B0D2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B0D2B"/>
    <w:pPr>
      <w:outlineLvl w:val="9"/>
    </w:pPr>
  </w:style>
  <w:style w:type="character" w:customStyle="1" w:styleId="CitaviBibliographySubheading7Zchn">
    <w:name w:val="Citavi Bibliography Subheading 7 Zchn"/>
    <w:basedOn w:val="Absatz-Standardschriftart"/>
    <w:link w:val="CitaviBibliographySubheading7"/>
    <w:uiPriority w:val="99"/>
    <w:rsid w:val="008B0D2B"/>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8B0D2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B0D2B"/>
    <w:pPr>
      <w:outlineLvl w:val="9"/>
    </w:pPr>
  </w:style>
  <w:style w:type="character" w:customStyle="1" w:styleId="CitaviBibliographySubheading8Zchn">
    <w:name w:val="Citavi Bibliography Subheading 8 Zchn"/>
    <w:basedOn w:val="Absatz-Standardschriftart"/>
    <w:link w:val="CitaviBibliographySubheading8"/>
    <w:uiPriority w:val="99"/>
    <w:rsid w:val="008B0D2B"/>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8B0D2B"/>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F52464"/>
    <w:rPr>
      <w:color w:val="0563C1" w:themeColor="hyperlink"/>
      <w:u w:val="single"/>
    </w:rPr>
  </w:style>
  <w:style w:type="character" w:styleId="NichtaufgelsteErwhnung">
    <w:name w:val="Unresolved Mention"/>
    <w:basedOn w:val="Absatz-Standardschriftart"/>
    <w:uiPriority w:val="99"/>
    <w:semiHidden/>
    <w:unhideWhenUsed/>
    <w:rsid w:val="00F52464"/>
    <w:rPr>
      <w:color w:val="605E5C"/>
      <w:shd w:val="clear" w:color="auto" w:fill="E1DFDD"/>
    </w:rPr>
  </w:style>
  <w:style w:type="paragraph" w:styleId="Inhaltsverzeichnisberschrift">
    <w:name w:val="TOC Heading"/>
    <w:basedOn w:val="berschrift1"/>
    <w:next w:val="Standard"/>
    <w:uiPriority w:val="39"/>
    <w:unhideWhenUsed/>
    <w:qFormat/>
    <w:rsid w:val="00C33C7F"/>
    <w:pPr>
      <w:outlineLvl w:val="9"/>
    </w:pPr>
    <w:rPr>
      <w:lang w:val="en-US"/>
    </w:rPr>
  </w:style>
  <w:style w:type="paragraph" w:styleId="Verzeichnis1">
    <w:name w:val="toc 1"/>
    <w:basedOn w:val="Standard"/>
    <w:next w:val="Standard"/>
    <w:autoRedefine/>
    <w:uiPriority w:val="39"/>
    <w:unhideWhenUsed/>
    <w:rsid w:val="00C33C7F"/>
    <w:pPr>
      <w:spacing w:after="100"/>
    </w:pPr>
  </w:style>
  <w:style w:type="paragraph" w:styleId="Verzeichnis2">
    <w:name w:val="toc 2"/>
    <w:basedOn w:val="Standard"/>
    <w:next w:val="Standard"/>
    <w:autoRedefine/>
    <w:uiPriority w:val="39"/>
    <w:unhideWhenUsed/>
    <w:rsid w:val="00C33C7F"/>
    <w:pPr>
      <w:spacing w:after="100"/>
      <w:ind w:left="220"/>
    </w:pPr>
  </w:style>
  <w:style w:type="character" w:styleId="Kommentarzeichen">
    <w:name w:val="annotation reference"/>
    <w:basedOn w:val="Absatz-Standardschriftart"/>
    <w:uiPriority w:val="99"/>
    <w:semiHidden/>
    <w:unhideWhenUsed/>
    <w:rsid w:val="0097268E"/>
    <w:rPr>
      <w:sz w:val="16"/>
      <w:szCs w:val="16"/>
    </w:rPr>
  </w:style>
  <w:style w:type="paragraph" w:styleId="Kommentartext">
    <w:name w:val="annotation text"/>
    <w:basedOn w:val="Standard"/>
    <w:link w:val="KommentartextZchn"/>
    <w:uiPriority w:val="99"/>
    <w:semiHidden/>
    <w:unhideWhenUsed/>
    <w:rsid w:val="0097268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268E"/>
    <w:rPr>
      <w:sz w:val="20"/>
      <w:szCs w:val="20"/>
    </w:rPr>
  </w:style>
  <w:style w:type="paragraph" w:styleId="Kommentarthema">
    <w:name w:val="annotation subject"/>
    <w:basedOn w:val="Kommentartext"/>
    <w:next w:val="Kommentartext"/>
    <w:link w:val="KommentarthemaZchn"/>
    <w:uiPriority w:val="99"/>
    <w:semiHidden/>
    <w:unhideWhenUsed/>
    <w:rsid w:val="0097268E"/>
    <w:rPr>
      <w:b/>
      <w:bCs/>
    </w:rPr>
  </w:style>
  <w:style w:type="character" w:customStyle="1" w:styleId="KommentarthemaZchn">
    <w:name w:val="Kommentarthema Zchn"/>
    <w:basedOn w:val="KommentartextZchn"/>
    <w:link w:val="Kommentarthema"/>
    <w:uiPriority w:val="99"/>
    <w:semiHidden/>
    <w:rsid w:val="009726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87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elektronik-kompendium.de/sites/net/1907041.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9085F-6C0D-4E7A-A00C-298A20FFC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3911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Faber</dc:creator>
  <cp:keywords/>
  <dc:description/>
  <cp:lastModifiedBy>Lorenz</cp:lastModifiedBy>
  <cp:revision>6</cp:revision>
  <cp:lastPrinted>2021-01-13T10:09:00Z</cp:lastPrinted>
  <dcterms:created xsi:type="dcterms:W3CDTF">2021-01-13T10:09:00Z</dcterms:created>
  <dcterms:modified xsi:type="dcterms:W3CDTF">2021-01-18T14:00:00Z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CloudProjectKey=z0o50tlxw82o2vokgxcnv9zzz3lycutzp8oxqid8tt5x; ProjectName=WIA - Symmetrische Verschlüsselung</vt:lpwstr>
  </property>
  <property fmtid="{D5CDD505-2E9C-101B-9397-08002B2CF9AE}" pid="3" name="CitaviDocumentProperty_7">
    <vt:lpwstr>WIA - Symmetrische Verschlüsselung</vt:lpwstr>
  </property>
  <property fmtid="{D5CDD505-2E9C-101B-9397-08002B2CF9AE}" pid="4" name="CitaviDocumentProperty_0">
    <vt:lpwstr>9563ff4a-b601-4e5c-b658-cdca4023c4db</vt:lpwstr>
  </property>
  <property fmtid="{D5CDD505-2E9C-101B-9397-08002B2CF9AE}" pid="5" name="CitaviDocumentProperty_1">
    <vt:lpwstr>6.7.0.0</vt:lpwstr>
  </property>
</Properties>
</file>