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6098" w14:textId="41CEE4A3" w:rsidR="004424B2" w:rsidRDefault="004424B2"/>
    <w:p w14:paraId="1B964582" w14:textId="77777777" w:rsidR="00656743" w:rsidRDefault="00656743"/>
    <w:p w14:paraId="46634706" w14:textId="77777777" w:rsidR="00656743" w:rsidRDefault="00656743"/>
    <w:p w14:paraId="00B95E33" w14:textId="77777777" w:rsidR="00656743" w:rsidRDefault="00656743"/>
    <w:p w14:paraId="0699A536" w14:textId="77777777" w:rsidR="00656743" w:rsidRDefault="00656743"/>
    <w:p w14:paraId="6DD0E954" w14:textId="77777777" w:rsidR="0042520D" w:rsidRPr="00FF64AD" w:rsidRDefault="0042520D"/>
    <w:p w14:paraId="0C4AED97" w14:textId="77777777" w:rsidR="0042520D" w:rsidRPr="00FF64AD" w:rsidRDefault="0042520D"/>
    <w:p w14:paraId="01F1CA81" w14:textId="741AD4F7" w:rsidR="0042520D" w:rsidRDefault="0042520D"/>
    <w:p w14:paraId="2E6EB923" w14:textId="741AD4F7" w:rsidR="00FF64AD" w:rsidRPr="00FF64AD" w:rsidRDefault="00FF64AD"/>
    <w:p w14:paraId="141DAE8F" w14:textId="269B5F3C" w:rsidR="00196949" w:rsidRPr="00121E17" w:rsidRDefault="0042520D" w:rsidP="00121E17">
      <w:pPr>
        <w:pStyle w:val="Titel"/>
        <w:rPr>
          <w:b/>
          <w:sz w:val="80"/>
          <w:szCs w:val="80"/>
        </w:rPr>
      </w:pPr>
      <w:r w:rsidRPr="0075587D">
        <w:rPr>
          <w:sz w:val="80"/>
          <w:szCs w:val="80"/>
        </w:rPr>
        <w:t>E</w:t>
      </w:r>
      <w:r w:rsidR="00DB4786" w:rsidRPr="00121E17">
        <w:rPr>
          <w:b/>
          <w:sz w:val="80"/>
          <w:szCs w:val="80"/>
        </w:rPr>
        <w:t xml:space="preserve">rste Weltwirtschaftskrise </w:t>
      </w:r>
      <w:r w:rsidR="00FF64AD" w:rsidRPr="00121E17">
        <w:rPr>
          <w:b/>
          <w:sz w:val="80"/>
          <w:szCs w:val="80"/>
        </w:rPr>
        <w:t xml:space="preserve">- </w:t>
      </w:r>
      <w:r w:rsidR="00DB4786" w:rsidRPr="00121E17">
        <w:rPr>
          <w:b/>
          <w:sz w:val="80"/>
          <w:szCs w:val="80"/>
        </w:rPr>
        <w:t>1857</w:t>
      </w:r>
    </w:p>
    <w:p w14:paraId="200D8144" w14:textId="77777777" w:rsidR="00CB7892" w:rsidRDefault="00CB7892"/>
    <w:p w14:paraId="3CA335E6" w14:textId="77777777" w:rsidR="00CB7892" w:rsidRDefault="00CB7892"/>
    <w:p w14:paraId="20982B43" w14:textId="77777777" w:rsidR="00CB7892" w:rsidRDefault="00CB7892"/>
    <w:p w14:paraId="58873AA5" w14:textId="77777777" w:rsidR="00CB7892" w:rsidRDefault="00CB7892"/>
    <w:p w14:paraId="7AD25C23" w14:textId="77777777" w:rsidR="00CB7892" w:rsidRDefault="00CB7892"/>
    <w:p w14:paraId="07A1E51E" w14:textId="77777777" w:rsidR="00CB7892" w:rsidRDefault="00CB7892"/>
    <w:p w14:paraId="5EB4975F" w14:textId="77777777" w:rsidR="00CB7892" w:rsidRDefault="00CB7892"/>
    <w:p w14:paraId="52CE0C1B" w14:textId="77777777" w:rsidR="00CB7892" w:rsidRDefault="00CB7892"/>
    <w:p w14:paraId="0AB63A4A" w14:textId="77777777" w:rsidR="00CB7892" w:rsidRDefault="00CB7892"/>
    <w:p w14:paraId="35B2DDB8" w14:textId="741AD4F7" w:rsidR="00CB7892" w:rsidRDefault="00CB7892"/>
    <w:p w14:paraId="56373265" w14:textId="741AD4F7" w:rsidR="00FF64AD" w:rsidRDefault="00FF64AD"/>
    <w:p w14:paraId="5D7F3DF2" w14:textId="00A5A944" w:rsidR="00760EED" w:rsidRPr="00F56E71" w:rsidRDefault="00845051" w:rsidP="00760EED">
      <w:pPr>
        <w:rPr>
          <w:sz w:val="36"/>
          <w:szCs w:val="28"/>
        </w:rPr>
      </w:pPr>
      <w:r w:rsidRPr="00F56E71">
        <w:rPr>
          <w:sz w:val="36"/>
          <w:szCs w:val="28"/>
        </w:rPr>
        <w:t xml:space="preserve">Lorenz Faber, </w:t>
      </w:r>
      <w:r w:rsidR="00760EED" w:rsidRPr="00F56E71">
        <w:rPr>
          <w:sz w:val="36"/>
          <w:szCs w:val="28"/>
        </w:rPr>
        <w:t>Aldo Palmieri, Simon Stadtmüller</w:t>
      </w:r>
    </w:p>
    <w:p w14:paraId="757843C1" w14:textId="06D8098D" w:rsidR="00760EED" w:rsidRPr="00F56E71" w:rsidRDefault="00760EED" w:rsidP="00760EED">
      <w:pPr>
        <w:rPr>
          <w:sz w:val="36"/>
          <w:szCs w:val="28"/>
        </w:rPr>
      </w:pPr>
      <w:r w:rsidRPr="00F56E71">
        <w:rPr>
          <w:sz w:val="36"/>
          <w:szCs w:val="28"/>
        </w:rPr>
        <w:t>FTI1</w:t>
      </w:r>
      <w:r w:rsidR="00CB7892" w:rsidRPr="00F56E71">
        <w:rPr>
          <w:sz w:val="36"/>
          <w:szCs w:val="28"/>
        </w:rPr>
        <w:t xml:space="preserve"> - WIA</w:t>
      </w:r>
    </w:p>
    <w:p w14:paraId="21CC30F6" w14:textId="741AD4F7" w:rsidR="00760EED" w:rsidRPr="00F56E71" w:rsidRDefault="003F4E1B" w:rsidP="00760EED">
      <w:pPr>
        <w:rPr>
          <w:sz w:val="36"/>
          <w:szCs w:val="32"/>
        </w:rPr>
      </w:pPr>
      <w:r w:rsidRPr="00F56E71">
        <w:rPr>
          <w:sz w:val="36"/>
          <w:szCs w:val="32"/>
        </w:rPr>
        <w:t>19</w:t>
      </w:r>
      <w:r w:rsidR="00760EED" w:rsidRPr="00F56E71">
        <w:rPr>
          <w:sz w:val="36"/>
          <w:szCs w:val="32"/>
        </w:rPr>
        <w:t>.0</w:t>
      </w:r>
      <w:r w:rsidRPr="00F56E71">
        <w:rPr>
          <w:sz w:val="36"/>
          <w:szCs w:val="32"/>
        </w:rPr>
        <w:t>5</w:t>
      </w:r>
      <w:r w:rsidR="00760EED" w:rsidRPr="00F56E71">
        <w:rPr>
          <w:sz w:val="36"/>
          <w:szCs w:val="32"/>
        </w:rPr>
        <w:t>.2021</w:t>
      </w:r>
    </w:p>
    <w:p w14:paraId="5ABFFF85" w14:textId="77777777" w:rsidR="001D55AA" w:rsidRPr="00F56E71" w:rsidRDefault="00760EED">
      <w:pPr>
        <w:rPr>
          <w:sz w:val="36"/>
          <w:szCs w:val="32"/>
        </w:rPr>
        <w:sectPr w:rsidR="001D55AA" w:rsidRPr="00F56E71" w:rsidSect="003C7859">
          <w:headerReference w:type="default" r:id="rId8"/>
          <w:footerReference w:type="default" r:id="rId9"/>
          <w:headerReference w:type="first" r:id="rId10"/>
          <w:pgSz w:w="11906" w:h="16838"/>
          <w:pgMar w:top="1417" w:right="1417" w:bottom="1134" w:left="1417" w:header="708" w:footer="708" w:gutter="0"/>
          <w:pgNumType w:fmt="upperRoman" w:start="1"/>
          <w:cols w:space="708"/>
          <w:titlePg/>
          <w:docGrid w:linePitch="360"/>
        </w:sectPr>
      </w:pPr>
      <w:r w:rsidRPr="00F56E71">
        <w:rPr>
          <w:sz w:val="36"/>
          <w:szCs w:val="32"/>
        </w:rPr>
        <w:t>it.schule Stuttgart</w:t>
      </w:r>
    </w:p>
    <w:p w14:paraId="6032D926" w14:textId="511B1C25" w:rsidR="00093361" w:rsidRDefault="009559D7" w:rsidP="00093361">
      <w:pPr>
        <w:pStyle w:val="berschrift1"/>
        <w:rPr>
          <w:rFonts w:eastAsiaTheme="minorHAnsi"/>
        </w:rPr>
      </w:pPr>
      <w:bookmarkStart w:id="0" w:name="_Toc72404416"/>
      <w:r>
        <w:rPr>
          <w:rFonts w:eastAsiaTheme="minorHAnsi"/>
        </w:rPr>
        <w:lastRenderedPageBreak/>
        <w:t>Inhaltsverzeichnis</w:t>
      </w:r>
      <w:bookmarkEnd w:id="0"/>
    </w:p>
    <w:sdt>
      <w:sdtPr>
        <w:id w:val="998388328"/>
        <w:docPartObj>
          <w:docPartGallery w:val="Table of Contents"/>
          <w:docPartUnique/>
        </w:docPartObj>
      </w:sdtPr>
      <w:sdtEndPr>
        <w:rPr>
          <w:b/>
          <w:bCs/>
        </w:rPr>
      </w:sdtEndPr>
      <w:sdtContent>
        <w:p w14:paraId="6EEBCA3D" w14:textId="19C1775A" w:rsidR="009559D7" w:rsidRPr="00093361" w:rsidRDefault="009559D7" w:rsidP="00093361"/>
        <w:p w14:paraId="2D235726" w14:textId="69AAC744" w:rsidR="00DB2B1A" w:rsidRDefault="009559D7">
          <w:pPr>
            <w:pStyle w:val="Verzeichnis1"/>
            <w:tabs>
              <w:tab w:val="right" w:leader="dot" w:pos="9062"/>
            </w:tabs>
            <w:rPr>
              <w:rFonts w:asciiTheme="minorHAnsi" w:eastAsiaTheme="minorEastAsia" w:hAnsiTheme="minorHAnsi" w:cstheme="minorBidi"/>
              <w:noProof/>
              <w:sz w:val="22"/>
              <w:lang w:eastAsia="de-DE"/>
            </w:rPr>
          </w:pPr>
          <w:r>
            <w:fldChar w:fldCharType="begin"/>
          </w:r>
          <w:r>
            <w:instrText xml:space="preserve"> TOC \o "1-3" \h \z \u </w:instrText>
          </w:r>
          <w:r>
            <w:fldChar w:fldCharType="separate"/>
          </w:r>
          <w:hyperlink w:anchor="_Toc72404416" w:history="1">
            <w:r w:rsidR="00DB2B1A" w:rsidRPr="007F47FD">
              <w:rPr>
                <w:rStyle w:val="Hyperlink"/>
                <w:noProof/>
              </w:rPr>
              <w:t>Inhaltsverzeichnis</w:t>
            </w:r>
            <w:r w:rsidR="00DB2B1A">
              <w:rPr>
                <w:noProof/>
                <w:webHidden/>
              </w:rPr>
              <w:tab/>
            </w:r>
            <w:r w:rsidR="00DB2B1A">
              <w:rPr>
                <w:noProof/>
                <w:webHidden/>
              </w:rPr>
              <w:fldChar w:fldCharType="begin"/>
            </w:r>
            <w:r w:rsidR="00DB2B1A">
              <w:rPr>
                <w:noProof/>
                <w:webHidden/>
              </w:rPr>
              <w:instrText xml:space="preserve"> PAGEREF _Toc72404416 \h </w:instrText>
            </w:r>
            <w:r w:rsidR="00DB2B1A">
              <w:rPr>
                <w:noProof/>
                <w:webHidden/>
              </w:rPr>
            </w:r>
            <w:r w:rsidR="00DB2B1A">
              <w:rPr>
                <w:noProof/>
                <w:webHidden/>
              </w:rPr>
              <w:fldChar w:fldCharType="separate"/>
            </w:r>
            <w:r w:rsidR="00B23066">
              <w:rPr>
                <w:noProof/>
                <w:webHidden/>
              </w:rPr>
              <w:t>II</w:t>
            </w:r>
            <w:r w:rsidR="00DB2B1A">
              <w:rPr>
                <w:noProof/>
                <w:webHidden/>
              </w:rPr>
              <w:fldChar w:fldCharType="end"/>
            </w:r>
          </w:hyperlink>
        </w:p>
        <w:p w14:paraId="3FD308D3" w14:textId="6942BBBD" w:rsidR="00DB2B1A" w:rsidRDefault="00912484">
          <w:pPr>
            <w:pStyle w:val="Verzeichnis1"/>
            <w:tabs>
              <w:tab w:val="right" w:leader="dot" w:pos="9062"/>
            </w:tabs>
            <w:rPr>
              <w:rFonts w:asciiTheme="minorHAnsi" w:eastAsiaTheme="minorEastAsia" w:hAnsiTheme="minorHAnsi" w:cstheme="minorBidi"/>
              <w:noProof/>
              <w:sz w:val="22"/>
              <w:lang w:eastAsia="de-DE"/>
            </w:rPr>
          </w:pPr>
          <w:hyperlink w:anchor="_Toc72404417" w:history="1">
            <w:r w:rsidR="00DB2B1A" w:rsidRPr="007F47FD">
              <w:rPr>
                <w:rStyle w:val="Hyperlink"/>
                <w:noProof/>
              </w:rPr>
              <w:t>Abbildungsverzeichnis</w:t>
            </w:r>
            <w:r w:rsidR="00DB2B1A">
              <w:rPr>
                <w:noProof/>
                <w:webHidden/>
              </w:rPr>
              <w:tab/>
            </w:r>
            <w:r w:rsidR="00DB2B1A">
              <w:rPr>
                <w:noProof/>
                <w:webHidden/>
              </w:rPr>
              <w:fldChar w:fldCharType="begin"/>
            </w:r>
            <w:r w:rsidR="00DB2B1A">
              <w:rPr>
                <w:noProof/>
                <w:webHidden/>
              </w:rPr>
              <w:instrText xml:space="preserve"> PAGEREF _Toc72404417 \h </w:instrText>
            </w:r>
            <w:r w:rsidR="00DB2B1A">
              <w:rPr>
                <w:noProof/>
                <w:webHidden/>
              </w:rPr>
            </w:r>
            <w:r w:rsidR="00DB2B1A">
              <w:rPr>
                <w:noProof/>
                <w:webHidden/>
              </w:rPr>
              <w:fldChar w:fldCharType="separate"/>
            </w:r>
            <w:r w:rsidR="00B23066">
              <w:rPr>
                <w:noProof/>
                <w:webHidden/>
              </w:rPr>
              <w:t>II</w:t>
            </w:r>
            <w:r w:rsidR="00DB2B1A">
              <w:rPr>
                <w:noProof/>
                <w:webHidden/>
              </w:rPr>
              <w:fldChar w:fldCharType="end"/>
            </w:r>
          </w:hyperlink>
        </w:p>
        <w:p w14:paraId="1E064D16" w14:textId="055E402D" w:rsidR="00DB2B1A" w:rsidRDefault="00912484">
          <w:pPr>
            <w:pStyle w:val="Verzeichnis1"/>
            <w:tabs>
              <w:tab w:val="right" w:leader="dot" w:pos="9062"/>
            </w:tabs>
            <w:rPr>
              <w:rFonts w:asciiTheme="minorHAnsi" w:eastAsiaTheme="minorEastAsia" w:hAnsiTheme="minorHAnsi" w:cstheme="minorBidi"/>
              <w:noProof/>
              <w:sz w:val="22"/>
              <w:lang w:eastAsia="de-DE"/>
            </w:rPr>
          </w:pPr>
          <w:hyperlink w:anchor="_Toc72404418" w:history="1">
            <w:r w:rsidR="00DB2B1A" w:rsidRPr="007F47FD">
              <w:rPr>
                <w:rStyle w:val="Hyperlink"/>
                <w:noProof/>
              </w:rPr>
              <w:t>Einleitung</w:t>
            </w:r>
            <w:r w:rsidR="00DB2B1A">
              <w:rPr>
                <w:noProof/>
                <w:webHidden/>
              </w:rPr>
              <w:tab/>
            </w:r>
            <w:r w:rsidR="00DB2B1A">
              <w:rPr>
                <w:noProof/>
                <w:webHidden/>
              </w:rPr>
              <w:fldChar w:fldCharType="begin"/>
            </w:r>
            <w:r w:rsidR="00DB2B1A">
              <w:rPr>
                <w:noProof/>
                <w:webHidden/>
              </w:rPr>
              <w:instrText xml:space="preserve"> PAGEREF _Toc72404418 \h </w:instrText>
            </w:r>
            <w:r w:rsidR="00DB2B1A">
              <w:rPr>
                <w:noProof/>
                <w:webHidden/>
              </w:rPr>
            </w:r>
            <w:r w:rsidR="00DB2B1A">
              <w:rPr>
                <w:noProof/>
                <w:webHidden/>
              </w:rPr>
              <w:fldChar w:fldCharType="separate"/>
            </w:r>
            <w:r w:rsidR="00B23066">
              <w:rPr>
                <w:noProof/>
                <w:webHidden/>
              </w:rPr>
              <w:t>3</w:t>
            </w:r>
            <w:r w:rsidR="00DB2B1A">
              <w:rPr>
                <w:noProof/>
                <w:webHidden/>
              </w:rPr>
              <w:fldChar w:fldCharType="end"/>
            </w:r>
          </w:hyperlink>
        </w:p>
        <w:p w14:paraId="72C814F0" w14:textId="5D8B1C9F" w:rsidR="00DB2B1A" w:rsidRDefault="00912484">
          <w:pPr>
            <w:pStyle w:val="Verzeichnis1"/>
            <w:tabs>
              <w:tab w:val="right" w:leader="dot" w:pos="9062"/>
            </w:tabs>
            <w:rPr>
              <w:rFonts w:asciiTheme="minorHAnsi" w:eastAsiaTheme="minorEastAsia" w:hAnsiTheme="minorHAnsi" w:cstheme="minorBidi"/>
              <w:noProof/>
              <w:sz w:val="22"/>
              <w:lang w:eastAsia="de-DE"/>
            </w:rPr>
          </w:pPr>
          <w:hyperlink w:anchor="_Toc72404419" w:history="1">
            <w:r w:rsidR="00DB2B1A" w:rsidRPr="007F47FD">
              <w:rPr>
                <w:rStyle w:val="Hyperlink"/>
                <w:noProof/>
              </w:rPr>
              <w:t>Ursprung</w:t>
            </w:r>
            <w:r w:rsidR="00DB2B1A">
              <w:rPr>
                <w:noProof/>
                <w:webHidden/>
              </w:rPr>
              <w:tab/>
            </w:r>
            <w:r w:rsidR="00DB2B1A">
              <w:rPr>
                <w:noProof/>
                <w:webHidden/>
              </w:rPr>
              <w:fldChar w:fldCharType="begin"/>
            </w:r>
            <w:r w:rsidR="00DB2B1A">
              <w:rPr>
                <w:noProof/>
                <w:webHidden/>
              </w:rPr>
              <w:instrText xml:space="preserve"> PAGEREF _Toc72404419 \h </w:instrText>
            </w:r>
            <w:r w:rsidR="00DB2B1A">
              <w:rPr>
                <w:noProof/>
                <w:webHidden/>
              </w:rPr>
            </w:r>
            <w:r w:rsidR="00DB2B1A">
              <w:rPr>
                <w:noProof/>
                <w:webHidden/>
              </w:rPr>
              <w:fldChar w:fldCharType="separate"/>
            </w:r>
            <w:r w:rsidR="00B23066">
              <w:rPr>
                <w:noProof/>
                <w:webHidden/>
              </w:rPr>
              <w:t>3</w:t>
            </w:r>
            <w:r w:rsidR="00DB2B1A">
              <w:rPr>
                <w:noProof/>
                <w:webHidden/>
              </w:rPr>
              <w:fldChar w:fldCharType="end"/>
            </w:r>
          </w:hyperlink>
        </w:p>
        <w:p w14:paraId="00D83420" w14:textId="72F2BBA6" w:rsidR="00DB2B1A" w:rsidRDefault="00912484">
          <w:pPr>
            <w:pStyle w:val="Verzeichnis1"/>
            <w:tabs>
              <w:tab w:val="right" w:leader="dot" w:pos="9062"/>
            </w:tabs>
            <w:rPr>
              <w:rFonts w:asciiTheme="minorHAnsi" w:eastAsiaTheme="minorEastAsia" w:hAnsiTheme="minorHAnsi" w:cstheme="minorBidi"/>
              <w:noProof/>
              <w:sz w:val="22"/>
              <w:lang w:eastAsia="de-DE"/>
            </w:rPr>
          </w:pPr>
          <w:hyperlink w:anchor="_Toc72404420" w:history="1">
            <w:r w:rsidR="00DB2B1A" w:rsidRPr="007F47FD">
              <w:rPr>
                <w:rStyle w:val="Hyperlink"/>
                <w:noProof/>
              </w:rPr>
              <w:t>Wirtschaftskrise in den USA</w:t>
            </w:r>
            <w:r w:rsidR="00DB2B1A">
              <w:rPr>
                <w:noProof/>
                <w:webHidden/>
              </w:rPr>
              <w:tab/>
            </w:r>
            <w:r w:rsidR="00DB2B1A">
              <w:rPr>
                <w:noProof/>
                <w:webHidden/>
              </w:rPr>
              <w:fldChar w:fldCharType="begin"/>
            </w:r>
            <w:r w:rsidR="00DB2B1A">
              <w:rPr>
                <w:noProof/>
                <w:webHidden/>
              </w:rPr>
              <w:instrText xml:space="preserve"> PAGEREF _Toc72404420 \h </w:instrText>
            </w:r>
            <w:r w:rsidR="00DB2B1A">
              <w:rPr>
                <w:noProof/>
                <w:webHidden/>
              </w:rPr>
            </w:r>
            <w:r w:rsidR="00DB2B1A">
              <w:rPr>
                <w:noProof/>
                <w:webHidden/>
              </w:rPr>
              <w:fldChar w:fldCharType="separate"/>
            </w:r>
            <w:r w:rsidR="00B23066">
              <w:rPr>
                <w:noProof/>
                <w:webHidden/>
              </w:rPr>
              <w:t>4</w:t>
            </w:r>
            <w:r w:rsidR="00DB2B1A">
              <w:rPr>
                <w:noProof/>
                <w:webHidden/>
              </w:rPr>
              <w:fldChar w:fldCharType="end"/>
            </w:r>
          </w:hyperlink>
        </w:p>
        <w:p w14:paraId="015469B3" w14:textId="0FE64A10" w:rsidR="00DB2B1A" w:rsidRDefault="00912484">
          <w:pPr>
            <w:pStyle w:val="Verzeichnis2"/>
            <w:tabs>
              <w:tab w:val="right" w:leader="dot" w:pos="9062"/>
            </w:tabs>
            <w:rPr>
              <w:rFonts w:asciiTheme="minorHAnsi" w:eastAsiaTheme="minorEastAsia" w:hAnsiTheme="minorHAnsi" w:cstheme="minorBidi"/>
              <w:noProof/>
              <w:sz w:val="22"/>
              <w:lang w:eastAsia="de-DE"/>
            </w:rPr>
          </w:pPr>
          <w:hyperlink w:anchor="_Toc72404421" w:history="1">
            <w:r w:rsidR="00DB2B1A" w:rsidRPr="007F47FD">
              <w:rPr>
                <w:rStyle w:val="Hyperlink"/>
                <w:noProof/>
              </w:rPr>
              <w:t>Wirtschaft vor der Krise</w:t>
            </w:r>
            <w:r w:rsidR="00DB2B1A">
              <w:rPr>
                <w:noProof/>
                <w:webHidden/>
              </w:rPr>
              <w:tab/>
            </w:r>
            <w:r w:rsidR="00DB2B1A">
              <w:rPr>
                <w:noProof/>
                <w:webHidden/>
              </w:rPr>
              <w:fldChar w:fldCharType="begin"/>
            </w:r>
            <w:r w:rsidR="00DB2B1A">
              <w:rPr>
                <w:noProof/>
                <w:webHidden/>
              </w:rPr>
              <w:instrText xml:space="preserve"> PAGEREF _Toc72404421 \h </w:instrText>
            </w:r>
            <w:r w:rsidR="00DB2B1A">
              <w:rPr>
                <w:noProof/>
                <w:webHidden/>
              </w:rPr>
            </w:r>
            <w:r w:rsidR="00DB2B1A">
              <w:rPr>
                <w:noProof/>
                <w:webHidden/>
              </w:rPr>
              <w:fldChar w:fldCharType="separate"/>
            </w:r>
            <w:r w:rsidR="00B23066">
              <w:rPr>
                <w:noProof/>
                <w:webHidden/>
              </w:rPr>
              <w:t>4</w:t>
            </w:r>
            <w:r w:rsidR="00DB2B1A">
              <w:rPr>
                <w:noProof/>
                <w:webHidden/>
              </w:rPr>
              <w:fldChar w:fldCharType="end"/>
            </w:r>
          </w:hyperlink>
        </w:p>
        <w:p w14:paraId="1E67A2BD" w14:textId="66E3D336" w:rsidR="00DB2B1A" w:rsidRDefault="00912484">
          <w:pPr>
            <w:pStyle w:val="Verzeichnis2"/>
            <w:tabs>
              <w:tab w:val="right" w:leader="dot" w:pos="9062"/>
            </w:tabs>
            <w:rPr>
              <w:rFonts w:asciiTheme="minorHAnsi" w:eastAsiaTheme="minorEastAsia" w:hAnsiTheme="minorHAnsi" w:cstheme="minorBidi"/>
              <w:noProof/>
              <w:sz w:val="22"/>
              <w:lang w:eastAsia="de-DE"/>
            </w:rPr>
          </w:pPr>
          <w:hyperlink w:anchor="_Toc72404422" w:history="1">
            <w:r w:rsidR="00DB2B1A" w:rsidRPr="007F47FD">
              <w:rPr>
                <w:rStyle w:val="Hyperlink"/>
                <w:noProof/>
              </w:rPr>
              <w:t>Verlauf der Krise</w:t>
            </w:r>
            <w:r w:rsidR="00DB2B1A">
              <w:rPr>
                <w:noProof/>
                <w:webHidden/>
              </w:rPr>
              <w:tab/>
            </w:r>
            <w:r w:rsidR="00DB2B1A">
              <w:rPr>
                <w:noProof/>
                <w:webHidden/>
              </w:rPr>
              <w:fldChar w:fldCharType="begin"/>
            </w:r>
            <w:r w:rsidR="00DB2B1A">
              <w:rPr>
                <w:noProof/>
                <w:webHidden/>
              </w:rPr>
              <w:instrText xml:space="preserve"> PAGEREF _Toc72404422 \h </w:instrText>
            </w:r>
            <w:r w:rsidR="00DB2B1A">
              <w:rPr>
                <w:noProof/>
                <w:webHidden/>
              </w:rPr>
            </w:r>
            <w:r w:rsidR="00DB2B1A">
              <w:rPr>
                <w:noProof/>
                <w:webHidden/>
              </w:rPr>
              <w:fldChar w:fldCharType="separate"/>
            </w:r>
            <w:r w:rsidR="00B23066">
              <w:rPr>
                <w:noProof/>
                <w:webHidden/>
              </w:rPr>
              <w:t>4</w:t>
            </w:r>
            <w:r w:rsidR="00DB2B1A">
              <w:rPr>
                <w:noProof/>
                <w:webHidden/>
              </w:rPr>
              <w:fldChar w:fldCharType="end"/>
            </w:r>
          </w:hyperlink>
        </w:p>
        <w:p w14:paraId="08DB002B" w14:textId="7AC4FD05" w:rsidR="00DB2B1A" w:rsidRDefault="00912484">
          <w:pPr>
            <w:pStyle w:val="Verzeichnis1"/>
            <w:tabs>
              <w:tab w:val="right" w:leader="dot" w:pos="9062"/>
            </w:tabs>
            <w:rPr>
              <w:rFonts w:asciiTheme="minorHAnsi" w:eastAsiaTheme="minorEastAsia" w:hAnsiTheme="minorHAnsi" w:cstheme="minorBidi"/>
              <w:noProof/>
              <w:sz w:val="22"/>
              <w:lang w:eastAsia="de-DE"/>
            </w:rPr>
          </w:pPr>
          <w:hyperlink w:anchor="_Toc72404423" w:history="1">
            <w:r w:rsidR="00DB2B1A" w:rsidRPr="007F47FD">
              <w:rPr>
                <w:rStyle w:val="Hyperlink"/>
                <w:noProof/>
              </w:rPr>
              <w:t>Wirtschaftskrise in Europa</w:t>
            </w:r>
            <w:r w:rsidR="00DB2B1A">
              <w:rPr>
                <w:noProof/>
                <w:webHidden/>
              </w:rPr>
              <w:tab/>
            </w:r>
            <w:r w:rsidR="00DB2B1A">
              <w:rPr>
                <w:noProof/>
                <w:webHidden/>
              </w:rPr>
              <w:fldChar w:fldCharType="begin"/>
            </w:r>
            <w:r w:rsidR="00DB2B1A">
              <w:rPr>
                <w:noProof/>
                <w:webHidden/>
              </w:rPr>
              <w:instrText xml:space="preserve"> PAGEREF _Toc72404423 \h </w:instrText>
            </w:r>
            <w:r w:rsidR="00DB2B1A">
              <w:rPr>
                <w:noProof/>
                <w:webHidden/>
              </w:rPr>
            </w:r>
            <w:r w:rsidR="00DB2B1A">
              <w:rPr>
                <w:noProof/>
                <w:webHidden/>
              </w:rPr>
              <w:fldChar w:fldCharType="separate"/>
            </w:r>
            <w:r w:rsidR="00B23066">
              <w:rPr>
                <w:noProof/>
                <w:webHidden/>
              </w:rPr>
              <w:t>5</w:t>
            </w:r>
            <w:r w:rsidR="00DB2B1A">
              <w:rPr>
                <w:noProof/>
                <w:webHidden/>
              </w:rPr>
              <w:fldChar w:fldCharType="end"/>
            </w:r>
          </w:hyperlink>
        </w:p>
        <w:p w14:paraId="54A23219" w14:textId="0F11613A" w:rsidR="00DB2B1A" w:rsidRDefault="00912484">
          <w:pPr>
            <w:pStyle w:val="Verzeichnis2"/>
            <w:tabs>
              <w:tab w:val="right" w:leader="dot" w:pos="9062"/>
            </w:tabs>
            <w:rPr>
              <w:rFonts w:asciiTheme="minorHAnsi" w:eastAsiaTheme="minorEastAsia" w:hAnsiTheme="minorHAnsi" w:cstheme="minorBidi"/>
              <w:noProof/>
              <w:sz w:val="22"/>
              <w:lang w:eastAsia="de-DE"/>
            </w:rPr>
          </w:pPr>
          <w:hyperlink w:anchor="_Toc72404424" w:history="1">
            <w:r w:rsidR="00DB2B1A" w:rsidRPr="007F47FD">
              <w:rPr>
                <w:rStyle w:val="Hyperlink"/>
                <w:noProof/>
              </w:rPr>
              <w:t>Wirtschaft vor der Krise</w:t>
            </w:r>
            <w:r w:rsidR="00DB2B1A">
              <w:rPr>
                <w:noProof/>
                <w:webHidden/>
              </w:rPr>
              <w:tab/>
            </w:r>
            <w:r w:rsidR="00DB2B1A">
              <w:rPr>
                <w:noProof/>
                <w:webHidden/>
              </w:rPr>
              <w:fldChar w:fldCharType="begin"/>
            </w:r>
            <w:r w:rsidR="00DB2B1A">
              <w:rPr>
                <w:noProof/>
                <w:webHidden/>
              </w:rPr>
              <w:instrText xml:space="preserve"> PAGEREF _Toc72404424 \h </w:instrText>
            </w:r>
            <w:r w:rsidR="00DB2B1A">
              <w:rPr>
                <w:noProof/>
                <w:webHidden/>
              </w:rPr>
            </w:r>
            <w:r w:rsidR="00DB2B1A">
              <w:rPr>
                <w:noProof/>
                <w:webHidden/>
              </w:rPr>
              <w:fldChar w:fldCharType="separate"/>
            </w:r>
            <w:r w:rsidR="00B23066">
              <w:rPr>
                <w:noProof/>
                <w:webHidden/>
              </w:rPr>
              <w:t>5</w:t>
            </w:r>
            <w:r w:rsidR="00DB2B1A">
              <w:rPr>
                <w:noProof/>
                <w:webHidden/>
              </w:rPr>
              <w:fldChar w:fldCharType="end"/>
            </w:r>
          </w:hyperlink>
        </w:p>
        <w:p w14:paraId="6D68BB50" w14:textId="26774FBE" w:rsidR="00DB2B1A" w:rsidRDefault="00912484">
          <w:pPr>
            <w:pStyle w:val="Verzeichnis2"/>
            <w:tabs>
              <w:tab w:val="right" w:leader="dot" w:pos="9062"/>
            </w:tabs>
            <w:rPr>
              <w:rFonts w:asciiTheme="minorHAnsi" w:eastAsiaTheme="minorEastAsia" w:hAnsiTheme="minorHAnsi" w:cstheme="minorBidi"/>
              <w:noProof/>
              <w:sz w:val="22"/>
              <w:lang w:eastAsia="de-DE"/>
            </w:rPr>
          </w:pPr>
          <w:hyperlink w:anchor="_Toc72404425" w:history="1">
            <w:r w:rsidR="00DB2B1A" w:rsidRPr="007F47FD">
              <w:rPr>
                <w:rStyle w:val="Hyperlink"/>
                <w:noProof/>
              </w:rPr>
              <w:t>Verlauf der Krise</w:t>
            </w:r>
            <w:r w:rsidR="00DB2B1A">
              <w:rPr>
                <w:noProof/>
                <w:webHidden/>
              </w:rPr>
              <w:tab/>
            </w:r>
            <w:r w:rsidR="00DB2B1A">
              <w:rPr>
                <w:noProof/>
                <w:webHidden/>
              </w:rPr>
              <w:fldChar w:fldCharType="begin"/>
            </w:r>
            <w:r w:rsidR="00DB2B1A">
              <w:rPr>
                <w:noProof/>
                <w:webHidden/>
              </w:rPr>
              <w:instrText xml:space="preserve"> PAGEREF _Toc72404425 \h </w:instrText>
            </w:r>
            <w:r w:rsidR="00DB2B1A">
              <w:rPr>
                <w:noProof/>
                <w:webHidden/>
              </w:rPr>
            </w:r>
            <w:r w:rsidR="00DB2B1A">
              <w:rPr>
                <w:noProof/>
                <w:webHidden/>
              </w:rPr>
              <w:fldChar w:fldCharType="separate"/>
            </w:r>
            <w:r w:rsidR="00B23066">
              <w:rPr>
                <w:noProof/>
                <w:webHidden/>
              </w:rPr>
              <w:t>5</w:t>
            </w:r>
            <w:r w:rsidR="00DB2B1A">
              <w:rPr>
                <w:noProof/>
                <w:webHidden/>
              </w:rPr>
              <w:fldChar w:fldCharType="end"/>
            </w:r>
          </w:hyperlink>
        </w:p>
        <w:p w14:paraId="65E6E67E" w14:textId="5071B99A" w:rsidR="00DB2B1A" w:rsidRDefault="00912484">
          <w:pPr>
            <w:pStyle w:val="Verzeichnis1"/>
            <w:tabs>
              <w:tab w:val="right" w:leader="dot" w:pos="9062"/>
            </w:tabs>
            <w:rPr>
              <w:rFonts w:asciiTheme="minorHAnsi" w:eastAsiaTheme="minorEastAsia" w:hAnsiTheme="minorHAnsi" w:cstheme="minorBidi"/>
              <w:noProof/>
              <w:sz w:val="22"/>
              <w:lang w:eastAsia="de-DE"/>
            </w:rPr>
          </w:pPr>
          <w:hyperlink w:anchor="_Toc72404426" w:history="1">
            <w:r w:rsidR="00DB2B1A" w:rsidRPr="007F47FD">
              <w:rPr>
                <w:rStyle w:val="Hyperlink"/>
                <w:noProof/>
              </w:rPr>
              <w:t>Ende der Wirtschaftskrise</w:t>
            </w:r>
            <w:r w:rsidR="00DB2B1A">
              <w:rPr>
                <w:noProof/>
                <w:webHidden/>
              </w:rPr>
              <w:tab/>
            </w:r>
            <w:r w:rsidR="00DB2B1A">
              <w:rPr>
                <w:noProof/>
                <w:webHidden/>
              </w:rPr>
              <w:fldChar w:fldCharType="begin"/>
            </w:r>
            <w:r w:rsidR="00DB2B1A">
              <w:rPr>
                <w:noProof/>
                <w:webHidden/>
              </w:rPr>
              <w:instrText xml:space="preserve"> PAGEREF _Toc72404426 \h </w:instrText>
            </w:r>
            <w:r w:rsidR="00DB2B1A">
              <w:rPr>
                <w:noProof/>
                <w:webHidden/>
              </w:rPr>
            </w:r>
            <w:r w:rsidR="00DB2B1A">
              <w:rPr>
                <w:noProof/>
                <w:webHidden/>
              </w:rPr>
              <w:fldChar w:fldCharType="separate"/>
            </w:r>
            <w:r w:rsidR="00B23066">
              <w:rPr>
                <w:noProof/>
                <w:webHidden/>
              </w:rPr>
              <w:t>6</w:t>
            </w:r>
            <w:r w:rsidR="00DB2B1A">
              <w:rPr>
                <w:noProof/>
                <w:webHidden/>
              </w:rPr>
              <w:fldChar w:fldCharType="end"/>
            </w:r>
          </w:hyperlink>
        </w:p>
        <w:p w14:paraId="6625687B" w14:textId="727EC81A" w:rsidR="00DB2B1A" w:rsidRDefault="00912484">
          <w:pPr>
            <w:pStyle w:val="Verzeichnis1"/>
            <w:tabs>
              <w:tab w:val="right" w:leader="dot" w:pos="9062"/>
            </w:tabs>
            <w:rPr>
              <w:rFonts w:asciiTheme="minorHAnsi" w:eastAsiaTheme="minorEastAsia" w:hAnsiTheme="minorHAnsi" w:cstheme="minorBidi"/>
              <w:noProof/>
              <w:sz w:val="22"/>
              <w:lang w:eastAsia="de-DE"/>
            </w:rPr>
          </w:pPr>
          <w:hyperlink w:anchor="_Toc72404427" w:history="1">
            <w:r w:rsidR="00DB2B1A" w:rsidRPr="007F47FD">
              <w:rPr>
                <w:rStyle w:val="Hyperlink"/>
                <w:noProof/>
              </w:rPr>
              <w:t>Auswirkungen</w:t>
            </w:r>
            <w:r w:rsidR="00DB2B1A">
              <w:rPr>
                <w:noProof/>
                <w:webHidden/>
              </w:rPr>
              <w:tab/>
            </w:r>
            <w:r w:rsidR="00DB2B1A">
              <w:rPr>
                <w:noProof/>
                <w:webHidden/>
              </w:rPr>
              <w:fldChar w:fldCharType="begin"/>
            </w:r>
            <w:r w:rsidR="00DB2B1A">
              <w:rPr>
                <w:noProof/>
                <w:webHidden/>
              </w:rPr>
              <w:instrText xml:space="preserve"> PAGEREF _Toc72404427 \h </w:instrText>
            </w:r>
            <w:r w:rsidR="00DB2B1A">
              <w:rPr>
                <w:noProof/>
                <w:webHidden/>
              </w:rPr>
            </w:r>
            <w:r w:rsidR="00DB2B1A">
              <w:rPr>
                <w:noProof/>
                <w:webHidden/>
              </w:rPr>
              <w:fldChar w:fldCharType="separate"/>
            </w:r>
            <w:r w:rsidR="00B23066">
              <w:rPr>
                <w:noProof/>
                <w:webHidden/>
              </w:rPr>
              <w:t>6</w:t>
            </w:r>
            <w:r w:rsidR="00DB2B1A">
              <w:rPr>
                <w:noProof/>
                <w:webHidden/>
              </w:rPr>
              <w:fldChar w:fldCharType="end"/>
            </w:r>
          </w:hyperlink>
        </w:p>
        <w:p w14:paraId="4426286D" w14:textId="288E35A8" w:rsidR="00DB2B1A" w:rsidRDefault="00912484">
          <w:pPr>
            <w:pStyle w:val="Verzeichnis1"/>
            <w:tabs>
              <w:tab w:val="right" w:leader="dot" w:pos="9062"/>
            </w:tabs>
            <w:rPr>
              <w:rFonts w:asciiTheme="minorHAnsi" w:eastAsiaTheme="minorEastAsia" w:hAnsiTheme="minorHAnsi" w:cstheme="minorBidi"/>
              <w:noProof/>
              <w:sz w:val="22"/>
              <w:lang w:eastAsia="de-DE"/>
            </w:rPr>
          </w:pPr>
          <w:hyperlink w:anchor="_Toc72404428" w:history="1">
            <w:r w:rsidR="00DB2B1A" w:rsidRPr="007F47FD">
              <w:rPr>
                <w:rStyle w:val="Hyperlink"/>
                <w:noProof/>
              </w:rPr>
              <w:t>Quellen</w:t>
            </w:r>
            <w:r w:rsidR="00DB2B1A">
              <w:rPr>
                <w:noProof/>
                <w:webHidden/>
              </w:rPr>
              <w:tab/>
            </w:r>
            <w:r w:rsidR="00DB2B1A">
              <w:rPr>
                <w:noProof/>
                <w:webHidden/>
              </w:rPr>
              <w:fldChar w:fldCharType="begin"/>
            </w:r>
            <w:r w:rsidR="00DB2B1A">
              <w:rPr>
                <w:noProof/>
                <w:webHidden/>
              </w:rPr>
              <w:instrText xml:space="preserve"> PAGEREF _Toc72404428 \h </w:instrText>
            </w:r>
            <w:r w:rsidR="00DB2B1A">
              <w:rPr>
                <w:noProof/>
                <w:webHidden/>
              </w:rPr>
            </w:r>
            <w:r w:rsidR="00DB2B1A">
              <w:rPr>
                <w:noProof/>
                <w:webHidden/>
              </w:rPr>
              <w:fldChar w:fldCharType="separate"/>
            </w:r>
            <w:r w:rsidR="00B23066">
              <w:rPr>
                <w:noProof/>
                <w:webHidden/>
              </w:rPr>
              <w:t>III</w:t>
            </w:r>
            <w:r w:rsidR="00DB2B1A">
              <w:rPr>
                <w:noProof/>
                <w:webHidden/>
              </w:rPr>
              <w:fldChar w:fldCharType="end"/>
            </w:r>
          </w:hyperlink>
        </w:p>
        <w:p w14:paraId="66BA714E" w14:textId="37A30D53" w:rsidR="009559D7" w:rsidRPr="00DE21D1" w:rsidRDefault="009559D7">
          <w:pPr>
            <w:rPr>
              <w:b/>
            </w:rPr>
          </w:pPr>
          <w:r>
            <w:rPr>
              <w:b/>
              <w:bCs/>
            </w:rPr>
            <w:fldChar w:fldCharType="end"/>
          </w:r>
        </w:p>
      </w:sdtContent>
    </w:sdt>
    <w:p w14:paraId="621FD2F6" w14:textId="77777777" w:rsidR="005760E4" w:rsidRPr="005760E4" w:rsidRDefault="005760E4" w:rsidP="005760E4"/>
    <w:p w14:paraId="577E5698" w14:textId="77777777" w:rsidR="00F6130F" w:rsidRDefault="00F6130F" w:rsidP="00DE21D1"/>
    <w:p w14:paraId="212AD127" w14:textId="3B9F1CC7" w:rsidR="009559D7" w:rsidRDefault="00DE21D1" w:rsidP="00DE21D1">
      <w:pPr>
        <w:pStyle w:val="berschrift1"/>
      </w:pPr>
      <w:bookmarkStart w:id="1" w:name="_Toc72404417"/>
      <w:r>
        <w:t>Abbildungsverzeichnis</w:t>
      </w:r>
      <w:bookmarkEnd w:id="1"/>
    </w:p>
    <w:p w14:paraId="7C6354FA" w14:textId="7408315B" w:rsidR="00583C8C" w:rsidRDefault="00DE21D1">
      <w:pPr>
        <w:pStyle w:val="Abbildungsverzeichnis"/>
        <w:tabs>
          <w:tab w:val="right" w:leader="dot" w:pos="9062"/>
        </w:tabs>
        <w:rPr>
          <w:rFonts w:asciiTheme="minorHAnsi" w:eastAsiaTheme="minorEastAsia" w:hAnsiTheme="minorHAnsi" w:cstheme="minorBidi"/>
          <w:noProof/>
          <w:sz w:val="22"/>
          <w:lang w:eastAsia="de-DE"/>
        </w:rPr>
      </w:pPr>
      <w:r>
        <w:fldChar w:fldCharType="begin"/>
      </w:r>
      <w:r>
        <w:instrText xml:space="preserve"> TOC \h \z \c "Abbildung" </w:instrText>
      </w:r>
      <w:r>
        <w:fldChar w:fldCharType="separate"/>
      </w:r>
      <w:hyperlink w:anchor="_Toc72330940" w:history="1">
        <w:r w:rsidR="00583C8C" w:rsidRPr="00503C8F">
          <w:rPr>
            <w:rStyle w:val="Hyperlink"/>
            <w:noProof/>
          </w:rPr>
          <w:t>Abbildung 1 Zeichnung aus dem Metropolitan Museum of Art, New York City / gemeinfrei</w:t>
        </w:r>
        <w:r w:rsidR="00583C8C">
          <w:rPr>
            <w:noProof/>
            <w:webHidden/>
          </w:rPr>
          <w:tab/>
        </w:r>
        <w:r w:rsidR="00583C8C">
          <w:rPr>
            <w:noProof/>
            <w:webHidden/>
          </w:rPr>
          <w:fldChar w:fldCharType="begin"/>
        </w:r>
        <w:r w:rsidR="00583C8C">
          <w:rPr>
            <w:noProof/>
            <w:webHidden/>
          </w:rPr>
          <w:instrText xml:space="preserve"> PAGEREF _Toc72330940 \h </w:instrText>
        </w:r>
        <w:r w:rsidR="00583C8C">
          <w:rPr>
            <w:noProof/>
            <w:webHidden/>
          </w:rPr>
        </w:r>
        <w:r w:rsidR="00583C8C">
          <w:rPr>
            <w:noProof/>
            <w:webHidden/>
          </w:rPr>
          <w:fldChar w:fldCharType="separate"/>
        </w:r>
        <w:r w:rsidR="00B23066">
          <w:rPr>
            <w:noProof/>
            <w:webHidden/>
          </w:rPr>
          <w:t>7</w:t>
        </w:r>
        <w:r w:rsidR="00583C8C">
          <w:rPr>
            <w:noProof/>
            <w:webHidden/>
          </w:rPr>
          <w:fldChar w:fldCharType="end"/>
        </w:r>
      </w:hyperlink>
    </w:p>
    <w:p w14:paraId="4CC7660E" w14:textId="5C34CC28" w:rsidR="009559D7" w:rsidRDefault="00DE21D1">
      <w:r>
        <w:fldChar w:fldCharType="end"/>
      </w:r>
    </w:p>
    <w:p w14:paraId="292A6FD4" w14:textId="77777777" w:rsidR="004F6576" w:rsidRDefault="004F6576"/>
    <w:p w14:paraId="5FE93F81" w14:textId="77777777" w:rsidR="003C7859" w:rsidRDefault="003C7859">
      <w:pPr>
        <w:sectPr w:rsidR="003C7859" w:rsidSect="00C707F6">
          <w:footerReference w:type="default" r:id="rId11"/>
          <w:headerReference w:type="first" r:id="rId12"/>
          <w:footerReference w:type="first" r:id="rId13"/>
          <w:pgSz w:w="11906" w:h="16838"/>
          <w:pgMar w:top="1417" w:right="1417" w:bottom="1134" w:left="1417" w:header="708" w:footer="708" w:gutter="0"/>
          <w:pgNumType w:fmt="upperRoman" w:start="2"/>
          <w:cols w:space="708"/>
          <w:titlePg/>
          <w:docGrid w:linePitch="360"/>
        </w:sectPr>
      </w:pPr>
    </w:p>
    <w:p w14:paraId="3EFD3A98" w14:textId="107B7652" w:rsidR="00A76648" w:rsidRPr="00093361" w:rsidRDefault="00E82951" w:rsidP="001B280F">
      <w:pPr>
        <w:pStyle w:val="berschrift1"/>
        <w:rPr>
          <w:rStyle w:val="SchwacherVerweis"/>
          <w:smallCaps/>
          <w:color w:val="000000" w:themeColor="text1"/>
        </w:rPr>
      </w:pPr>
      <w:bookmarkStart w:id="2" w:name="_Toc72404418"/>
      <w:r w:rsidRPr="00093361">
        <w:rPr>
          <w:rStyle w:val="SchwacherVerweis"/>
          <w:smallCaps/>
          <w:color w:val="000000" w:themeColor="text1"/>
        </w:rPr>
        <w:lastRenderedPageBreak/>
        <w:t>Einleitung</w:t>
      </w:r>
      <w:bookmarkEnd w:id="2"/>
    </w:p>
    <w:p w14:paraId="7E79048C" w14:textId="180099DC" w:rsidR="00170D24" w:rsidRPr="00170D24" w:rsidRDefault="000A411B" w:rsidP="00331EAF">
      <w:pPr>
        <w:pStyle w:val="IntensivesZitat"/>
      </w:pPr>
      <w:r>
        <w:t>„</w:t>
      </w:r>
      <w:r w:rsidR="00331EAF" w:rsidRPr="00331EAF">
        <w:t>Die ameri</w:t>
      </w:r>
      <w:r w:rsidR="00F04182">
        <w:t>k</w:t>
      </w:r>
      <w:r w:rsidR="00331EAF" w:rsidRPr="00331EAF">
        <w:t xml:space="preserve">anische </w:t>
      </w:r>
      <w:r w:rsidR="004203C1">
        <w:t>K</w:t>
      </w:r>
      <w:r w:rsidR="00331EAF" w:rsidRPr="00331EAF">
        <w:t>rise – von uns in der Novemberrevue 1850 als in New York ausbrechend hervorgesagt – ist beautiful</w:t>
      </w:r>
      <w:r>
        <w:t>“</w:t>
      </w:r>
      <w:r w:rsidR="00665173">
        <w:t xml:space="preserve"> </w:t>
      </w:r>
      <w:r w:rsidR="00F35929">
        <w:br/>
      </w:r>
      <w:r w:rsidR="00665173">
        <w:t>(Zitat [Marx] Seite 22</w:t>
      </w:r>
      <w:r w:rsidR="00F35929">
        <w:t>8</w:t>
      </w:r>
      <w:r w:rsidR="00665173">
        <w:t>)</w:t>
      </w:r>
    </w:p>
    <w:p w14:paraId="3EE31463" w14:textId="6290CDD4" w:rsidR="008979C8" w:rsidRDefault="00E85938" w:rsidP="00E85938">
      <w:r w:rsidRPr="00E85938">
        <w:t>Diese</w:t>
      </w:r>
      <w:r>
        <w:t xml:space="preserve"> Worte schrieb </w:t>
      </w:r>
      <w:r w:rsidR="009A0852">
        <w:t xml:space="preserve">der </w:t>
      </w:r>
      <w:r w:rsidR="00EE4FE4">
        <w:t>Philosoph</w:t>
      </w:r>
      <w:r>
        <w:t xml:space="preserve"> Karl Marx</w:t>
      </w:r>
      <w:r w:rsidR="007E298A">
        <w:t xml:space="preserve">, </w:t>
      </w:r>
      <w:r w:rsidR="00EE4FE4">
        <w:t xml:space="preserve">welcher sich </w:t>
      </w:r>
      <w:r w:rsidR="00667F14">
        <w:t xml:space="preserve">im Oktober 1857 </w:t>
      </w:r>
      <w:r w:rsidR="007E298A">
        <w:t xml:space="preserve">in seinem Londoner Exil befand, </w:t>
      </w:r>
      <w:r w:rsidR="00667F14">
        <w:t xml:space="preserve">an seinen Freund Frederick Engels. </w:t>
      </w:r>
      <w:r w:rsidR="008E1935">
        <w:t>Sie waren beide begeistert von dieser Weltwirtschaftskrise, denn sie war anders als die bisherigen.</w:t>
      </w:r>
      <w:r w:rsidR="000377B4">
        <w:t xml:space="preserve"> Das </w:t>
      </w:r>
      <w:r w:rsidR="008979C8">
        <w:t>Besondere</w:t>
      </w:r>
      <w:r w:rsidR="000377B4">
        <w:t xml:space="preserve"> an dieser ist, dass sie sich wie ein </w:t>
      </w:r>
      <w:r w:rsidR="009A0852">
        <w:t>Lauffeuer</w:t>
      </w:r>
      <w:r w:rsidR="003A3B0A">
        <w:t xml:space="preserve">, gar wie ein Flächenbrand über die ganze Welt verbreitete. </w:t>
      </w:r>
      <w:r w:rsidR="00736F71">
        <w:t xml:space="preserve">6022 Pleiten </w:t>
      </w:r>
      <w:r w:rsidR="00FB610E">
        <w:t xml:space="preserve">und 741 betrügerische Bankrotte </w:t>
      </w:r>
      <w:r w:rsidR="00736F71">
        <w:t xml:space="preserve">sind </w:t>
      </w:r>
      <w:r w:rsidR="00FB610E">
        <w:t xml:space="preserve">1857 </w:t>
      </w:r>
      <w:r w:rsidR="00736F71">
        <w:t>in den USA zu verzeichnen</w:t>
      </w:r>
      <w:r w:rsidR="005013C5">
        <w:t xml:space="preserve"> berichtete </w:t>
      </w:r>
      <w:r w:rsidR="0093229E">
        <w:t xml:space="preserve">die </w:t>
      </w:r>
      <w:r w:rsidR="00EA24DD">
        <w:t>Capital</w:t>
      </w:r>
      <w:r w:rsidR="002D12AE">
        <w:t xml:space="preserve"> Zeitung</w:t>
      </w:r>
      <w:r w:rsidR="008418E2">
        <w:t xml:space="preserve"> (vgl. [capital</w:t>
      </w:r>
      <w:r w:rsidR="009F1C51">
        <w:t>]; [</w:t>
      </w:r>
      <w:r w:rsidR="00A807EC">
        <w:t>faz</w:t>
      </w:r>
      <w:r w:rsidR="008418E2">
        <w:t>])</w:t>
      </w:r>
      <w:r w:rsidR="00EA24DD">
        <w:t>.</w:t>
      </w:r>
      <w:r w:rsidR="004842FC">
        <w:t xml:space="preserve"> </w:t>
      </w:r>
    </w:p>
    <w:p w14:paraId="74409F34" w14:textId="14FB42F3" w:rsidR="00043935" w:rsidRPr="00043935" w:rsidRDefault="004842FC" w:rsidP="00043935">
      <w:r>
        <w:t>Wie es dazu kam</w:t>
      </w:r>
      <w:r w:rsidR="006C2993">
        <w:t xml:space="preserve">, warum Marx </w:t>
      </w:r>
      <w:r w:rsidR="004C0769">
        <w:t>bzw</w:t>
      </w:r>
      <w:r w:rsidR="00343801">
        <w:t>.</w:t>
      </w:r>
      <w:r w:rsidR="004C0769">
        <w:t xml:space="preserve"> Engels </w:t>
      </w:r>
      <w:r w:rsidR="00960162">
        <w:t>das Ende des Kapitalismus s</w:t>
      </w:r>
      <w:r w:rsidR="0051150A">
        <w:t>a</w:t>
      </w:r>
      <w:r w:rsidR="00960162">
        <w:t>hen</w:t>
      </w:r>
      <w:r>
        <w:t xml:space="preserve"> und wie dann plötzlich die ganze Welt betroffen war wird in diesem Paper näher beschrieben</w:t>
      </w:r>
      <w:r w:rsidR="007F0A82">
        <w:t>.</w:t>
      </w:r>
    </w:p>
    <w:p w14:paraId="0C598B99" w14:textId="77777777" w:rsidR="00121C79" w:rsidRPr="00E85938" w:rsidRDefault="00121C79" w:rsidP="00E85938"/>
    <w:p w14:paraId="6C915A64" w14:textId="417D76BA" w:rsidR="00A76648" w:rsidRDefault="00DF6C11" w:rsidP="001B280F">
      <w:pPr>
        <w:pStyle w:val="berschrift1"/>
      </w:pPr>
      <w:bookmarkStart w:id="3" w:name="_Toc72404419"/>
      <w:r>
        <w:t>Ursprung</w:t>
      </w:r>
      <w:bookmarkEnd w:id="3"/>
    </w:p>
    <w:p w14:paraId="16E6EC62" w14:textId="1AD20DDA" w:rsidR="000450FE" w:rsidRPr="000450FE" w:rsidRDefault="00560335" w:rsidP="000450FE">
      <w:r>
        <w:t>D</w:t>
      </w:r>
      <w:r w:rsidR="003A46D5">
        <w:t>er Prolog</w:t>
      </w:r>
      <w:r>
        <w:t xml:space="preserve"> der Krise </w:t>
      </w:r>
      <w:r w:rsidR="004B6F64">
        <w:t>fand</w:t>
      </w:r>
      <w:r>
        <w:t xml:space="preserve"> in Russland</w:t>
      </w:r>
      <w:r w:rsidR="00E13FBE">
        <w:t xml:space="preserve"> </w:t>
      </w:r>
      <w:r w:rsidR="004B6F64">
        <w:t>statt</w:t>
      </w:r>
      <w:r>
        <w:t xml:space="preserve">. </w:t>
      </w:r>
      <w:r w:rsidR="002B184E">
        <w:t>Als der Krimkrieg 1856 endete</w:t>
      </w:r>
      <w:r w:rsidR="002B7063">
        <w:t xml:space="preserve"> </w:t>
      </w:r>
      <w:r w:rsidR="00494404">
        <w:t>exportierten</w:t>
      </w:r>
      <w:r w:rsidR="009756E5">
        <w:t xml:space="preserve"> die russischen Bauern wieder </w:t>
      </w:r>
      <w:r w:rsidR="005651E4">
        <w:t>in</w:t>
      </w:r>
      <w:r w:rsidR="009756E5">
        <w:t xml:space="preserve"> den europäischen Markt.</w:t>
      </w:r>
      <w:r w:rsidR="00805A0C">
        <w:t xml:space="preserve"> Sie drängten die </w:t>
      </w:r>
      <w:r w:rsidR="001731C8">
        <w:t>Amerikaner</w:t>
      </w:r>
      <w:r w:rsidR="00805A0C">
        <w:t xml:space="preserve"> </w:t>
      </w:r>
      <w:r w:rsidR="003A308D">
        <w:t xml:space="preserve">als Lieferanten zurück und zur Folge </w:t>
      </w:r>
      <w:r w:rsidR="00CC43EF">
        <w:t xml:space="preserve">brach der Preis </w:t>
      </w:r>
      <w:r w:rsidR="008415D3">
        <w:t>für die amerikanische Ernte ein.</w:t>
      </w:r>
      <w:r w:rsidR="00E53EF7">
        <w:t xml:space="preserve"> </w:t>
      </w:r>
      <w:r w:rsidR="006B6D37">
        <w:t xml:space="preserve">Der expandierenden US-Wirtschaft spielte dies eher schlecht in die Karten denn das Geld </w:t>
      </w:r>
      <w:r w:rsidR="00637210">
        <w:t>wurde</w:t>
      </w:r>
      <w:r w:rsidR="006B6D37">
        <w:t xml:space="preserve"> knapp</w:t>
      </w:r>
      <w:r w:rsidR="009B6C03">
        <w:t xml:space="preserve"> </w:t>
      </w:r>
      <w:r w:rsidR="009662E2">
        <w:t>(vgl. [capital])</w:t>
      </w:r>
      <w:r w:rsidR="009B6C03">
        <w:t>.</w:t>
      </w:r>
    </w:p>
    <w:p w14:paraId="226C1B02" w14:textId="709762DC" w:rsidR="00211805" w:rsidRDefault="000C382C" w:rsidP="00DF6C11">
      <w:r>
        <w:t>De</w:t>
      </w:r>
      <w:r w:rsidR="00D70593">
        <w:t xml:space="preserve">r </w:t>
      </w:r>
      <w:r w:rsidR="003E4218">
        <w:t>eigentliche</w:t>
      </w:r>
      <w:r>
        <w:t xml:space="preserve"> Ur</w:t>
      </w:r>
      <w:r w:rsidR="00D70593">
        <w:t>sprung der Krise</w:t>
      </w:r>
      <w:r w:rsidR="00E03E9F">
        <w:t xml:space="preserve"> fand dann am 24. </w:t>
      </w:r>
      <w:r w:rsidR="00E03E9F" w:rsidRPr="00A91253">
        <w:t>August 1</w:t>
      </w:r>
      <w:r w:rsidR="009F54B2" w:rsidRPr="00A91253">
        <w:t>8</w:t>
      </w:r>
      <w:r w:rsidR="00E03E9F" w:rsidRPr="00A91253">
        <w:t xml:space="preserve">57 </w:t>
      </w:r>
      <w:r w:rsidR="00447701" w:rsidRPr="00A91253">
        <w:t xml:space="preserve">in den USA </w:t>
      </w:r>
      <w:r w:rsidR="003E4218" w:rsidRPr="00A91253">
        <w:t xml:space="preserve">bei der Ohio Life and Trust Company statt. </w:t>
      </w:r>
      <w:r w:rsidR="0046354B">
        <w:t>Die sinkenden Preise</w:t>
      </w:r>
      <w:r w:rsidR="00F72BF9">
        <w:t xml:space="preserve"> </w:t>
      </w:r>
      <w:r w:rsidR="00B33F77">
        <w:t xml:space="preserve">der amerikanischen Ernte brachten auch ein geringeres Transportaufkommen der Eisenbahnen einher </w:t>
      </w:r>
      <w:r w:rsidR="005F7D35">
        <w:t>(vgl. [capital</w:t>
      </w:r>
      <w:r w:rsidR="00D42642">
        <w:t>];</w:t>
      </w:r>
      <w:r w:rsidR="00A408BB">
        <w:t xml:space="preserve"> [</w:t>
      </w:r>
      <w:r w:rsidR="00557ADA">
        <w:t>W</w:t>
      </w:r>
      <w:r w:rsidR="00A408BB">
        <w:t>iki]</w:t>
      </w:r>
      <w:r w:rsidR="005F7D35">
        <w:t>)</w:t>
      </w:r>
      <w:r w:rsidR="009B6C03">
        <w:t>.</w:t>
      </w:r>
    </w:p>
    <w:p w14:paraId="36168F43" w14:textId="083D9BD1" w:rsidR="000C382C" w:rsidRPr="00E35891" w:rsidRDefault="00B33F77" w:rsidP="00DF6C11">
      <w:r>
        <w:t xml:space="preserve">Die Folgen: Aktien und Anleihen der </w:t>
      </w:r>
      <w:r w:rsidR="001621CD">
        <w:t xml:space="preserve">ohne hin schon sehr </w:t>
      </w:r>
      <w:r w:rsidR="00C65482">
        <w:t>volatile</w:t>
      </w:r>
      <w:r w:rsidR="00976259">
        <w:t>n</w:t>
      </w:r>
      <w:r w:rsidR="001621CD">
        <w:t xml:space="preserve"> Eisenbahngesellschaften</w:t>
      </w:r>
      <w:r>
        <w:t xml:space="preserve"> </w:t>
      </w:r>
      <w:r w:rsidR="007A5072">
        <w:t>f</w:t>
      </w:r>
      <w:r>
        <w:t xml:space="preserve">ielen </w:t>
      </w:r>
      <w:r w:rsidR="00D774AF">
        <w:t xml:space="preserve">ins unermessliche. </w:t>
      </w:r>
      <w:r w:rsidR="00D33A5F" w:rsidRPr="00E35891">
        <w:t xml:space="preserve">Die Ohio Life and Trust Company </w:t>
      </w:r>
      <w:r w:rsidR="00E35891" w:rsidRPr="00E35891">
        <w:t xml:space="preserve">verspekulierte sich mit </w:t>
      </w:r>
      <w:r w:rsidR="00506BF7">
        <w:t xml:space="preserve">genau </w:t>
      </w:r>
      <w:r w:rsidR="004C54E2">
        <w:t xml:space="preserve">diesen </w:t>
      </w:r>
      <w:r w:rsidR="00E35891" w:rsidRPr="00E35891">
        <w:t>E</w:t>
      </w:r>
      <w:r w:rsidR="00E35891">
        <w:t xml:space="preserve">isenbahnanleihen und </w:t>
      </w:r>
      <w:r w:rsidR="00A91253">
        <w:t xml:space="preserve">innerhalb weniger Tage mussten bis zu 1400 Banken schließen. </w:t>
      </w:r>
      <w:r w:rsidR="004F5B29">
        <w:t>Wenn man für den Ursprung</w:t>
      </w:r>
      <w:r w:rsidR="005F23C0">
        <w:t xml:space="preserve"> einen Sündenbock oder eine Person </w:t>
      </w:r>
      <w:r w:rsidR="000352DF">
        <w:t>feststellen möchte</w:t>
      </w:r>
      <w:r w:rsidR="00ED43E3">
        <w:t xml:space="preserve">, dann fällt schnell der Name </w:t>
      </w:r>
      <w:r w:rsidR="00E70FB9">
        <w:t xml:space="preserve">des New Yorkers </w:t>
      </w:r>
      <w:r w:rsidR="00ED43E3">
        <w:t xml:space="preserve">Edward C. Ludlow. Er war </w:t>
      </w:r>
      <w:r w:rsidR="003F0CF3">
        <w:t>Regionalmanager der Ohio Life and Trust Company</w:t>
      </w:r>
      <w:r w:rsidR="00915BD6" w:rsidRPr="003F5908">
        <w:t xml:space="preserve"> und </w:t>
      </w:r>
      <w:r w:rsidR="003F5908" w:rsidRPr="003F5908">
        <w:t>stieg mit sehr v</w:t>
      </w:r>
      <w:r w:rsidR="003F5908">
        <w:t>iel Geld in den Agrar- und Eisenbahnsektor ein</w:t>
      </w:r>
      <w:r w:rsidR="00E70FB9">
        <w:t xml:space="preserve">. Kommuniziert wurde dies zu der </w:t>
      </w:r>
      <w:r w:rsidR="008165D5">
        <w:t>Zentrale in Ohio nicht</w:t>
      </w:r>
      <w:r w:rsidR="006D18B0">
        <w:t xml:space="preserve"> -</w:t>
      </w:r>
      <w:r w:rsidR="000D4CD0">
        <w:t xml:space="preserve"> </w:t>
      </w:r>
      <w:r w:rsidR="006C5092">
        <w:t>o</w:t>
      </w:r>
      <w:r w:rsidR="000D4CD0">
        <w:t xml:space="preserve">der </w:t>
      </w:r>
      <w:r w:rsidR="00FE1B3E">
        <w:t>sie wollten es nicht kommuniziert haben.</w:t>
      </w:r>
      <w:r w:rsidR="000C46E3">
        <w:t xml:space="preserve"> Die Bank hatte über 2 Mi</w:t>
      </w:r>
      <w:r w:rsidR="00100EA2">
        <w:t>llionen</w:t>
      </w:r>
      <w:r w:rsidR="000C46E3">
        <w:t xml:space="preserve"> Dollar Kapital </w:t>
      </w:r>
      <w:r w:rsidR="00D06EED">
        <w:t xml:space="preserve">jedoch sprach man von </w:t>
      </w:r>
      <w:r w:rsidR="006F61E3">
        <w:t xml:space="preserve">ungefähr dem </w:t>
      </w:r>
      <w:r w:rsidR="002C366E">
        <w:t xml:space="preserve">Dreifachem </w:t>
      </w:r>
      <w:r w:rsidR="007D5A02">
        <w:t xml:space="preserve">mit dem </w:t>
      </w:r>
      <w:r w:rsidR="002C366E">
        <w:t xml:space="preserve">Ludlow </w:t>
      </w:r>
      <w:r w:rsidR="007D5A02">
        <w:t>spielte.</w:t>
      </w:r>
      <w:r w:rsidR="007B11DA">
        <w:t xml:space="preserve"> Ludlow wurde oft als Betrüger bezeichnet und geriet stark in die Kritik, </w:t>
      </w:r>
      <w:r w:rsidR="007B334A">
        <w:t>vor allem</w:t>
      </w:r>
      <w:r w:rsidR="007B11DA">
        <w:t xml:space="preserve"> weil bekannt war, dass er sich gerne in Geschäfte so tief </w:t>
      </w:r>
      <w:r w:rsidR="001D0A9D">
        <w:t>verhedderte, dass er die Kontrolle verlor</w:t>
      </w:r>
      <w:r w:rsidR="0036298F">
        <w:t xml:space="preserve"> (vgl. [capital])</w:t>
      </w:r>
      <w:r w:rsidR="009B6C03">
        <w:t>.</w:t>
      </w:r>
    </w:p>
    <w:p w14:paraId="229EAAC4" w14:textId="3DA0EDC9" w:rsidR="006F7E3D" w:rsidRPr="00E35891" w:rsidRDefault="006F7E3D">
      <w:r w:rsidRPr="00E35891">
        <w:br w:type="page"/>
      </w:r>
    </w:p>
    <w:p w14:paraId="67DC2DBB" w14:textId="55DE31AA" w:rsidR="009559D7" w:rsidRDefault="001B280F" w:rsidP="001B280F">
      <w:pPr>
        <w:pStyle w:val="berschrift1"/>
      </w:pPr>
      <w:bookmarkStart w:id="4" w:name="_Toc72404420"/>
      <w:r>
        <w:lastRenderedPageBreak/>
        <w:t>Wirtschaftskrise in den USA</w:t>
      </w:r>
      <w:bookmarkEnd w:id="4"/>
    </w:p>
    <w:p w14:paraId="588E2814" w14:textId="55DE31AA" w:rsidR="001B280F" w:rsidRDefault="001B280F"/>
    <w:p w14:paraId="27BD78AE" w14:textId="269F880D" w:rsidR="006440BA" w:rsidRPr="006440BA" w:rsidRDefault="008C0CA1" w:rsidP="006440BA">
      <w:pPr>
        <w:pStyle w:val="berschrift2"/>
      </w:pPr>
      <w:bookmarkStart w:id="5" w:name="_Toc72404421"/>
      <w:r>
        <w:t>Wirtschaft vor der Krise</w:t>
      </w:r>
      <w:bookmarkEnd w:id="5"/>
    </w:p>
    <w:p w14:paraId="33B0D2C8" w14:textId="6D138299" w:rsidR="00847F7B" w:rsidRDefault="00C45BCE" w:rsidP="00847F7B">
      <w:r>
        <w:t xml:space="preserve">In den Jahren vor der Krise 1857 </w:t>
      </w:r>
      <w:r w:rsidR="004D5A78">
        <w:t>kam es durch Goldfunde in Kalifornien und auch Australien zu einem großen Aufschwung der Wirtschaftslage.</w:t>
      </w:r>
      <w:r w:rsidR="00F963CB">
        <w:t xml:space="preserve"> Auch andere Regionen der USA </w:t>
      </w:r>
      <w:r w:rsidR="00C757D0">
        <w:t xml:space="preserve">erlebten einen großen Aufschwung. Dazu </w:t>
      </w:r>
      <w:r w:rsidR="00885D2B">
        <w:t>trugen</w:t>
      </w:r>
      <w:r w:rsidR="00C757D0">
        <w:t xml:space="preserve"> der Eisenbahnsektor </w:t>
      </w:r>
      <w:r w:rsidR="00885D2B">
        <w:t>und ein wachsendes Bankwesen bei. Dank der Krimkrise in Europa stiegen die Exporte</w:t>
      </w:r>
      <w:r w:rsidR="000450FE">
        <w:t xml:space="preserve"> von Weizen</w:t>
      </w:r>
      <w:r w:rsidR="006136FF">
        <w:t>, Mais, Tabak und Zucker</w:t>
      </w:r>
      <w:r w:rsidR="000450FE">
        <w:t xml:space="preserve"> an. </w:t>
      </w:r>
      <w:r w:rsidR="00006CD7">
        <w:t xml:space="preserve">Die USA erlebte eine goldene Zeit </w:t>
      </w:r>
      <w:r w:rsidR="00D0251F">
        <w:t xml:space="preserve">und hatte ein gutes Wirtschaftsklima. </w:t>
      </w:r>
      <w:r w:rsidR="00F86843">
        <w:t xml:space="preserve">Auch Aktienbanken aus Deutschland und </w:t>
      </w:r>
      <w:r w:rsidR="00AB5BA5">
        <w:t>Großbritannien</w:t>
      </w:r>
      <w:r w:rsidR="00F86843">
        <w:t xml:space="preserve"> </w:t>
      </w:r>
      <w:r w:rsidR="00AB5BA5">
        <w:t>stärken die Wirtschaft mit Krediten</w:t>
      </w:r>
      <w:r w:rsidR="004E0DB7">
        <w:t xml:space="preserve"> </w:t>
      </w:r>
      <w:r w:rsidR="004E0DB7" w:rsidRPr="00915BD6">
        <w:t>(vgl. [boerse.de]; [capital])</w:t>
      </w:r>
      <w:r w:rsidR="001B1E39">
        <w:t>.</w:t>
      </w:r>
    </w:p>
    <w:p w14:paraId="48769111" w14:textId="77777777" w:rsidR="00847F7B" w:rsidRDefault="00847F7B" w:rsidP="00847F7B"/>
    <w:p w14:paraId="6B9E9255" w14:textId="45F6E21F" w:rsidR="006440BA" w:rsidRPr="006440BA" w:rsidRDefault="00E34603" w:rsidP="006440BA">
      <w:pPr>
        <w:pStyle w:val="berschrift2"/>
      </w:pPr>
      <w:bookmarkStart w:id="6" w:name="_Toc72404422"/>
      <w:r>
        <w:t xml:space="preserve">Verlauf </w:t>
      </w:r>
      <w:r w:rsidR="00050960">
        <w:t xml:space="preserve">der </w:t>
      </w:r>
      <w:r w:rsidR="00352AA3">
        <w:t>Krise</w:t>
      </w:r>
      <w:bookmarkEnd w:id="6"/>
    </w:p>
    <w:p w14:paraId="13EB0469" w14:textId="51987C49" w:rsidR="003935E7" w:rsidRDefault="00055FF7" w:rsidP="003935E7">
      <w:r>
        <w:t xml:space="preserve">Die Krise begann durch Banken und breitete sich </w:t>
      </w:r>
      <w:r w:rsidR="00757FF4">
        <w:t xml:space="preserve">auf die weiteren Wirtschaftszweige Amerikas aus. </w:t>
      </w:r>
      <w:r w:rsidR="005A7A86">
        <w:t xml:space="preserve">Die Banken haben aus verschiedenen Gründen versagt. </w:t>
      </w:r>
      <w:r w:rsidR="009C6C2E">
        <w:t>Aufgrund politischer Unsicherheiten sanken Landpre</w:t>
      </w:r>
      <w:r w:rsidR="007F1CF1">
        <w:t xml:space="preserve">ise im Westen </w:t>
      </w:r>
      <w:r w:rsidR="002236AF">
        <w:t xml:space="preserve">bezüglich geringerer Nachfrage. </w:t>
      </w:r>
      <w:r w:rsidR="00C60FB1">
        <w:t>Darüber hinaus gingen die Eisbahnaktien in den Keller</w:t>
      </w:r>
      <w:r w:rsidR="0025167C">
        <w:t>,</w:t>
      </w:r>
      <w:r w:rsidR="00C60FB1">
        <w:t xml:space="preserve"> </w:t>
      </w:r>
      <w:r w:rsidR="008A0F17">
        <w:t xml:space="preserve">zumal das Transportvorkommen geringer wurde. </w:t>
      </w:r>
      <w:r w:rsidR="00257994">
        <w:t>Hiermit haben die Banken weniger Geld zum Spekulieren zur Verfügung.</w:t>
      </w:r>
      <w:r w:rsidR="0010594A">
        <w:t xml:space="preserve"> </w:t>
      </w:r>
      <w:r w:rsidR="003935E7">
        <w:t xml:space="preserve">Der 24. August 1857 wird als Beginn der Wirtschaftskrise </w:t>
      </w:r>
      <w:r w:rsidR="00357630">
        <w:t>datiert</w:t>
      </w:r>
      <w:r w:rsidR="003935E7">
        <w:t>. An dem Tag erklärte Charles Stetson, der Präsident der Ohio Life Insurance Company</w:t>
      </w:r>
      <w:r w:rsidR="00022845">
        <w:t xml:space="preserve"> folgendes</w:t>
      </w:r>
      <w:r w:rsidR="003935E7">
        <w:t>:</w:t>
      </w:r>
    </w:p>
    <w:p w14:paraId="63B5E9D0" w14:textId="213D8ECA" w:rsidR="00882F81" w:rsidRPr="00972909" w:rsidRDefault="00FD17FF" w:rsidP="00882F81">
      <w:r w:rsidRPr="00972909">
        <w:t>„</w:t>
      </w:r>
      <w:r w:rsidR="003935E7" w:rsidRPr="00972909">
        <w:t xml:space="preserve">Die Bank hatte zu sehr in spekulative Anleihen für Eisenbahngesellschaften investiert. Dem New Yorker Büro der Ohio Life </w:t>
      </w:r>
      <w:r w:rsidRPr="00972909">
        <w:t>waren</w:t>
      </w:r>
      <w:r w:rsidR="003935E7" w:rsidRPr="00972909">
        <w:t xml:space="preserve"> einige Fehler unterlaufen, möglicherweise war auch Betrug im Spiel</w:t>
      </w:r>
      <w:r w:rsidRPr="00972909">
        <w:t xml:space="preserve">.“ </w:t>
      </w:r>
      <w:r>
        <w:t>(Zitat [</w:t>
      </w:r>
      <w:r w:rsidR="001B55C3">
        <w:t>wikiwand</w:t>
      </w:r>
      <w:r>
        <w:t>] 19.05.2021</w:t>
      </w:r>
      <w:r w:rsidR="00A775D4">
        <w:t>,</w:t>
      </w:r>
      <w:r>
        <w:t xml:space="preserve"> 1</w:t>
      </w:r>
      <w:r w:rsidR="00B56E21">
        <w:t>4</w:t>
      </w:r>
      <w:r>
        <w:t>:</w:t>
      </w:r>
      <w:r w:rsidR="00B56E21">
        <w:t>5</w:t>
      </w:r>
      <w:r>
        <w:t>0 Uhr)</w:t>
      </w:r>
      <w:r w:rsidR="001D0351">
        <w:t>.</w:t>
      </w:r>
    </w:p>
    <w:p w14:paraId="5F9D3136" w14:textId="25B98A3B" w:rsidR="003935E7" w:rsidRPr="00050960" w:rsidRDefault="00FE5204" w:rsidP="003935E7">
      <w:r>
        <w:t xml:space="preserve">Diese Aussage hatte eine </w:t>
      </w:r>
      <w:r w:rsidR="00A03F84">
        <w:t>Vielzahl</w:t>
      </w:r>
      <w:r>
        <w:t xml:space="preserve"> an Darlehensrückrufen zufolge</w:t>
      </w:r>
      <w:r w:rsidR="00A03F84">
        <w:t xml:space="preserve"> was zu Angst der Gläubiger führte.</w:t>
      </w:r>
      <w:r w:rsidR="00F57819">
        <w:t xml:space="preserve"> Die Glaubwürdigkeit der Banken wurde immer mehr infrage gestellt</w:t>
      </w:r>
      <w:r w:rsidR="00005DF3">
        <w:t>.</w:t>
      </w:r>
      <w:r w:rsidR="0010594A">
        <w:t xml:space="preserve"> </w:t>
      </w:r>
      <w:r w:rsidR="00005DF3">
        <w:t xml:space="preserve">Die Hoffnung auf weitere Geldeingänge </w:t>
      </w:r>
      <w:r w:rsidR="008C1239">
        <w:t>lag auf den Südlichen</w:t>
      </w:r>
      <w:r w:rsidR="004147C8">
        <w:t xml:space="preserve"> Staaten durch den Verkauf von Nahrungsmitteln. </w:t>
      </w:r>
      <w:r w:rsidR="00034845">
        <w:t>Jedoch sanken die Weizenpreise durch das Ende des Krimkrieges</w:t>
      </w:r>
      <w:r w:rsidR="00E1736F">
        <w:t>. Durch</w:t>
      </w:r>
      <w:r w:rsidR="003935E7">
        <w:t xml:space="preserve"> die niedrigen Weizenpreisen weigerten sich Bauern ihre Ware zu verkaufen</w:t>
      </w:r>
      <w:r w:rsidR="00B84CFC">
        <w:t xml:space="preserve"> und Sie</w:t>
      </w:r>
      <w:r w:rsidR="003935E7">
        <w:t xml:space="preserve"> konnten ihre Schulden nicht an die Banken zurückzahlen.</w:t>
      </w:r>
      <w:r w:rsidR="009E029C">
        <w:t xml:space="preserve"> Dies hatte zur Folge, dass die Banken kein Geld mehr ausgeben konnten</w:t>
      </w:r>
      <w:r w:rsidR="0010594A">
        <w:t xml:space="preserve">. </w:t>
      </w:r>
      <w:r w:rsidR="00A25891">
        <w:t xml:space="preserve">Bereits nach </w:t>
      </w:r>
      <w:r w:rsidR="00F1791C">
        <w:t>wenigen</w:t>
      </w:r>
      <w:r w:rsidR="00A25891">
        <w:t xml:space="preserve"> Monaten konnten wieder Reserven angehäuft werden um einige</w:t>
      </w:r>
      <w:r w:rsidR="0006045E">
        <w:t xml:space="preserve">n </w:t>
      </w:r>
      <w:r w:rsidR="00F155A2">
        <w:t>Unternehmen</w:t>
      </w:r>
      <w:r w:rsidR="007C0FAF">
        <w:t xml:space="preserve"> Geld </w:t>
      </w:r>
      <w:r w:rsidR="00F155A2">
        <w:t>auszugeben</w:t>
      </w:r>
      <w:r w:rsidR="00F052C3">
        <w:t xml:space="preserve"> und </w:t>
      </w:r>
      <w:r w:rsidR="003935E7">
        <w:t xml:space="preserve">die </w:t>
      </w:r>
      <w:r w:rsidR="00F052C3">
        <w:t>Wirtschaft</w:t>
      </w:r>
      <w:r w:rsidR="003935E7">
        <w:t xml:space="preserve"> wieder </w:t>
      </w:r>
      <w:r w:rsidR="00F052C3">
        <w:t>anzukurbeln</w:t>
      </w:r>
      <w:r w:rsidR="00F155A2">
        <w:t>.</w:t>
      </w:r>
      <w:r w:rsidR="007C0FAF">
        <w:t xml:space="preserve"> </w:t>
      </w:r>
      <w:r w:rsidR="00886A8E">
        <w:t xml:space="preserve">Jedoch gingen in dieser Krise mehr als 5000 Unternehmen </w:t>
      </w:r>
      <w:r w:rsidR="00F316F9">
        <w:t>bankrott</w:t>
      </w:r>
      <w:r w:rsidR="0010594A">
        <w:t xml:space="preserve"> (vgl. </w:t>
      </w:r>
      <w:r w:rsidR="00F24DE4">
        <w:t>[capital]; [</w:t>
      </w:r>
      <w:r w:rsidR="00B062D4">
        <w:t>faz</w:t>
      </w:r>
      <w:r w:rsidR="00F24DE4">
        <w:t>]; [zeit.de]</w:t>
      </w:r>
      <w:r w:rsidR="0010594A">
        <w:t>)</w:t>
      </w:r>
      <w:r w:rsidR="00886A8E">
        <w:t>.</w:t>
      </w:r>
    </w:p>
    <w:p w14:paraId="5A1E5387" w14:textId="23F66E69" w:rsidR="006F7E3D" w:rsidRDefault="006F7E3D">
      <w:r>
        <w:br w:type="page"/>
      </w:r>
    </w:p>
    <w:p w14:paraId="1C6AA347" w14:textId="55DE31AA" w:rsidR="001B280F" w:rsidRDefault="001B280F" w:rsidP="001B280F">
      <w:pPr>
        <w:pStyle w:val="berschrift1"/>
      </w:pPr>
      <w:bookmarkStart w:id="7" w:name="_Toc72404423"/>
      <w:r>
        <w:lastRenderedPageBreak/>
        <w:t>Wirtschaftskrise in Europa</w:t>
      </w:r>
      <w:bookmarkEnd w:id="7"/>
    </w:p>
    <w:p w14:paraId="2545BF32" w14:textId="77777777" w:rsidR="000A5735" w:rsidRDefault="000A5735" w:rsidP="0025167C"/>
    <w:p w14:paraId="2F520721" w14:textId="16B56296" w:rsidR="004134C6" w:rsidRDefault="00823FC2" w:rsidP="00823FC2">
      <w:pPr>
        <w:pStyle w:val="berschrift2"/>
      </w:pPr>
      <w:bookmarkStart w:id="8" w:name="_Toc72404424"/>
      <w:r>
        <w:t>Wirtschaft vor der Krise</w:t>
      </w:r>
      <w:bookmarkEnd w:id="8"/>
    </w:p>
    <w:p w14:paraId="00060CE8" w14:textId="20E815E5" w:rsidR="005C4085" w:rsidRDefault="005C4085" w:rsidP="00C519DE">
      <w:r>
        <w:t>In der Zeit vor dem Beginn der Weltwirtschaftskrise im Jahre 1857 herrschte in Europa eine Unzufriedenheit der dort lebenden Menschen. Sie waren unzufrieden mit der</w:t>
      </w:r>
      <w:r w:rsidR="00281663">
        <w:t xml:space="preserve"> gegebenen</w:t>
      </w:r>
      <w:r>
        <w:t xml:space="preserve"> Lebenssituation meist in Armut, der Unterdrückung durch den Adel und deren Machtverhältnisse. Diese Unzufriedenheit fand dann im Jahre 1848 ihren Höhepunkt durch Revolutionen und Aufstände in ganz Europa.</w:t>
      </w:r>
      <w:r w:rsidR="00E12D67">
        <w:t xml:space="preserve"> </w:t>
      </w:r>
      <w:r w:rsidR="00C519DE">
        <w:t>(vgl. [WikiMärz])</w:t>
      </w:r>
      <w:r w:rsidR="00E31F3D">
        <w:t>.</w:t>
      </w:r>
    </w:p>
    <w:p w14:paraId="0329CD2B" w14:textId="7D57FB50" w:rsidR="005C4085" w:rsidRDefault="005C4085" w:rsidP="005C4085">
      <w:pPr>
        <w:tabs>
          <w:tab w:val="left" w:pos="1453"/>
        </w:tabs>
      </w:pPr>
      <w:r>
        <w:t>Die Jahre nach den revolutionären Ereignissen waren in Europa anschließend geprägt von Mark</w:t>
      </w:r>
      <w:r w:rsidR="006440BA">
        <w:t>t</w:t>
      </w:r>
      <w:r>
        <w:t xml:space="preserve">integration und man beschäftigte sich mit der Abschaffung der Reste des Feudalwesens. </w:t>
      </w:r>
    </w:p>
    <w:p w14:paraId="75B09687" w14:textId="613A52A2" w:rsidR="005C4085" w:rsidRDefault="005C4085" w:rsidP="00836A89">
      <w:r>
        <w:t>Wirtschaftlich etablierte sich eine neue Ordnung: Die Industrialisierung beerbte die einstige Feudalwirtschaft. In Großbritannien arbeitete schon fast jeder Zweite in der Industrie. Im alten Europa bestimmte der Markt die Wirtschaft, genauso wie in der neuen Welt. Technische Durchbrüche wie der Dampfbetrieb ermöglichten die Massenfertigung. Die Produktivität von Kapital stieg - und damit der Anreiz, in Fabriken zu investieren war vorhanden.</w:t>
      </w:r>
      <w:r w:rsidR="00836A89">
        <w:t xml:space="preserve"> (vgl. [capital]).</w:t>
      </w:r>
    </w:p>
    <w:p w14:paraId="128BB179" w14:textId="42D2B0C0" w:rsidR="005C4085" w:rsidRDefault="005C4085" w:rsidP="005C4085">
      <w:pPr>
        <w:tabs>
          <w:tab w:val="left" w:pos="1453"/>
        </w:tabs>
      </w:pPr>
      <w:r>
        <w:t>Zur Entfaltung des neuen Systems brauchte man Geld, Arbeitskräfte und Nachfrage. Die Aktiengesellschaft war entstanden, die viele kleine Vermögen bündelt und mit geballter Kraft neue Unternehmungen wagt</w:t>
      </w:r>
      <w:r w:rsidR="004C1E62">
        <w:t>en</w:t>
      </w:r>
      <w:r>
        <w:t>.</w:t>
      </w:r>
    </w:p>
    <w:p w14:paraId="1E7A5629" w14:textId="5C9146D7" w:rsidR="005C4085" w:rsidRDefault="005C4085" w:rsidP="005C4085">
      <w:pPr>
        <w:tabs>
          <w:tab w:val="left" w:pos="1453"/>
        </w:tabs>
      </w:pPr>
      <w:r>
        <w:t>Vor allem der Eisenbahn Markt war der wachstumsmotor der Industrialisierung in den 50er Jahren. Dadurch wurden neue Märkte erschlossen, Transportkosten sanken, die industrielle Produktion wurde angekurbelt. Durch diesen Boom waren es vor allem diese neue gegründeten Aktienbanken</w:t>
      </w:r>
      <w:r w:rsidR="00FD2272">
        <w:t>,</w:t>
      </w:r>
      <w:r>
        <w:t xml:space="preserve"> die dieses Wachstum und vor allem den Eisenbahnbau finanzierten und Kredite in großen Umfang vergeben wurden. Aufgrund der Innovationen im Bankensektor auf dem europäischen Kontinent und die Verteilung </w:t>
      </w:r>
      <w:r w:rsidR="00146272">
        <w:t>der</w:t>
      </w:r>
      <w:r>
        <w:t xml:space="preserve"> Investitionen waren diese Kredite nur zu einem Teil durch Einlagen gedeckt.</w:t>
      </w:r>
      <w:r w:rsidR="00F74449" w:rsidRPr="00F74449">
        <w:t xml:space="preserve"> </w:t>
      </w:r>
      <w:r w:rsidR="00F74449">
        <w:t>(vgl. [capital]).</w:t>
      </w:r>
    </w:p>
    <w:p w14:paraId="1DF22EC3" w14:textId="6EF8C096" w:rsidR="00823FC2" w:rsidRDefault="00823FC2"/>
    <w:p w14:paraId="58011AD9" w14:textId="3B700842" w:rsidR="00823FC2" w:rsidRDefault="00823FC2" w:rsidP="00823FC2">
      <w:pPr>
        <w:pStyle w:val="berschrift2"/>
      </w:pPr>
      <w:bookmarkStart w:id="9" w:name="_Toc72326877"/>
      <w:bookmarkStart w:id="10" w:name="_Toc72404425"/>
      <w:r>
        <w:t>Verlauf der Krise</w:t>
      </w:r>
      <w:bookmarkEnd w:id="9"/>
      <w:bookmarkEnd w:id="10"/>
    </w:p>
    <w:p w14:paraId="5CE7D885" w14:textId="444F30D6" w:rsidR="00EF4ED2" w:rsidRDefault="00A2457D" w:rsidP="00EF4ED2">
      <w:r w:rsidRPr="00A2457D">
        <w:t xml:space="preserve">Nach dem die </w:t>
      </w:r>
      <w:r w:rsidR="00EF4ED2">
        <w:t>Nachricht von der Zahlungseinstellung</w:t>
      </w:r>
      <w:r w:rsidRPr="00A2457D">
        <w:t xml:space="preserve"> der Ohio Life </w:t>
      </w:r>
      <w:r w:rsidR="00EF4ED2">
        <w:t>Insurance</w:t>
      </w:r>
      <w:r w:rsidRPr="00A2457D">
        <w:t xml:space="preserve"> Company bekannt worden war trifft es England, wichtigster Handelspartner und Gläubiger der USA, als erstes. Am 12. Oktober schließt im schottischen Glasgow das erste Handelshaus seine Türen. Am 27. Oktober erklärt die Borough Bank of Liverpool die Pleite. Am 9. November folgt die Western Bank of Scotland. Dann ein führendes Diskonthaus in London. So geht es weiter – bis in die Industrie.</w:t>
      </w:r>
    </w:p>
    <w:p w14:paraId="456A5BA7" w14:textId="4FB5DE28" w:rsidR="00EF4ED2" w:rsidRDefault="00EF4ED2" w:rsidP="00EF4ED2">
      <w:r>
        <w:t>In Hamburg, damals ein Knotenpunkt des internationalen Warenhandels, das intensive Wirtschaftsbeziehungen zu England, den USA und Skandinavien pflegte, wurde zunehmend von der Krise getroffen</w:t>
      </w:r>
      <w:r w:rsidR="00FD2272">
        <w:t>. (</w:t>
      </w:r>
      <w:r w:rsidR="00836A89">
        <w:t>vgl. [Wiki]</w:t>
      </w:r>
      <w:r w:rsidR="008D2A9A">
        <w:t>)</w:t>
      </w:r>
    </w:p>
    <w:p w14:paraId="0F55C049" w14:textId="04C63709" w:rsidR="004021E2" w:rsidRDefault="00EF4ED2" w:rsidP="006B51AC">
      <w:pPr>
        <w:tabs>
          <w:tab w:val="left" w:pos="1053"/>
        </w:tabs>
      </w:pPr>
      <w:r>
        <w:t xml:space="preserve">Am 8. Dezember 1857 erreichte die Krise ihren Höhepunkt, als nahezu alle Hamburger Banken vor der Pleite standen und Handelsschiffe, aus Angst, kein Geld zu bekommen, nicht mehr entladen wurden. </w:t>
      </w:r>
      <w:r w:rsidR="002C630D">
        <w:t>(vgl. [heise])</w:t>
      </w:r>
      <w:bookmarkStart w:id="11" w:name="_GoBack"/>
      <w:bookmarkEnd w:id="11"/>
      <w:r w:rsidR="004021E2">
        <w:br w:type="page"/>
      </w:r>
    </w:p>
    <w:p w14:paraId="75DD5DF0" w14:textId="56696BE5" w:rsidR="00DF6C11" w:rsidRDefault="00DF6C11" w:rsidP="00DF6C11">
      <w:pPr>
        <w:pStyle w:val="berschrift1"/>
      </w:pPr>
      <w:bookmarkStart w:id="12" w:name="_Toc72326878"/>
      <w:bookmarkStart w:id="13" w:name="_Toc72404426"/>
      <w:r>
        <w:lastRenderedPageBreak/>
        <w:t>Ende der Wirtschaftskrise</w:t>
      </w:r>
      <w:bookmarkEnd w:id="12"/>
      <w:bookmarkEnd w:id="13"/>
    </w:p>
    <w:p w14:paraId="06E1290B" w14:textId="51930E75" w:rsidR="00740566" w:rsidRPr="00740566" w:rsidRDefault="004E2368" w:rsidP="00740566">
      <w:r>
        <w:t>Die Krise endete so schnell wie Sie begonnen hatte und schwächte sich bereits Ende des Jahres 1857. So konnten Banken wieder Kredite ausgeben und „</w:t>
      </w:r>
      <w:r w:rsidRPr="004E2368">
        <w:t>Auch Hamburgs Kaufleuten gelingt es, das Vertrauen ihrer Kunden zurückzugewinnen – mit einer Silberanleihe, die ihnen der österreichische Staat gewährt. Am 12. Dezember 1857 trifft in der Hansestadt ein Zug voller Silberbarren aus Wien ein und kann bei der Hamburger Bank als Sicherheit hinterlegt werden.“</w:t>
      </w:r>
      <w:r>
        <w:t xml:space="preserve"> (Zitat [zeit.de] 19.05.2021</w:t>
      </w:r>
      <w:r w:rsidR="00A775D4">
        <w:t>,</w:t>
      </w:r>
      <w:r>
        <w:t xml:space="preserve"> 13:30 Uhr).</w:t>
      </w:r>
      <w:r w:rsidR="005477F6">
        <w:t xml:space="preserve"> Somit ging die Wirtschaft in Deutschland und Europa wieder</w:t>
      </w:r>
      <w:r w:rsidR="00994508">
        <w:t xml:space="preserve"> nach oben und die Lage entspannte sich. </w:t>
      </w:r>
      <w:r w:rsidR="00723895">
        <w:t>Für die USA ging d</w:t>
      </w:r>
      <w:r w:rsidR="009312EE">
        <w:t>as Ende der</w:t>
      </w:r>
      <w:r w:rsidR="00723895">
        <w:t xml:space="preserve"> Krise schleppender</w:t>
      </w:r>
      <w:r w:rsidR="003D1E00">
        <w:t xml:space="preserve"> voran. </w:t>
      </w:r>
      <w:r w:rsidR="007B3B00">
        <w:t>Eine Lieferung Gold aus Kalifornien</w:t>
      </w:r>
      <w:r w:rsidR="007637FC">
        <w:t xml:space="preserve"> die die Lage retten sollte, sank bei einem Hurrikan. </w:t>
      </w:r>
      <w:r w:rsidR="00D30BC3">
        <w:t xml:space="preserve">Im Norden Amerikas hatte es noch für längere Zeit folgen </w:t>
      </w:r>
      <w:r w:rsidR="00A642FD">
        <w:t xml:space="preserve">wie Hunger, Arbeitslosigkeit und der Bankrott. </w:t>
      </w:r>
      <w:r w:rsidR="00DA5DD5">
        <w:t xml:space="preserve">Die Südstaaten erholten sich schneller von der Krise und konnten mit dem Export ihrer Baumwolle die Wirtschaft wieder ankurbeln </w:t>
      </w:r>
      <w:r w:rsidR="004852EB">
        <w:t>(v</w:t>
      </w:r>
      <w:r w:rsidR="00DA5DD5">
        <w:t>gl</w:t>
      </w:r>
      <w:r w:rsidR="004852EB">
        <w:t>. [zeit.de]; [boerse.de]</w:t>
      </w:r>
      <w:r w:rsidR="00B82EE0">
        <w:t>; [capital]</w:t>
      </w:r>
      <w:r w:rsidR="00FC359B">
        <w:t>).</w:t>
      </w:r>
    </w:p>
    <w:p w14:paraId="2C4E39DE" w14:textId="77777777" w:rsidR="000534F2" w:rsidRDefault="000534F2" w:rsidP="003A50DC"/>
    <w:p w14:paraId="074370E0" w14:textId="5BD66909" w:rsidR="003A50DC" w:rsidRDefault="003A50DC" w:rsidP="003A50DC">
      <w:pPr>
        <w:pStyle w:val="berschrift1"/>
      </w:pPr>
      <w:bookmarkStart w:id="14" w:name="_Toc72326879"/>
      <w:bookmarkStart w:id="15" w:name="_Toc72404427"/>
      <w:r>
        <w:t>Auswirkungen</w:t>
      </w:r>
      <w:bookmarkEnd w:id="14"/>
      <w:bookmarkEnd w:id="15"/>
    </w:p>
    <w:p w14:paraId="28748D70" w14:textId="0B9C288E" w:rsidR="003F21FF" w:rsidRDefault="00A529C3" w:rsidP="003F21FF">
      <w:r>
        <w:t xml:space="preserve">Amerika war schon </w:t>
      </w:r>
      <w:r w:rsidR="000F50F2">
        <w:t xml:space="preserve">seit 1817 </w:t>
      </w:r>
      <w:r>
        <w:t>dafür bekannt</w:t>
      </w:r>
      <w:r w:rsidR="00AB69DC">
        <w:t xml:space="preserve">, dass sie ihr Einkommen durch Zölle und Exporte aus dem Land </w:t>
      </w:r>
      <w:r w:rsidR="00C04296">
        <w:t>füllen.</w:t>
      </w:r>
      <w:r w:rsidR="0058363E">
        <w:t xml:space="preserve"> </w:t>
      </w:r>
      <w:r w:rsidR="003F21FF">
        <w:t xml:space="preserve">Da genau diese zwei Faktoren durch die Weltwirtschaftskrise 1857 stark geschwächt wurden geriet die USA in eine ernste Finanznot </w:t>
      </w:r>
      <w:r w:rsidR="0091649E">
        <w:t xml:space="preserve">(vgl. </w:t>
      </w:r>
      <w:r w:rsidR="00837818">
        <w:t>[wiki</w:t>
      </w:r>
      <w:r w:rsidR="00DC1A34">
        <w:t>]; [</w:t>
      </w:r>
      <w:r w:rsidR="0091649E">
        <w:t>zeit]).</w:t>
      </w:r>
    </w:p>
    <w:p w14:paraId="48D6F9C6" w14:textId="6AE63CB9" w:rsidR="003A50DC" w:rsidRDefault="003F21FF" w:rsidP="003A50DC">
      <w:r>
        <w:t xml:space="preserve">Es </w:t>
      </w:r>
      <w:r w:rsidR="00EA5CB5">
        <w:t>sank die Nachfrage an europäischen Gütern in Amerika</w:t>
      </w:r>
      <w:r w:rsidR="002A0C88">
        <w:t>,</w:t>
      </w:r>
      <w:r w:rsidR="00EA5CB5">
        <w:t xml:space="preserve"> </w:t>
      </w:r>
      <w:r>
        <w:t>somit</w:t>
      </w:r>
      <w:r w:rsidR="00A3635C">
        <w:t xml:space="preserve"> konnten weniger Zölle auf die Einfuhr von Waren </w:t>
      </w:r>
      <w:r w:rsidR="007B3A94">
        <w:t>erzielt werden</w:t>
      </w:r>
      <w:r>
        <w:t xml:space="preserve"> und wie schon erwähnt </w:t>
      </w:r>
      <w:r w:rsidR="00700329">
        <w:t>litt</w:t>
      </w:r>
      <w:r w:rsidR="00F2123B">
        <w:t xml:space="preserve"> </w:t>
      </w:r>
      <w:r>
        <w:t>auch der Export</w:t>
      </w:r>
      <w:r w:rsidR="0099622A">
        <w:t>handel</w:t>
      </w:r>
      <w:r>
        <w:t xml:space="preserve"> </w:t>
      </w:r>
      <w:r w:rsidR="009761C3">
        <w:t xml:space="preserve">immens an </w:t>
      </w:r>
      <w:r w:rsidR="008E63A7">
        <w:t>dieser</w:t>
      </w:r>
      <w:r w:rsidR="009761C3">
        <w:t xml:space="preserve"> Krise</w:t>
      </w:r>
      <w:r w:rsidR="00C166AB">
        <w:t xml:space="preserve"> (vgl. [capital])</w:t>
      </w:r>
      <w:r w:rsidR="009761C3">
        <w:t>.</w:t>
      </w:r>
      <w:r w:rsidR="00F30AD0">
        <w:t xml:space="preserve"> </w:t>
      </w:r>
    </w:p>
    <w:p w14:paraId="33FBD738" w14:textId="19272AE7" w:rsidR="001D55AA" w:rsidRDefault="00DE3537" w:rsidP="003A50DC">
      <w:r>
        <w:t xml:space="preserve">Die einzige Lösung </w:t>
      </w:r>
      <w:r w:rsidR="007330F7">
        <w:t xml:space="preserve">um aus der Krise </w:t>
      </w:r>
      <w:r w:rsidR="00DB0A05">
        <w:t>herauszukommen</w:t>
      </w:r>
      <w:r w:rsidR="007330F7">
        <w:t xml:space="preserve"> war zu sparen. Zwar wurden weitere Anleihen aufgenommen jedoch wurde hier d</w:t>
      </w:r>
      <w:r w:rsidR="00FD4528">
        <w:t>a</w:t>
      </w:r>
      <w:r w:rsidR="007330F7">
        <w:t xml:space="preserve">rauf geachtet, dass nicht die </w:t>
      </w:r>
      <w:r w:rsidR="0008097A">
        <w:t>Nord-</w:t>
      </w:r>
      <w:r w:rsidR="007330F7">
        <w:t xml:space="preserve"> oder </w:t>
      </w:r>
      <w:r w:rsidR="0008097A">
        <w:t>Südstaaten</w:t>
      </w:r>
      <w:r w:rsidR="007330F7">
        <w:t xml:space="preserve"> begünstigt wurden.</w:t>
      </w:r>
      <w:r w:rsidR="000C6D8B">
        <w:t xml:space="preserve"> Ab dem 1. Juli 1957 </w:t>
      </w:r>
      <w:r w:rsidR="007C74DA">
        <w:t>hat sich</w:t>
      </w:r>
      <w:r w:rsidR="00B343A2">
        <w:t xml:space="preserve"> innerhalb von drei Jahren</w:t>
      </w:r>
      <w:r w:rsidR="007C74DA">
        <w:t xml:space="preserve"> der Schuldenberg von über 28 Millionen </w:t>
      </w:r>
      <w:r w:rsidR="000F08AF">
        <w:t>mehr als verdoppelt</w:t>
      </w:r>
      <w:r w:rsidR="00F107BE">
        <w:t xml:space="preserve"> (vgl. [capital])</w:t>
      </w:r>
      <w:r w:rsidR="00E23AAA">
        <w:t>.</w:t>
      </w:r>
    </w:p>
    <w:p w14:paraId="14FD1A05" w14:textId="532F3AF1" w:rsidR="009B7E44" w:rsidRPr="009B7E44" w:rsidRDefault="00E60D78" w:rsidP="009B7E44">
      <w:r>
        <w:t xml:space="preserve">Die </w:t>
      </w:r>
      <w:r w:rsidR="00DB0A05">
        <w:t xml:space="preserve">immer größer werdende </w:t>
      </w:r>
      <w:r>
        <w:t>Spaltung zwischen Nord und Südsta</w:t>
      </w:r>
      <w:r w:rsidR="00DB0A05">
        <w:t xml:space="preserve">aten </w:t>
      </w:r>
      <w:r w:rsidR="00BA7C93">
        <w:t xml:space="preserve">wurde durch die </w:t>
      </w:r>
      <w:r w:rsidR="001A5EE5">
        <w:t xml:space="preserve">Wirtschaftskrise </w:t>
      </w:r>
      <w:r w:rsidR="00BA7C93">
        <w:t>noch zusätzlich beschleunigt</w:t>
      </w:r>
      <w:r w:rsidR="002F69AF">
        <w:t>.</w:t>
      </w:r>
      <w:r w:rsidR="007E2FB8">
        <w:t xml:space="preserve"> </w:t>
      </w:r>
      <w:r w:rsidR="005F1F94">
        <w:t xml:space="preserve">Diese waren so </w:t>
      </w:r>
      <w:r w:rsidR="004250F6">
        <w:t>immens</w:t>
      </w:r>
      <w:r w:rsidR="00FA6C60">
        <w:t>,</w:t>
      </w:r>
      <w:r w:rsidR="005F1F94">
        <w:t xml:space="preserve"> dass es letztendlich zur Sezession und zum </w:t>
      </w:r>
      <w:r w:rsidR="00E6500B">
        <w:t>a</w:t>
      </w:r>
      <w:r w:rsidR="005F1F94">
        <w:t xml:space="preserve">merikanischen Bürgerkrieg </w:t>
      </w:r>
      <w:r w:rsidR="00474343">
        <w:t>kam</w:t>
      </w:r>
      <w:r w:rsidR="005F1F94">
        <w:t>.</w:t>
      </w:r>
      <w:r w:rsidR="000F2713">
        <w:t xml:space="preserve"> </w:t>
      </w:r>
      <w:r w:rsidR="00173FFA">
        <w:t>(vgl. [</w:t>
      </w:r>
      <w:r w:rsidR="00157EFF">
        <w:t>W</w:t>
      </w:r>
      <w:r w:rsidR="00173FFA">
        <w:t>iki]</w:t>
      </w:r>
      <w:r w:rsidR="00D849E3">
        <w:t>)</w:t>
      </w:r>
    </w:p>
    <w:p w14:paraId="35BF2942" w14:textId="0ABC998E" w:rsidR="00B82504" w:rsidRDefault="00420100" w:rsidP="003A50DC">
      <w:r>
        <w:t xml:space="preserve">In Europa war die Weltwirtschaftskrise </w:t>
      </w:r>
      <w:r w:rsidR="00D8374B">
        <w:t xml:space="preserve">schneller wieder abgeklungen und </w:t>
      </w:r>
      <w:r w:rsidR="00BB14D2">
        <w:t>vor allem</w:t>
      </w:r>
      <w:r w:rsidR="00D8374B">
        <w:t xml:space="preserve"> mit weniger Langzeitfolgen im Vergleich zu den USA. </w:t>
      </w:r>
      <w:r w:rsidR="003C7F32">
        <w:t>Andere europäische Länder wie zum Beispiel Österreich halfen Deutschland innerhalb weniger Monate die Folgen zu bewältigen</w:t>
      </w:r>
      <w:r w:rsidR="005302C7">
        <w:t xml:space="preserve"> (vgl. [capital]; [faz])</w:t>
      </w:r>
      <w:r w:rsidR="00A06946">
        <w:t>.</w:t>
      </w:r>
    </w:p>
    <w:p w14:paraId="4F45A6D6" w14:textId="77777777" w:rsidR="00C9205D" w:rsidRPr="00C9205D" w:rsidRDefault="00C9205D" w:rsidP="00C9205D"/>
    <w:p w14:paraId="4FE40426" w14:textId="77777777" w:rsidR="00F93350" w:rsidRDefault="005D100F" w:rsidP="00566E9E">
      <w:pPr>
        <w:spacing w:after="0"/>
      </w:pPr>
      <w:r>
        <w:rPr>
          <w:noProof/>
        </w:rPr>
        <w:lastRenderedPageBreak/>
        <w:drawing>
          <wp:inline distT="0" distB="0" distL="0" distR="0" wp14:anchorId="3E1B31E5" wp14:editId="43F9C12D">
            <wp:extent cx="5760720" cy="35236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523615"/>
                    </a:xfrm>
                    <a:prstGeom prst="rect">
                      <a:avLst/>
                    </a:prstGeom>
                    <a:noFill/>
                    <a:ln>
                      <a:noFill/>
                    </a:ln>
                  </pic:spPr>
                </pic:pic>
              </a:graphicData>
            </a:graphic>
          </wp:inline>
        </w:drawing>
      </w:r>
    </w:p>
    <w:p w14:paraId="43EA394A" w14:textId="29D3700B" w:rsidR="003A3BD7" w:rsidRPr="00566E9E" w:rsidRDefault="00F93350" w:rsidP="00896433">
      <w:pPr>
        <w:pStyle w:val="Beschriftung"/>
        <w:rPr>
          <w:color w:val="000000" w:themeColor="text1"/>
        </w:rPr>
      </w:pPr>
      <w:bookmarkStart w:id="16" w:name="_Toc72330940"/>
      <w:r w:rsidRPr="00566E9E">
        <w:rPr>
          <w:color w:val="000000" w:themeColor="text1"/>
        </w:rPr>
        <w:t xml:space="preserve">Abbildung </w:t>
      </w:r>
      <w:r w:rsidR="002C630D" w:rsidRPr="00566E9E">
        <w:rPr>
          <w:color w:val="000000" w:themeColor="text1"/>
        </w:rPr>
        <w:fldChar w:fldCharType="begin"/>
      </w:r>
      <w:r w:rsidR="002C630D" w:rsidRPr="00566E9E">
        <w:rPr>
          <w:color w:val="000000" w:themeColor="text1"/>
        </w:rPr>
        <w:instrText xml:space="preserve"> SEQ Abbildung \* ARABIC </w:instrText>
      </w:r>
      <w:r w:rsidR="002C630D" w:rsidRPr="00566E9E">
        <w:rPr>
          <w:color w:val="000000" w:themeColor="text1"/>
        </w:rPr>
        <w:fldChar w:fldCharType="separate"/>
      </w:r>
      <w:r w:rsidR="00B23066">
        <w:rPr>
          <w:noProof/>
          <w:color w:val="000000" w:themeColor="text1"/>
        </w:rPr>
        <w:t>1</w:t>
      </w:r>
      <w:r w:rsidR="002C630D" w:rsidRPr="00566E9E">
        <w:rPr>
          <w:color w:val="000000" w:themeColor="text1"/>
        </w:rPr>
        <w:fldChar w:fldCharType="end"/>
      </w:r>
      <w:r w:rsidRPr="00566E9E">
        <w:rPr>
          <w:color w:val="000000" w:themeColor="text1"/>
        </w:rPr>
        <w:t xml:space="preserve"> </w:t>
      </w:r>
      <w:r w:rsidR="00D10A53" w:rsidRPr="00566E9E">
        <w:rPr>
          <w:color w:val="000000" w:themeColor="text1"/>
        </w:rPr>
        <w:t xml:space="preserve">Zeichnung </w:t>
      </w:r>
      <w:r w:rsidR="00255CF1" w:rsidRPr="00566E9E">
        <w:rPr>
          <w:color w:val="000000" w:themeColor="text1"/>
        </w:rPr>
        <w:t>aus</w:t>
      </w:r>
      <w:r w:rsidR="004E7C2D" w:rsidRPr="00566E9E">
        <w:rPr>
          <w:color w:val="000000" w:themeColor="text1"/>
        </w:rPr>
        <w:t xml:space="preserve"> dem Metropolitan Museum of Art,</w:t>
      </w:r>
      <w:r w:rsidRPr="00566E9E">
        <w:rPr>
          <w:color w:val="000000" w:themeColor="text1"/>
        </w:rPr>
        <w:t xml:space="preserve"> New York </w:t>
      </w:r>
      <w:r w:rsidR="004E7C2D" w:rsidRPr="00566E9E">
        <w:rPr>
          <w:color w:val="000000" w:themeColor="text1"/>
        </w:rPr>
        <w:t>City</w:t>
      </w:r>
      <w:r w:rsidR="00FE5F9B" w:rsidRPr="00566E9E">
        <w:rPr>
          <w:color w:val="000000" w:themeColor="text1"/>
        </w:rPr>
        <w:t xml:space="preserve"> </w:t>
      </w:r>
      <w:r w:rsidR="00113D0F" w:rsidRPr="00566E9E">
        <w:rPr>
          <w:color w:val="000000" w:themeColor="text1"/>
        </w:rPr>
        <w:t>/</w:t>
      </w:r>
      <w:r w:rsidR="00FE5F9B" w:rsidRPr="00566E9E">
        <w:rPr>
          <w:color w:val="000000" w:themeColor="text1"/>
        </w:rPr>
        <w:t xml:space="preserve"> </w:t>
      </w:r>
      <w:r w:rsidR="00113D0F" w:rsidRPr="00566E9E">
        <w:rPr>
          <w:color w:val="000000" w:themeColor="text1"/>
        </w:rPr>
        <w:t>gemeinfrei</w:t>
      </w:r>
      <w:bookmarkEnd w:id="16"/>
    </w:p>
    <w:p w14:paraId="4A5ABBDD" w14:textId="38CCB66C" w:rsidR="004C70E1" w:rsidRPr="008E1183" w:rsidRDefault="004C70E1" w:rsidP="002D163A">
      <w:pPr>
        <w:rPr>
          <w:rStyle w:val="SchwacherVerweis"/>
          <w:smallCaps w:val="0"/>
          <w:color w:val="auto"/>
        </w:rPr>
      </w:pPr>
      <w:r w:rsidRPr="008E1183">
        <w:rPr>
          <w:rStyle w:val="SchwacherVerweis"/>
          <w:smallCaps w:val="0"/>
          <w:color w:val="auto"/>
        </w:rPr>
        <w:t>Zitat zum Bild:</w:t>
      </w:r>
    </w:p>
    <w:p w14:paraId="2B9C2170" w14:textId="3878E8A1" w:rsidR="00B56AEB" w:rsidRPr="008E1183" w:rsidRDefault="00B56AEB" w:rsidP="00B56AEB">
      <w:pPr>
        <w:rPr>
          <w:rStyle w:val="SchwacherVerweis"/>
          <w:smallCaps w:val="0"/>
          <w:color w:val="auto"/>
        </w:rPr>
      </w:pPr>
      <w:r w:rsidRPr="008E1183">
        <w:rPr>
          <w:rStyle w:val="SchwacherVerweis"/>
          <w:smallCaps w:val="0"/>
          <w:color w:val="auto"/>
        </w:rPr>
        <w:t>„Wie auf Kommando stürmen Sparer und Spekulanten am 13. Oktober 1857 die Banken von New York und verlangen ihre Einlagen zurück. Binnen 24 Stunden erklären sich alle 60 Banken der Welt­finanzhauptstadt für zahlungsunfähig“ (Zitat [capital], 19.05.2021 15:23).</w:t>
      </w:r>
    </w:p>
    <w:p w14:paraId="024EC923" w14:textId="77777777" w:rsidR="00896433" w:rsidRPr="00896433" w:rsidRDefault="00896433" w:rsidP="00896433"/>
    <w:p w14:paraId="0612291C" w14:textId="70ECB82C" w:rsidR="003A3BD7" w:rsidRDefault="003A3BD7">
      <w:pPr>
        <w:jc w:val="left"/>
      </w:pPr>
    </w:p>
    <w:p w14:paraId="0CF2D028" w14:textId="77777777" w:rsidR="005371ED" w:rsidRDefault="005371ED">
      <w:pPr>
        <w:jc w:val="left"/>
      </w:pPr>
    </w:p>
    <w:p w14:paraId="62E8775D" w14:textId="77777777" w:rsidR="005371ED" w:rsidRDefault="005371ED">
      <w:pPr>
        <w:jc w:val="left"/>
        <w:sectPr w:rsidR="005371ED" w:rsidSect="00931AD8">
          <w:footerReference w:type="default" r:id="rId15"/>
          <w:footerReference w:type="first" r:id="rId16"/>
          <w:pgSz w:w="11906" w:h="16838"/>
          <w:pgMar w:top="1417" w:right="1417" w:bottom="1134" w:left="1417" w:header="708" w:footer="708" w:gutter="0"/>
          <w:pgNumType w:start="3"/>
          <w:cols w:space="708"/>
          <w:titlePg/>
          <w:docGrid w:linePitch="360"/>
        </w:sectPr>
      </w:pPr>
      <w:bookmarkStart w:id="17" w:name="_Toc72326880"/>
    </w:p>
    <w:p w14:paraId="05DC416C" w14:textId="5EEF3475" w:rsidR="00F529FC" w:rsidRPr="00F529FC" w:rsidRDefault="004F6576" w:rsidP="00F529FC">
      <w:pPr>
        <w:pStyle w:val="berschrift1"/>
      </w:pPr>
      <w:bookmarkStart w:id="18" w:name="_Toc72404428"/>
      <w:r>
        <w:lastRenderedPageBreak/>
        <w:t>Quellen</w:t>
      </w:r>
      <w:bookmarkEnd w:id="17"/>
      <w:bookmarkEnd w:id="18"/>
    </w:p>
    <w:p w14:paraId="2E5DB4C2" w14:textId="77777777" w:rsidR="00740533" w:rsidRPr="00740533" w:rsidRDefault="00740533" w:rsidP="00740533"/>
    <w:p w14:paraId="262BB9E5" w14:textId="77777777" w:rsidR="002142D6" w:rsidRDefault="002142D6" w:rsidP="002142D6">
      <w:r>
        <w:t>[boerse.de]</w:t>
      </w:r>
    </w:p>
    <w:p w14:paraId="76873D09" w14:textId="77777777" w:rsidR="002142D6" w:rsidRDefault="002142D6" w:rsidP="002142D6">
      <w:pPr>
        <w:jc w:val="left"/>
      </w:pPr>
      <w:r>
        <w:t xml:space="preserve">Boerse.de: Die Weltwirtschaftskrise 1857; </w:t>
      </w:r>
      <w:r w:rsidRPr="00FF6F15">
        <w:t>https://www.boerse.de/boersenwissen/boersengeschichte/Die-Weltwirtschaftskrise-1857-78</w:t>
      </w:r>
      <w:r>
        <w:t xml:space="preserve"> (aufgerufen 19.05.2021 10:57 Uhr)</w:t>
      </w:r>
    </w:p>
    <w:p w14:paraId="6D9BEEFF" w14:textId="77777777" w:rsidR="00967673" w:rsidRDefault="00967673" w:rsidP="00967673">
      <w:r>
        <w:t>[capital]</w:t>
      </w:r>
    </w:p>
    <w:p w14:paraId="3487103D" w14:textId="208EF24A" w:rsidR="00845096" w:rsidRPr="006136FF" w:rsidRDefault="00967673" w:rsidP="00967673">
      <w:pPr>
        <w:jc w:val="left"/>
        <w:rPr>
          <w:rStyle w:val="Hyperlink"/>
        </w:rPr>
      </w:pPr>
      <w:r w:rsidRPr="00481465">
        <w:t>Ines Zöttl: Wie eine Bankenpleite 1857 eine globale Finanzkrise auslöste</w:t>
      </w:r>
      <w:r>
        <w:t xml:space="preserve">; 18.April 2020; </w:t>
      </w:r>
      <w:r w:rsidRPr="00FF6F15">
        <w:t>https://www.capital.de/wirtschaft-politik/1857-bankenpleite-erste-weltwirtschaftskrise-47512-4</w:t>
      </w:r>
      <w:r>
        <w:t xml:space="preserve"> (aufgerufen 19.05.2021 10:50 Uhr)</w:t>
      </w:r>
    </w:p>
    <w:p w14:paraId="5D13BEF3" w14:textId="77777777" w:rsidR="00BF5CDE" w:rsidRDefault="00BF5CDE" w:rsidP="00BF5CDE">
      <w:r>
        <w:t>[faz]</w:t>
      </w:r>
    </w:p>
    <w:p w14:paraId="59915D39" w14:textId="77777777" w:rsidR="00BF5CDE" w:rsidRDefault="00BF5CDE" w:rsidP="00BF5CDE">
      <w:pPr>
        <w:jc w:val="left"/>
      </w:pPr>
      <w:r>
        <w:t xml:space="preserve">Christian von Hiller: Die erste Weltwirtschaftskrise; aktualisiert am 01.07.2008; </w:t>
      </w:r>
      <w:r w:rsidRPr="00675663">
        <w:t>https://www.faz.net/aktuell/finanzen/fonds-mehr/historische-finanzkrisen-weltwirtschaftskrise-die-erste-weltwirtschaftskrise-1293674.html</w:t>
      </w:r>
      <w:r>
        <w:t xml:space="preserve"> (aufgerufen 19.05.2021 15:09)</w:t>
      </w:r>
    </w:p>
    <w:p w14:paraId="343F1C5F" w14:textId="77777777" w:rsidR="002142D6" w:rsidRDefault="002142D6" w:rsidP="002142D6">
      <w:r>
        <w:t>[Wiki]</w:t>
      </w:r>
    </w:p>
    <w:p w14:paraId="743036A9" w14:textId="3825BBDD" w:rsidR="002142D6" w:rsidRDefault="002142D6" w:rsidP="002142D6">
      <w:r>
        <w:t xml:space="preserve">Wikipedia: </w:t>
      </w:r>
      <w:r w:rsidRPr="00E646BD">
        <w:t>Wirtschaftskrise von 1857</w:t>
      </w:r>
      <w:r>
        <w:t>; aktualisiert 20.</w:t>
      </w:r>
      <w:r w:rsidR="004653E9">
        <w:t xml:space="preserve"> </w:t>
      </w:r>
      <w:r>
        <w:t xml:space="preserve">Januar 2021; </w:t>
      </w:r>
      <w:r w:rsidRPr="00675663">
        <w:t>https://de.wikipedia.org/wiki/Wirtschaftskrise_von_1857#Verlauf_der_Wirtschaftskrise</w:t>
      </w:r>
      <w:r>
        <w:t xml:space="preserve"> (aufgerufen 19.05.2021 10:00 Uhr)</w:t>
      </w:r>
    </w:p>
    <w:p w14:paraId="2526B9B2" w14:textId="6CC0CF7F" w:rsidR="00043935" w:rsidRDefault="00043935" w:rsidP="00043935">
      <w:r>
        <w:t>[WikiMärz]</w:t>
      </w:r>
      <w:r w:rsidR="00380208" w:rsidRPr="00380208">
        <w:t xml:space="preserve"> </w:t>
      </w:r>
    </w:p>
    <w:p w14:paraId="63D2E553" w14:textId="426F6652" w:rsidR="00043935" w:rsidRDefault="00043935" w:rsidP="002142D6">
      <w:r>
        <w:t>Wikipedia:</w:t>
      </w:r>
      <w:r>
        <w:tab/>
      </w:r>
      <w:r w:rsidR="00380208" w:rsidRPr="00380208">
        <w:t>Deutsche Revolution 1848/1849</w:t>
      </w:r>
      <w:r w:rsidR="00380208">
        <w:t xml:space="preserve">; </w:t>
      </w:r>
      <w:r w:rsidR="00EA77A6">
        <w:t xml:space="preserve">aktualisiert </w:t>
      </w:r>
      <w:r w:rsidR="00EA77A6" w:rsidRPr="00EA77A6">
        <w:t>21. April 2021</w:t>
      </w:r>
      <w:r w:rsidR="00EA77A6">
        <w:t xml:space="preserve">; </w:t>
      </w:r>
      <w:r w:rsidR="00EA77A6" w:rsidRPr="00EA77A6">
        <w:t>https://de.wikipedia.org/wiki/Deutsche_Revolution_1848/1849</w:t>
      </w:r>
    </w:p>
    <w:p w14:paraId="70ED95FE" w14:textId="50B281C3" w:rsidR="001B55C3" w:rsidRDefault="001B55C3">
      <w:r>
        <w:t>[wikiwand]</w:t>
      </w:r>
    </w:p>
    <w:p w14:paraId="1B15882E" w14:textId="5F540BD4" w:rsidR="001B55C3" w:rsidRDefault="001B55C3">
      <w:r>
        <w:t>Wikiwand</w:t>
      </w:r>
      <w:r w:rsidR="00B616DC">
        <w:t xml:space="preserve">: </w:t>
      </w:r>
      <w:r w:rsidR="004653E9">
        <w:t xml:space="preserve">Wirtschaftskrise von 1857; aktualisiert 20. Januar 2021; </w:t>
      </w:r>
      <w:r w:rsidR="00F32E50" w:rsidRPr="00675663">
        <w:t>https://www.wikiwand.com/de/Wirtschaftskrise_von_1857</w:t>
      </w:r>
      <w:r w:rsidR="00F32E50">
        <w:t xml:space="preserve"> (aufgerufen 19.05.2021 14:51 Uhr)</w:t>
      </w:r>
    </w:p>
    <w:p w14:paraId="559D7C36" w14:textId="075539E0" w:rsidR="00967673" w:rsidRDefault="004E2368">
      <w:r>
        <w:t>[zeit.de]</w:t>
      </w:r>
    </w:p>
    <w:p w14:paraId="6B99F6DA" w14:textId="65A337F2" w:rsidR="009B7E44" w:rsidRPr="009B7E44" w:rsidRDefault="004E2368" w:rsidP="009B7E44">
      <w:r>
        <w:t xml:space="preserve">Christoph Seils: Chronik der Krisen, 26.08.2009; </w:t>
      </w:r>
      <w:r w:rsidRPr="00675663">
        <w:t>https://www.zeit.de/zeit-geschichte/2009/03/Chronik-der-Krisen</w:t>
      </w:r>
      <w:r>
        <w:t xml:space="preserve"> (aufgerufen 19.05.2021 13:30 Uhr)</w:t>
      </w:r>
    </w:p>
    <w:p w14:paraId="01A8279B" w14:textId="793312C4" w:rsidR="00311683" w:rsidRDefault="00311683" w:rsidP="00041AFE">
      <w:r>
        <w:t>[Marx]</w:t>
      </w:r>
    </w:p>
    <w:p w14:paraId="7FED81FB" w14:textId="2B20E1C6" w:rsidR="007D0C8A" w:rsidRDefault="000C539C" w:rsidP="00A71276">
      <w:pPr>
        <w:jc w:val="left"/>
      </w:pPr>
      <w:r>
        <w:t>Karl Marx</w:t>
      </w:r>
      <w:r w:rsidR="008A6AAD">
        <w:t>, Friedrich Engels</w:t>
      </w:r>
      <w:r w:rsidRPr="002D3D57">
        <w:t>:</w:t>
      </w:r>
      <w:r w:rsidR="008A6AAD">
        <w:t xml:space="preserve"> Werke</w:t>
      </w:r>
      <w:r w:rsidRPr="002D3D57">
        <w:t xml:space="preserve">; </w:t>
      </w:r>
      <w:r w:rsidR="008A6AAD">
        <w:t>Dietz Verlag Berlin</w:t>
      </w:r>
      <w:r w:rsidRPr="002D3D57">
        <w:t xml:space="preserve">; </w:t>
      </w:r>
      <w:r w:rsidR="008A6AAD">
        <w:t>1978</w:t>
      </w:r>
      <w:r w:rsidR="00A71276">
        <w:t xml:space="preserve">; </w:t>
      </w:r>
      <w:r w:rsidR="00A71276" w:rsidRPr="00AB7E42">
        <w:t>https://marxwirklichstudieren.files.wordpress.com/2012/11/mew_band29.pdf</w:t>
      </w:r>
      <w:r w:rsidR="007D0C8A">
        <w:t xml:space="preserve"> </w:t>
      </w:r>
    </w:p>
    <w:p w14:paraId="5C92ADAF" w14:textId="214D8701" w:rsidR="005D0F37" w:rsidRDefault="000F600F" w:rsidP="000F600F">
      <w:pPr>
        <w:tabs>
          <w:tab w:val="left" w:pos="1053"/>
        </w:tabs>
      </w:pPr>
      <w:r>
        <w:t>[heise]</w:t>
      </w:r>
    </w:p>
    <w:p w14:paraId="67AA5B7A" w14:textId="6298E52C" w:rsidR="00B41568" w:rsidRDefault="00916607" w:rsidP="000F600F">
      <w:pPr>
        <w:tabs>
          <w:tab w:val="left" w:pos="1053"/>
        </w:tabs>
      </w:pPr>
      <w:r w:rsidRPr="00916607">
        <w:t>Artur P. Schmidt</w:t>
      </w:r>
      <w:r>
        <w:t>:</w:t>
      </w:r>
      <w:r w:rsidR="006E7DF8">
        <w:tab/>
      </w:r>
      <w:r w:rsidR="006E7DF8" w:rsidRPr="006E7DF8">
        <w:t>Kursstürze in Rekordgeschwindigkeit</w:t>
      </w:r>
      <w:r w:rsidR="006E7DF8">
        <w:t>; aktualisiert</w:t>
      </w:r>
      <w:r w:rsidR="00B41568">
        <w:t xml:space="preserve"> </w:t>
      </w:r>
      <w:r w:rsidR="00B41568" w:rsidRPr="00B41568">
        <w:t>11. April 2009</w:t>
      </w:r>
      <w:r w:rsidR="00B41568">
        <w:t xml:space="preserve">; </w:t>
      </w:r>
      <w:r w:rsidR="00B41568" w:rsidRPr="00B41568">
        <w:t>https://www.heise.de/tp/features/Kursstuerze-in-Rekordgeschwindigkeit-3380694.html</w:t>
      </w:r>
    </w:p>
    <w:p w14:paraId="3E6A8DA0" w14:textId="77777777" w:rsidR="00E47EFE" w:rsidRPr="004D5A78" w:rsidRDefault="00E47EFE" w:rsidP="004D5A78"/>
    <w:sectPr w:rsidR="00E47EFE" w:rsidRPr="004D5A78" w:rsidSect="005371ED">
      <w:footerReference w:type="default" r:id="rId17"/>
      <w:footerReference w:type="first" r:id="rId18"/>
      <w:pgSz w:w="11906" w:h="16838"/>
      <w:pgMar w:top="1417" w:right="1417" w:bottom="1134" w:left="1417" w:header="708" w:footer="708" w:gutter="0"/>
      <w:pgNumType w:fmt="upperRoman"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5AD9C" w14:textId="77777777" w:rsidR="004071DB" w:rsidRDefault="004071DB" w:rsidP="00304C91">
      <w:pPr>
        <w:spacing w:after="0" w:line="240" w:lineRule="auto"/>
      </w:pPr>
      <w:r>
        <w:separator/>
      </w:r>
    </w:p>
  </w:endnote>
  <w:endnote w:type="continuationSeparator" w:id="0">
    <w:p w14:paraId="23EE591E" w14:textId="77777777" w:rsidR="004071DB" w:rsidRDefault="004071DB" w:rsidP="00304C91">
      <w:pPr>
        <w:spacing w:after="0" w:line="240" w:lineRule="auto"/>
      </w:pPr>
      <w:r>
        <w:continuationSeparator/>
      </w:r>
    </w:p>
  </w:endnote>
  <w:endnote w:type="continuationNotice" w:id="1">
    <w:p w14:paraId="13BEB29E" w14:textId="77777777" w:rsidR="004071DB" w:rsidRDefault="004071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9497079"/>
        <w:docPartObj>
          <w:docPartGallery w:val="Page Numbers (Bottom of Page)"/>
          <w:docPartUnique/>
        </w:docPartObj>
      </w:sdtPr>
      <w:sdtEndPr>
        <w:rPr>
          <w:rFonts w:ascii="Arial" w:eastAsiaTheme="minorHAnsi" w:hAnsi="Arial" w:cs="Arial"/>
          <w:sz w:val="24"/>
          <w:szCs w:val="22"/>
        </w:rPr>
      </w:sdtEndPr>
      <w:sdtContent>
        <w:tr w:rsidR="003C7859" w14:paraId="4BC36C5E" w14:textId="77777777">
          <w:trPr>
            <w:trHeight w:val="727"/>
          </w:trPr>
          <w:tc>
            <w:tcPr>
              <w:tcW w:w="4000" w:type="pct"/>
              <w:tcBorders>
                <w:right w:val="triple" w:sz="4" w:space="0" w:color="4472C4" w:themeColor="accent1"/>
              </w:tcBorders>
            </w:tcPr>
            <w:p w14:paraId="6D9FBC08" w14:textId="77777777" w:rsidR="003C7859" w:rsidRDefault="003C785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3FD6975" w14:textId="77777777" w:rsidR="003C7859" w:rsidRDefault="003C785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2A8C8856" w14:textId="77777777" w:rsidR="00CB7892" w:rsidRDefault="00CB789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582574419"/>
        <w:docPartObj>
          <w:docPartGallery w:val="Page Numbers (Bottom of Page)"/>
          <w:docPartUnique/>
        </w:docPartObj>
      </w:sdtPr>
      <w:sdtEndPr>
        <w:rPr>
          <w:rFonts w:ascii="Arial" w:eastAsiaTheme="minorHAnsi" w:hAnsi="Arial" w:cs="Arial"/>
          <w:sz w:val="24"/>
          <w:szCs w:val="22"/>
        </w:rPr>
      </w:sdtEndPr>
      <w:sdtContent>
        <w:tr w:rsidR="003C7859" w14:paraId="6FEEB9FC" w14:textId="77777777">
          <w:trPr>
            <w:trHeight w:val="727"/>
          </w:trPr>
          <w:tc>
            <w:tcPr>
              <w:tcW w:w="4000" w:type="pct"/>
              <w:tcBorders>
                <w:right w:val="triple" w:sz="4" w:space="0" w:color="4472C4" w:themeColor="accent1"/>
              </w:tcBorders>
            </w:tcPr>
            <w:p w14:paraId="2F4BFBFA" w14:textId="2A6BD3B6" w:rsidR="003C7859" w:rsidRDefault="003C785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110E62BD" w14:textId="3461E3C5" w:rsidR="003C7859" w:rsidRDefault="003C785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261CF8C3" w14:textId="77777777" w:rsidR="00590290" w:rsidRDefault="0059029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552462673"/>
        <w:docPartObj>
          <w:docPartGallery w:val="Page Numbers (Bottom of Page)"/>
          <w:docPartUnique/>
        </w:docPartObj>
      </w:sdtPr>
      <w:sdtEndPr>
        <w:rPr>
          <w:rFonts w:ascii="Arial" w:eastAsiaTheme="minorHAnsi" w:hAnsi="Arial" w:cs="Arial"/>
          <w:sz w:val="24"/>
          <w:szCs w:val="22"/>
        </w:rPr>
      </w:sdtEndPr>
      <w:sdtContent>
        <w:tr w:rsidR="00C707F6" w14:paraId="767EA12E" w14:textId="77777777">
          <w:trPr>
            <w:trHeight w:val="727"/>
          </w:trPr>
          <w:tc>
            <w:tcPr>
              <w:tcW w:w="4000" w:type="pct"/>
              <w:tcBorders>
                <w:right w:val="triple" w:sz="4" w:space="0" w:color="4472C4" w:themeColor="accent1"/>
              </w:tcBorders>
            </w:tcPr>
            <w:p w14:paraId="0814B984" w14:textId="06D68A70" w:rsidR="00C707F6" w:rsidRDefault="00C707F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1E1DC0EA" w14:textId="72FA492F" w:rsidR="00C707F6" w:rsidRDefault="00C707F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CC95273" w14:textId="77777777" w:rsidR="00C707F6" w:rsidRDefault="00C707F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007974844"/>
        <w:docPartObj>
          <w:docPartGallery w:val="Page Numbers (Bottom of Page)"/>
          <w:docPartUnique/>
        </w:docPartObj>
      </w:sdtPr>
      <w:sdtEndPr>
        <w:rPr>
          <w:rFonts w:ascii="Arial" w:eastAsiaTheme="minorHAnsi" w:hAnsi="Arial" w:cs="Arial"/>
          <w:sz w:val="24"/>
          <w:szCs w:val="22"/>
        </w:rPr>
      </w:sdtEndPr>
      <w:sdtContent>
        <w:tr w:rsidR="00931AD8" w14:paraId="50CBC5CC" w14:textId="77777777">
          <w:trPr>
            <w:trHeight w:val="727"/>
          </w:trPr>
          <w:tc>
            <w:tcPr>
              <w:tcW w:w="4000" w:type="pct"/>
              <w:tcBorders>
                <w:right w:val="triple" w:sz="4" w:space="0" w:color="4472C4" w:themeColor="accent1"/>
              </w:tcBorders>
            </w:tcPr>
            <w:p w14:paraId="6AF4F9AB" w14:textId="77777777" w:rsidR="00931AD8" w:rsidRDefault="00931AD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531B1399" w14:textId="77777777" w:rsidR="00931AD8" w:rsidRDefault="00931AD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449CFDBA" w14:textId="77777777" w:rsidR="00931AD8" w:rsidRDefault="00931AD8">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486249510"/>
        <w:docPartObj>
          <w:docPartGallery w:val="Page Numbers (Bottom of Page)"/>
          <w:docPartUnique/>
        </w:docPartObj>
      </w:sdtPr>
      <w:sdtEndPr>
        <w:rPr>
          <w:rFonts w:ascii="Arial" w:eastAsiaTheme="minorHAnsi" w:hAnsi="Arial" w:cs="Arial"/>
          <w:sz w:val="24"/>
          <w:szCs w:val="22"/>
        </w:rPr>
      </w:sdtEndPr>
      <w:sdtContent>
        <w:tr w:rsidR="00C707F6" w14:paraId="213551FD" w14:textId="77777777">
          <w:trPr>
            <w:trHeight w:val="727"/>
          </w:trPr>
          <w:tc>
            <w:tcPr>
              <w:tcW w:w="4000" w:type="pct"/>
              <w:tcBorders>
                <w:right w:val="triple" w:sz="4" w:space="0" w:color="4472C4" w:themeColor="accent1"/>
              </w:tcBorders>
            </w:tcPr>
            <w:p w14:paraId="4E578EA4" w14:textId="77777777" w:rsidR="00C707F6" w:rsidRDefault="00C707F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100815B4" w14:textId="77777777" w:rsidR="00C707F6" w:rsidRDefault="00C707F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15972836" w14:textId="77777777" w:rsidR="00C707F6" w:rsidRDefault="00C707F6">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74702270"/>
        <w:docPartObj>
          <w:docPartGallery w:val="Page Numbers (Bottom of Page)"/>
          <w:docPartUnique/>
        </w:docPartObj>
      </w:sdtPr>
      <w:sdtEndPr>
        <w:rPr>
          <w:rFonts w:ascii="Arial" w:eastAsiaTheme="minorHAnsi" w:hAnsi="Arial" w:cs="Arial"/>
          <w:sz w:val="24"/>
          <w:szCs w:val="22"/>
        </w:rPr>
      </w:sdtEndPr>
      <w:sdtContent>
        <w:tr w:rsidR="00931AD8" w14:paraId="0645F38C" w14:textId="77777777">
          <w:trPr>
            <w:trHeight w:val="727"/>
          </w:trPr>
          <w:tc>
            <w:tcPr>
              <w:tcW w:w="4000" w:type="pct"/>
              <w:tcBorders>
                <w:right w:val="triple" w:sz="4" w:space="0" w:color="4472C4" w:themeColor="accent1"/>
              </w:tcBorders>
            </w:tcPr>
            <w:p w14:paraId="3A71B524" w14:textId="77777777" w:rsidR="00931AD8" w:rsidRDefault="00931AD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373EFB92" w14:textId="77777777" w:rsidR="00931AD8" w:rsidRDefault="00931AD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1142BA3E" w14:textId="77777777" w:rsidR="00B408D2" w:rsidRDefault="00B408D2">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419137037"/>
        <w:docPartObj>
          <w:docPartGallery w:val="Page Numbers (Bottom of Page)"/>
          <w:docPartUnique/>
        </w:docPartObj>
      </w:sdtPr>
      <w:sdtEndPr>
        <w:rPr>
          <w:rFonts w:ascii="Arial" w:eastAsiaTheme="minorHAnsi" w:hAnsi="Arial" w:cs="Arial"/>
          <w:sz w:val="24"/>
          <w:szCs w:val="22"/>
        </w:rPr>
      </w:sdtEndPr>
      <w:sdtContent>
        <w:tr w:rsidR="00C707F6" w14:paraId="2F74E79F" w14:textId="77777777">
          <w:trPr>
            <w:trHeight w:val="727"/>
          </w:trPr>
          <w:tc>
            <w:tcPr>
              <w:tcW w:w="4000" w:type="pct"/>
              <w:tcBorders>
                <w:right w:val="triple" w:sz="4" w:space="0" w:color="4472C4" w:themeColor="accent1"/>
              </w:tcBorders>
            </w:tcPr>
            <w:p w14:paraId="75596473" w14:textId="77777777" w:rsidR="00C707F6" w:rsidRDefault="00C707F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016F8CB0" w14:textId="77777777" w:rsidR="00C707F6" w:rsidRDefault="00C707F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2E694A2" w14:textId="77777777" w:rsidR="00C707F6" w:rsidRDefault="00C707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D584A" w14:textId="77777777" w:rsidR="004071DB" w:rsidRDefault="004071DB" w:rsidP="00304C91">
      <w:pPr>
        <w:spacing w:after="0" w:line="240" w:lineRule="auto"/>
      </w:pPr>
      <w:r>
        <w:separator/>
      </w:r>
    </w:p>
  </w:footnote>
  <w:footnote w:type="continuationSeparator" w:id="0">
    <w:p w14:paraId="206D705E" w14:textId="77777777" w:rsidR="004071DB" w:rsidRDefault="004071DB" w:rsidP="00304C91">
      <w:pPr>
        <w:spacing w:after="0" w:line="240" w:lineRule="auto"/>
      </w:pPr>
      <w:r>
        <w:continuationSeparator/>
      </w:r>
    </w:p>
  </w:footnote>
  <w:footnote w:type="continuationNotice" w:id="1">
    <w:p w14:paraId="4215E0FC" w14:textId="77777777" w:rsidR="004071DB" w:rsidRDefault="004071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BF214" w14:textId="2F7CA9B8" w:rsidR="00304C91" w:rsidRPr="00C67783" w:rsidRDefault="00FD3F16" w:rsidP="00E407B7">
    <w:pPr>
      <w:pStyle w:val="Kopfzeile"/>
      <w:jc w:val="right"/>
    </w:pPr>
    <w:r>
      <w:t>FTI1 | Faber | Palmier</w:t>
    </w:r>
    <w:r w:rsidR="0064668C">
      <w:t>i</w:t>
    </w:r>
    <w:r>
      <w:t xml:space="preserve"> | Stadtm</w:t>
    </w:r>
    <w:r w:rsidR="0064668C">
      <w:t>üller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6640C" w14:textId="5D859170" w:rsidR="00CB7892" w:rsidRDefault="13679460" w:rsidP="00FF64AD">
    <w:pPr>
      <w:pStyle w:val="Kopfzeile"/>
      <w:jc w:val="right"/>
    </w:pPr>
    <w:r>
      <w:rPr>
        <w:noProof/>
      </w:rPr>
      <w:drawing>
        <wp:inline distT="0" distB="0" distL="0" distR="0" wp14:anchorId="6E7FB1DD" wp14:editId="13679460">
          <wp:extent cx="1763486" cy="817668"/>
          <wp:effectExtent l="0" t="0" r="8255" b="1905"/>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pic:nvPicPr>
                <pic:blipFill>
                  <a:blip r:embed="rId1">
                    <a:extLst>
                      <a:ext uri="{28A0092B-C50C-407E-A947-70E740481C1C}">
                        <a14:useLocalDpi xmlns:a14="http://schemas.microsoft.com/office/drawing/2010/main" val="0"/>
                      </a:ext>
                    </a:extLst>
                  </a:blip>
                  <a:stretch>
                    <a:fillRect/>
                  </a:stretch>
                </pic:blipFill>
                <pic:spPr>
                  <a:xfrm>
                    <a:off x="0" y="0"/>
                    <a:ext cx="1763486" cy="81766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016CE" w14:textId="5ABB4570" w:rsidR="001D55AA" w:rsidRDefault="00C707F6" w:rsidP="00FF64AD">
    <w:pPr>
      <w:pStyle w:val="Kopfzeile"/>
      <w:jc w:val="right"/>
    </w:pPr>
    <w:r>
      <w:t>FTI1 | Faber | Palmieri | Stadtmüller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B7"/>
    <w:rsid w:val="000006B0"/>
    <w:rsid w:val="00000936"/>
    <w:rsid w:val="00002096"/>
    <w:rsid w:val="000036AC"/>
    <w:rsid w:val="0000543F"/>
    <w:rsid w:val="00005DF3"/>
    <w:rsid w:val="00006CB7"/>
    <w:rsid w:val="00006CD7"/>
    <w:rsid w:val="00012575"/>
    <w:rsid w:val="00015083"/>
    <w:rsid w:val="000204DD"/>
    <w:rsid w:val="000213DB"/>
    <w:rsid w:val="00021CFD"/>
    <w:rsid w:val="00022845"/>
    <w:rsid w:val="00023614"/>
    <w:rsid w:val="00031AA1"/>
    <w:rsid w:val="00032D07"/>
    <w:rsid w:val="00033B3F"/>
    <w:rsid w:val="00034845"/>
    <w:rsid w:val="000352DF"/>
    <w:rsid w:val="00036FBA"/>
    <w:rsid w:val="00037660"/>
    <w:rsid w:val="000377B4"/>
    <w:rsid w:val="00041AFE"/>
    <w:rsid w:val="00043935"/>
    <w:rsid w:val="000450FE"/>
    <w:rsid w:val="00050960"/>
    <w:rsid w:val="00051AEA"/>
    <w:rsid w:val="00052EEA"/>
    <w:rsid w:val="000534F2"/>
    <w:rsid w:val="00053B6A"/>
    <w:rsid w:val="000551F1"/>
    <w:rsid w:val="00055C08"/>
    <w:rsid w:val="00055FF7"/>
    <w:rsid w:val="00056464"/>
    <w:rsid w:val="00057C06"/>
    <w:rsid w:val="0006045E"/>
    <w:rsid w:val="000625A2"/>
    <w:rsid w:val="00062997"/>
    <w:rsid w:val="000646A5"/>
    <w:rsid w:val="00073355"/>
    <w:rsid w:val="000765A7"/>
    <w:rsid w:val="00076F4A"/>
    <w:rsid w:val="00077DBB"/>
    <w:rsid w:val="0008097A"/>
    <w:rsid w:val="00084571"/>
    <w:rsid w:val="00091820"/>
    <w:rsid w:val="00091F01"/>
    <w:rsid w:val="000926C1"/>
    <w:rsid w:val="00093361"/>
    <w:rsid w:val="000A25A7"/>
    <w:rsid w:val="000A2D5A"/>
    <w:rsid w:val="000A331F"/>
    <w:rsid w:val="000A411B"/>
    <w:rsid w:val="000A481C"/>
    <w:rsid w:val="000A5735"/>
    <w:rsid w:val="000A7DE3"/>
    <w:rsid w:val="000A7EF2"/>
    <w:rsid w:val="000A7FE6"/>
    <w:rsid w:val="000B055C"/>
    <w:rsid w:val="000B5CE9"/>
    <w:rsid w:val="000B5EA3"/>
    <w:rsid w:val="000C212A"/>
    <w:rsid w:val="000C2D9C"/>
    <w:rsid w:val="000C382C"/>
    <w:rsid w:val="000C46E3"/>
    <w:rsid w:val="000C46E6"/>
    <w:rsid w:val="000C539C"/>
    <w:rsid w:val="000C6792"/>
    <w:rsid w:val="000C6BD8"/>
    <w:rsid w:val="000C6D8B"/>
    <w:rsid w:val="000D1C3B"/>
    <w:rsid w:val="000D4CD0"/>
    <w:rsid w:val="000D5DC0"/>
    <w:rsid w:val="000D679A"/>
    <w:rsid w:val="000E0F50"/>
    <w:rsid w:val="000E3F78"/>
    <w:rsid w:val="000E5319"/>
    <w:rsid w:val="000F08AF"/>
    <w:rsid w:val="000F1C0D"/>
    <w:rsid w:val="000F2713"/>
    <w:rsid w:val="000F2742"/>
    <w:rsid w:val="000F407D"/>
    <w:rsid w:val="000F50F2"/>
    <w:rsid w:val="000F54C9"/>
    <w:rsid w:val="000F600F"/>
    <w:rsid w:val="000F60D6"/>
    <w:rsid w:val="000F6417"/>
    <w:rsid w:val="000F674F"/>
    <w:rsid w:val="00100EA2"/>
    <w:rsid w:val="0010594A"/>
    <w:rsid w:val="001078DF"/>
    <w:rsid w:val="00112DF1"/>
    <w:rsid w:val="00112E86"/>
    <w:rsid w:val="00113015"/>
    <w:rsid w:val="0011321F"/>
    <w:rsid w:val="00113D0F"/>
    <w:rsid w:val="00114143"/>
    <w:rsid w:val="00114231"/>
    <w:rsid w:val="00117B12"/>
    <w:rsid w:val="00121C79"/>
    <w:rsid w:val="00121E17"/>
    <w:rsid w:val="00121EEA"/>
    <w:rsid w:val="00122858"/>
    <w:rsid w:val="00127BFF"/>
    <w:rsid w:val="00130B94"/>
    <w:rsid w:val="001313E7"/>
    <w:rsid w:val="0013307E"/>
    <w:rsid w:val="00146272"/>
    <w:rsid w:val="0014632C"/>
    <w:rsid w:val="00152B72"/>
    <w:rsid w:val="001554F4"/>
    <w:rsid w:val="0015774B"/>
    <w:rsid w:val="00157EFF"/>
    <w:rsid w:val="001621CD"/>
    <w:rsid w:val="00162376"/>
    <w:rsid w:val="0016270C"/>
    <w:rsid w:val="00162A9C"/>
    <w:rsid w:val="00163C00"/>
    <w:rsid w:val="00165448"/>
    <w:rsid w:val="0016559B"/>
    <w:rsid w:val="00165B2B"/>
    <w:rsid w:val="00165F07"/>
    <w:rsid w:val="001669BC"/>
    <w:rsid w:val="00170D24"/>
    <w:rsid w:val="001731C8"/>
    <w:rsid w:val="00173FFA"/>
    <w:rsid w:val="00174940"/>
    <w:rsid w:val="00175381"/>
    <w:rsid w:val="0017640B"/>
    <w:rsid w:val="00177480"/>
    <w:rsid w:val="001805E5"/>
    <w:rsid w:val="00180F2E"/>
    <w:rsid w:val="0018113F"/>
    <w:rsid w:val="00181376"/>
    <w:rsid w:val="00183678"/>
    <w:rsid w:val="00183D4A"/>
    <w:rsid w:val="001920C7"/>
    <w:rsid w:val="001944A7"/>
    <w:rsid w:val="00196949"/>
    <w:rsid w:val="001A29F9"/>
    <w:rsid w:val="001A5D06"/>
    <w:rsid w:val="001A5EE5"/>
    <w:rsid w:val="001A70FC"/>
    <w:rsid w:val="001B15DC"/>
    <w:rsid w:val="001B1E39"/>
    <w:rsid w:val="001B280F"/>
    <w:rsid w:val="001B335D"/>
    <w:rsid w:val="001B34D6"/>
    <w:rsid w:val="001B3EF6"/>
    <w:rsid w:val="001B55A2"/>
    <w:rsid w:val="001B55C3"/>
    <w:rsid w:val="001B5D0B"/>
    <w:rsid w:val="001B67DA"/>
    <w:rsid w:val="001B7BDE"/>
    <w:rsid w:val="001C052F"/>
    <w:rsid w:val="001C4E34"/>
    <w:rsid w:val="001C62B2"/>
    <w:rsid w:val="001D0004"/>
    <w:rsid w:val="001D0351"/>
    <w:rsid w:val="001D0A9D"/>
    <w:rsid w:val="001D1247"/>
    <w:rsid w:val="001D1701"/>
    <w:rsid w:val="001D2C30"/>
    <w:rsid w:val="001D3995"/>
    <w:rsid w:val="001D45AF"/>
    <w:rsid w:val="001D4A46"/>
    <w:rsid w:val="001D55AA"/>
    <w:rsid w:val="001D6FD6"/>
    <w:rsid w:val="001D787A"/>
    <w:rsid w:val="001E1BEE"/>
    <w:rsid w:val="001E39D9"/>
    <w:rsid w:val="001E3F64"/>
    <w:rsid w:val="001E4297"/>
    <w:rsid w:val="001E503F"/>
    <w:rsid w:val="001E5CB9"/>
    <w:rsid w:val="001E5D38"/>
    <w:rsid w:val="001F0EBA"/>
    <w:rsid w:val="001F3189"/>
    <w:rsid w:val="001F35AD"/>
    <w:rsid w:val="00202502"/>
    <w:rsid w:val="0020390F"/>
    <w:rsid w:val="00203BD4"/>
    <w:rsid w:val="00205BDB"/>
    <w:rsid w:val="0020671A"/>
    <w:rsid w:val="00207F05"/>
    <w:rsid w:val="00211805"/>
    <w:rsid w:val="00213D9A"/>
    <w:rsid w:val="002142D6"/>
    <w:rsid w:val="00214A95"/>
    <w:rsid w:val="0021796B"/>
    <w:rsid w:val="002236AF"/>
    <w:rsid w:val="00223B77"/>
    <w:rsid w:val="0022774E"/>
    <w:rsid w:val="00227A3C"/>
    <w:rsid w:val="00230564"/>
    <w:rsid w:val="00231AD6"/>
    <w:rsid w:val="002355AE"/>
    <w:rsid w:val="0023592F"/>
    <w:rsid w:val="00235BCA"/>
    <w:rsid w:val="00235FAC"/>
    <w:rsid w:val="002408E9"/>
    <w:rsid w:val="0024205C"/>
    <w:rsid w:val="002435FD"/>
    <w:rsid w:val="002505C5"/>
    <w:rsid w:val="002505F3"/>
    <w:rsid w:val="00250676"/>
    <w:rsid w:val="0025167C"/>
    <w:rsid w:val="00252E72"/>
    <w:rsid w:val="00253E07"/>
    <w:rsid w:val="002544F3"/>
    <w:rsid w:val="0025504B"/>
    <w:rsid w:val="00255CF1"/>
    <w:rsid w:val="00257994"/>
    <w:rsid w:val="002606E4"/>
    <w:rsid w:val="002633E1"/>
    <w:rsid w:val="00267B7E"/>
    <w:rsid w:val="002709E3"/>
    <w:rsid w:val="00271AF9"/>
    <w:rsid w:val="00271B4A"/>
    <w:rsid w:val="00273BAE"/>
    <w:rsid w:val="002806E6"/>
    <w:rsid w:val="00281663"/>
    <w:rsid w:val="00282320"/>
    <w:rsid w:val="0028419D"/>
    <w:rsid w:val="00284F18"/>
    <w:rsid w:val="00285DE0"/>
    <w:rsid w:val="00286A2C"/>
    <w:rsid w:val="00287883"/>
    <w:rsid w:val="00291643"/>
    <w:rsid w:val="00292F88"/>
    <w:rsid w:val="00293AD7"/>
    <w:rsid w:val="00294E9E"/>
    <w:rsid w:val="00295B21"/>
    <w:rsid w:val="00296B88"/>
    <w:rsid w:val="002A0BDD"/>
    <w:rsid w:val="002A0C88"/>
    <w:rsid w:val="002A16A0"/>
    <w:rsid w:val="002A36E3"/>
    <w:rsid w:val="002A5D1F"/>
    <w:rsid w:val="002B005C"/>
    <w:rsid w:val="002B184E"/>
    <w:rsid w:val="002B338F"/>
    <w:rsid w:val="002B4F54"/>
    <w:rsid w:val="002B5EDB"/>
    <w:rsid w:val="002B7063"/>
    <w:rsid w:val="002C2E64"/>
    <w:rsid w:val="002C3475"/>
    <w:rsid w:val="002C366E"/>
    <w:rsid w:val="002C5C9A"/>
    <w:rsid w:val="002C630D"/>
    <w:rsid w:val="002C76DA"/>
    <w:rsid w:val="002D0E3E"/>
    <w:rsid w:val="002D12AE"/>
    <w:rsid w:val="002D163A"/>
    <w:rsid w:val="002D18C8"/>
    <w:rsid w:val="002D3028"/>
    <w:rsid w:val="002D33C5"/>
    <w:rsid w:val="002E55A9"/>
    <w:rsid w:val="002E5D78"/>
    <w:rsid w:val="002F28EB"/>
    <w:rsid w:val="002F3913"/>
    <w:rsid w:val="002F6129"/>
    <w:rsid w:val="002F69AF"/>
    <w:rsid w:val="00303921"/>
    <w:rsid w:val="00304C91"/>
    <w:rsid w:val="003054E3"/>
    <w:rsid w:val="00305C8F"/>
    <w:rsid w:val="00306A07"/>
    <w:rsid w:val="00311683"/>
    <w:rsid w:val="00313B93"/>
    <w:rsid w:val="00315D1F"/>
    <w:rsid w:val="0031669A"/>
    <w:rsid w:val="0032110B"/>
    <w:rsid w:val="00322997"/>
    <w:rsid w:val="00325D82"/>
    <w:rsid w:val="00327D76"/>
    <w:rsid w:val="00330FB8"/>
    <w:rsid w:val="00331EAF"/>
    <w:rsid w:val="003363BE"/>
    <w:rsid w:val="00340441"/>
    <w:rsid w:val="00343801"/>
    <w:rsid w:val="00343F5C"/>
    <w:rsid w:val="003477FA"/>
    <w:rsid w:val="00350412"/>
    <w:rsid w:val="00352AA3"/>
    <w:rsid w:val="00356672"/>
    <w:rsid w:val="00357630"/>
    <w:rsid w:val="0036298F"/>
    <w:rsid w:val="003634B7"/>
    <w:rsid w:val="003643CB"/>
    <w:rsid w:val="003656A1"/>
    <w:rsid w:val="00366D5A"/>
    <w:rsid w:val="003677F3"/>
    <w:rsid w:val="00367C6A"/>
    <w:rsid w:val="0037278A"/>
    <w:rsid w:val="00373932"/>
    <w:rsid w:val="00374095"/>
    <w:rsid w:val="00374AC3"/>
    <w:rsid w:val="00374B69"/>
    <w:rsid w:val="00376D0F"/>
    <w:rsid w:val="00380208"/>
    <w:rsid w:val="003804E3"/>
    <w:rsid w:val="003815B3"/>
    <w:rsid w:val="0038420E"/>
    <w:rsid w:val="003935E7"/>
    <w:rsid w:val="003943E0"/>
    <w:rsid w:val="00395C9E"/>
    <w:rsid w:val="00395FA5"/>
    <w:rsid w:val="0039742D"/>
    <w:rsid w:val="003A2122"/>
    <w:rsid w:val="003A218D"/>
    <w:rsid w:val="003A25E8"/>
    <w:rsid w:val="003A308D"/>
    <w:rsid w:val="003A3B0A"/>
    <w:rsid w:val="003A3BD7"/>
    <w:rsid w:val="003A46D5"/>
    <w:rsid w:val="003A50DC"/>
    <w:rsid w:val="003A7A9F"/>
    <w:rsid w:val="003A7AEA"/>
    <w:rsid w:val="003B3157"/>
    <w:rsid w:val="003B478E"/>
    <w:rsid w:val="003B4C40"/>
    <w:rsid w:val="003B5955"/>
    <w:rsid w:val="003B7FF0"/>
    <w:rsid w:val="003C3858"/>
    <w:rsid w:val="003C6548"/>
    <w:rsid w:val="003C7859"/>
    <w:rsid w:val="003C7F32"/>
    <w:rsid w:val="003D1E00"/>
    <w:rsid w:val="003D398F"/>
    <w:rsid w:val="003D5A98"/>
    <w:rsid w:val="003D6094"/>
    <w:rsid w:val="003D7EFF"/>
    <w:rsid w:val="003E0342"/>
    <w:rsid w:val="003E3353"/>
    <w:rsid w:val="003E4218"/>
    <w:rsid w:val="003F0CF3"/>
    <w:rsid w:val="003F21FF"/>
    <w:rsid w:val="003F2FCE"/>
    <w:rsid w:val="003F4E1B"/>
    <w:rsid w:val="003F5908"/>
    <w:rsid w:val="00401694"/>
    <w:rsid w:val="004021E2"/>
    <w:rsid w:val="004043E7"/>
    <w:rsid w:val="00404590"/>
    <w:rsid w:val="00404B6F"/>
    <w:rsid w:val="0040662D"/>
    <w:rsid w:val="004071DB"/>
    <w:rsid w:val="00407678"/>
    <w:rsid w:val="004127FD"/>
    <w:rsid w:val="004134C6"/>
    <w:rsid w:val="004147C8"/>
    <w:rsid w:val="00417B6D"/>
    <w:rsid w:val="00420100"/>
    <w:rsid w:val="004203C1"/>
    <w:rsid w:val="0042274E"/>
    <w:rsid w:val="00423FFE"/>
    <w:rsid w:val="004250F6"/>
    <w:rsid w:val="0042520D"/>
    <w:rsid w:val="00425D6F"/>
    <w:rsid w:val="00431C42"/>
    <w:rsid w:val="0043481E"/>
    <w:rsid w:val="00436905"/>
    <w:rsid w:val="004372B3"/>
    <w:rsid w:val="004424B2"/>
    <w:rsid w:val="00443ECF"/>
    <w:rsid w:val="00446ECD"/>
    <w:rsid w:val="00447701"/>
    <w:rsid w:val="004532CF"/>
    <w:rsid w:val="004606F7"/>
    <w:rsid w:val="00461262"/>
    <w:rsid w:val="0046354B"/>
    <w:rsid w:val="00464F60"/>
    <w:rsid w:val="004653E9"/>
    <w:rsid w:val="00465472"/>
    <w:rsid w:val="004670E9"/>
    <w:rsid w:val="0047116D"/>
    <w:rsid w:val="00473FAD"/>
    <w:rsid w:val="004740A2"/>
    <w:rsid w:val="00474343"/>
    <w:rsid w:val="00474992"/>
    <w:rsid w:val="004763A7"/>
    <w:rsid w:val="00477C8A"/>
    <w:rsid w:val="00480254"/>
    <w:rsid w:val="0048028E"/>
    <w:rsid w:val="00481465"/>
    <w:rsid w:val="00481D30"/>
    <w:rsid w:val="00481EAA"/>
    <w:rsid w:val="004822D0"/>
    <w:rsid w:val="00483743"/>
    <w:rsid w:val="00483F6F"/>
    <w:rsid w:val="004842FC"/>
    <w:rsid w:val="004852EB"/>
    <w:rsid w:val="004920C4"/>
    <w:rsid w:val="00493A26"/>
    <w:rsid w:val="00494404"/>
    <w:rsid w:val="00496D70"/>
    <w:rsid w:val="004A1B8D"/>
    <w:rsid w:val="004A20B6"/>
    <w:rsid w:val="004A3798"/>
    <w:rsid w:val="004A472A"/>
    <w:rsid w:val="004A6ED4"/>
    <w:rsid w:val="004B14E5"/>
    <w:rsid w:val="004B30B0"/>
    <w:rsid w:val="004B4848"/>
    <w:rsid w:val="004B4E8A"/>
    <w:rsid w:val="004B58B4"/>
    <w:rsid w:val="004B5D1C"/>
    <w:rsid w:val="004B6F64"/>
    <w:rsid w:val="004C0769"/>
    <w:rsid w:val="004C1E62"/>
    <w:rsid w:val="004C54E2"/>
    <w:rsid w:val="004C70E1"/>
    <w:rsid w:val="004D1074"/>
    <w:rsid w:val="004D1A3E"/>
    <w:rsid w:val="004D3FCC"/>
    <w:rsid w:val="004D5A78"/>
    <w:rsid w:val="004E0C65"/>
    <w:rsid w:val="004E0DB7"/>
    <w:rsid w:val="004E1D28"/>
    <w:rsid w:val="004E22E6"/>
    <w:rsid w:val="004E2368"/>
    <w:rsid w:val="004E49A8"/>
    <w:rsid w:val="004E4FF6"/>
    <w:rsid w:val="004E7C2D"/>
    <w:rsid w:val="004F21A6"/>
    <w:rsid w:val="004F4E0A"/>
    <w:rsid w:val="004F5B29"/>
    <w:rsid w:val="004F6576"/>
    <w:rsid w:val="004F6818"/>
    <w:rsid w:val="004F7860"/>
    <w:rsid w:val="005013C5"/>
    <w:rsid w:val="00502D99"/>
    <w:rsid w:val="00502E73"/>
    <w:rsid w:val="00505263"/>
    <w:rsid w:val="00506BF7"/>
    <w:rsid w:val="0051059A"/>
    <w:rsid w:val="0051150A"/>
    <w:rsid w:val="00512E82"/>
    <w:rsid w:val="00515CC8"/>
    <w:rsid w:val="00516490"/>
    <w:rsid w:val="0052228A"/>
    <w:rsid w:val="00522F4F"/>
    <w:rsid w:val="00523386"/>
    <w:rsid w:val="005243DE"/>
    <w:rsid w:val="00527536"/>
    <w:rsid w:val="00527EEF"/>
    <w:rsid w:val="005302C7"/>
    <w:rsid w:val="00536F4F"/>
    <w:rsid w:val="005371ED"/>
    <w:rsid w:val="005477F6"/>
    <w:rsid w:val="00547B8B"/>
    <w:rsid w:val="0055017F"/>
    <w:rsid w:val="00551EEB"/>
    <w:rsid w:val="00552DB3"/>
    <w:rsid w:val="005532A6"/>
    <w:rsid w:val="00554067"/>
    <w:rsid w:val="00557ADA"/>
    <w:rsid w:val="00560335"/>
    <w:rsid w:val="00561A75"/>
    <w:rsid w:val="0056239D"/>
    <w:rsid w:val="00562C68"/>
    <w:rsid w:val="005651E4"/>
    <w:rsid w:val="005663AB"/>
    <w:rsid w:val="00566BE5"/>
    <w:rsid w:val="00566E9E"/>
    <w:rsid w:val="00567194"/>
    <w:rsid w:val="00570E46"/>
    <w:rsid w:val="005714AD"/>
    <w:rsid w:val="005760E4"/>
    <w:rsid w:val="00576182"/>
    <w:rsid w:val="0058363E"/>
    <w:rsid w:val="00583C8C"/>
    <w:rsid w:val="00584549"/>
    <w:rsid w:val="00585C08"/>
    <w:rsid w:val="005860C4"/>
    <w:rsid w:val="00586870"/>
    <w:rsid w:val="005868E4"/>
    <w:rsid w:val="005871AB"/>
    <w:rsid w:val="00590290"/>
    <w:rsid w:val="0059029A"/>
    <w:rsid w:val="00591E6B"/>
    <w:rsid w:val="00596923"/>
    <w:rsid w:val="005A2822"/>
    <w:rsid w:val="005A7A86"/>
    <w:rsid w:val="005B13B9"/>
    <w:rsid w:val="005B244A"/>
    <w:rsid w:val="005B2CA9"/>
    <w:rsid w:val="005B2E90"/>
    <w:rsid w:val="005B2EBE"/>
    <w:rsid w:val="005C0232"/>
    <w:rsid w:val="005C0761"/>
    <w:rsid w:val="005C0957"/>
    <w:rsid w:val="005C4085"/>
    <w:rsid w:val="005C4578"/>
    <w:rsid w:val="005C5462"/>
    <w:rsid w:val="005C57BE"/>
    <w:rsid w:val="005C65F2"/>
    <w:rsid w:val="005D0D1C"/>
    <w:rsid w:val="005D0E77"/>
    <w:rsid w:val="005D0F37"/>
    <w:rsid w:val="005D100F"/>
    <w:rsid w:val="005D3DC7"/>
    <w:rsid w:val="005D48FB"/>
    <w:rsid w:val="005D5370"/>
    <w:rsid w:val="005E0DE9"/>
    <w:rsid w:val="005E13CE"/>
    <w:rsid w:val="005E4480"/>
    <w:rsid w:val="005F15F2"/>
    <w:rsid w:val="005F1F94"/>
    <w:rsid w:val="005F23C0"/>
    <w:rsid w:val="005F5787"/>
    <w:rsid w:val="005F78AB"/>
    <w:rsid w:val="005F7D35"/>
    <w:rsid w:val="00603638"/>
    <w:rsid w:val="006039BA"/>
    <w:rsid w:val="00604ACC"/>
    <w:rsid w:val="00605601"/>
    <w:rsid w:val="00606CD9"/>
    <w:rsid w:val="00607F35"/>
    <w:rsid w:val="006107F2"/>
    <w:rsid w:val="00610B7F"/>
    <w:rsid w:val="00610E23"/>
    <w:rsid w:val="00610FC2"/>
    <w:rsid w:val="006124B4"/>
    <w:rsid w:val="006131F7"/>
    <w:rsid w:val="006136FF"/>
    <w:rsid w:val="00617463"/>
    <w:rsid w:val="00620258"/>
    <w:rsid w:val="0062475C"/>
    <w:rsid w:val="006251BE"/>
    <w:rsid w:val="00627253"/>
    <w:rsid w:val="006302E0"/>
    <w:rsid w:val="00630B44"/>
    <w:rsid w:val="006311D0"/>
    <w:rsid w:val="0063425E"/>
    <w:rsid w:val="00637210"/>
    <w:rsid w:val="006374D9"/>
    <w:rsid w:val="00637D27"/>
    <w:rsid w:val="0064069C"/>
    <w:rsid w:val="00641753"/>
    <w:rsid w:val="00642EF6"/>
    <w:rsid w:val="006432FB"/>
    <w:rsid w:val="006440BA"/>
    <w:rsid w:val="006458D3"/>
    <w:rsid w:val="006459CC"/>
    <w:rsid w:val="0064668C"/>
    <w:rsid w:val="00646AB2"/>
    <w:rsid w:val="00650678"/>
    <w:rsid w:val="00651224"/>
    <w:rsid w:val="00652C21"/>
    <w:rsid w:val="0065303F"/>
    <w:rsid w:val="00656743"/>
    <w:rsid w:val="00657CC8"/>
    <w:rsid w:val="00662CE0"/>
    <w:rsid w:val="00663908"/>
    <w:rsid w:val="00663F8E"/>
    <w:rsid w:val="0066423B"/>
    <w:rsid w:val="00665173"/>
    <w:rsid w:val="00667CF0"/>
    <w:rsid w:val="00667F14"/>
    <w:rsid w:val="006735BB"/>
    <w:rsid w:val="00675663"/>
    <w:rsid w:val="00676EF7"/>
    <w:rsid w:val="00676FCD"/>
    <w:rsid w:val="00681FE0"/>
    <w:rsid w:val="006830F6"/>
    <w:rsid w:val="00684E60"/>
    <w:rsid w:val="0068793E"/>
    <w:rsid w:val="006911E2"/>
    <w:rsid w:val="006919F8"/>
    <w:rsid w:val="00691B6C"/>
    <w:rsid w:val="006971B1"/>
    <w:rsid w:val="006A0085"/>
    <w:rsid w:val="006A2F29"/>
    <w:rsid w:val="006A3CB2"/>
    <w:rsid w:val="006A6418"/>
    <w:rsid w:val="006B013B"/>
    <w:rsid w:val="006B03F2"/>
    <w:rsid w:val="006B1B8A"/>
    <w:rsid w:val="006B1E2A"/>
    <w:rsid w:val="006B4A44"/>
    <w:rsid w:val="006B4BB8"/>
    <w:rsid w:val="006B51AC"/>
    <w:rsid w:val="006B6361"/>
    <w:rsid w:val="006B6D37"/>
    <w:rsid w:val="006B7DDF"/>
    <w:rsid w:val="006C0D32"/>
    <w:rsid w:val="006C137A"/>
    <w:rsid w:val="006C1AB7"/>
    <w:rsid w:val="006C1EF0"/>
    <w:rsid w:val="006C2993"/>
    <w:rsid w:val="006C4960"/>
    <w:rsid w:val="006C5092"/>
    <w:rsid w:val="006C7F03"/>
    <w:rsid w:val="006D18B0"/>
    <w:rsid w:val="006D253F"/>
    <w:rsid w:val="006D397B"/>
    <w:rsid w:val="006D4459"/>
    <w:rsid w:val="006D46C3"/>
    <w:rsid w:val="006D7DA9"/>
    <w:rsid w:val="006E04DB"/>
    <w:rsid w:val="006E1524"/>
    <w:rsid w:val="006E2430"/>
    <w:rsid w:val="006E2932"/>
    <w:rsid w:val="006E421E"/>
    <w:rsid w:val="006E4F31"/>
    <w:rsid w:val="006E57EE"/>
    <w:rsid w:val="006E5C89"/>
    <w:rsid w:val="006E7DF8"/>
    <w:rsid w:val="006F054E"/>
    <w:rsid w:val="006F0913"/>
    <w:rsid w:val="006F1728"/>
    <w:rsid w:val="006F5DB4"/>
    <w:rsid w:val="006F61E3"/>
    <w:rsid w:val="006F7E3D"/>
    <w:rsid w:val="0070021A"/>
    <w:rsid w:val="00700329"/>
    <w:rsid w:val="007051BD"/>
    <w:rsid w:val="00711C36"/>
    <w:rsid w:val="00711D5E"/>
    <w:rsid w:val="00713A02"/>
    <w:rsid w:val="007233C9"/>
    <w:rsid w:val="00723895"/>
    <w:rsid w:val="00723CCF"/>
    <w:rsid w:val="0073168B"/>
    <w:rsid w:val="007330F7"/>
    <w:rsid w:val="0073522E"/>
    <w:rsid w:val="00736F71"/>
    <w:rsid w:val="00737FC7"/>
    <w:rsid w:val="00740533"/>
    <w:rsid w:val="00740566"/>
    <w:rsid w:val="00741763"/>
    <w:rsid w:val="00742BE3"/>
    <w:rsid w:val="0074311D"/>
    <w:rsid w:val="00744792"/>
    <w:rsid w:val="007470CB"/>
    <w:rsid w:val="00747118"/>
    <w:rsid w:val="0075116F"/>
    <w:rsid w:val="0075587D"/>
    <w:rsid w:val="00757FF4"/>
    <w:rsid w:val="00760EED"/>
    <w:rsid w:val="00760F38"/>
    <w:rsid w:val="00761F47"/>
    <w:rsid w:val="007637FC"/>
    <w:rsid w:val="0076580A"/>
    <w:rsid w:val="00771032"/>
    <w:rsid w:val="0077296B"/>
    <w:rsid w:val="00772CB9"/>
    <w:rsid w:val="00774627"/>
    <w:rsid w:val="00777561"/>
    <w:rsid w:val="00777DF9"/>
    <w:rsid w:val="00780DE6"/>
    <w:rsid w:val="00781221"/>
    <w:rsid w:val="00782840"/>
    <w:rsid w:val="0078298E"/>
    <w:rsid w:val="0078305C"/>
    <w:rsid w:val="00783A55"/>
    <w:rsid w:val="00784BDD"/>
    <w:rsid w:val="00787F48"/>
    <w:rsid w:val="00790C6A"/>
    <w:rsid w:val="00791430"/>
    <w:rsid w:val="00791709"/>
    <w:rsid w:val="007A10DB"/>
    <w:rsid w:val="007A3559"/>
    <w:rsid w:val="007A4422"/>
    <w:rsid w:val="007A48E1"/>
    <w:rsid w:val="007A5030"/>
    <w:rsid w:val="007A5072"/>
    <w:rsid w:val="007A79BC"/>
    <w:rsid w:val="007B11DA"/>
    <w:rsid w:val="007B1E03"/>
    <w:rsid w:val="007B334A"/>
    <w:rsid w:val="007B3A94"/>
    <w:rsid w:val="007B3B00"/>
    <w:rsid w:val="007B6B0D"/>
    <w:rsid w:val="007B77C4"/>
    <w:rsid w:val="007B7C83"/>
    <w:rsid w:val="007C04B0"/>
    <w:rsid w:val="007C0FAF"/>
    <w:rsid w:val="007C2CB1"/>
    <w:rsid w:val="007C3859"/>
    <w:rsid w:val="007C396E"/>
    <w:rsid w:val="007C3DDA"/>
    <w:rsid w:val="007C5D21"/>
    <w:rsid w:val="007C62D1"/>
    <w:rsid w:val="007C6E78"/>
    <w:rsid w:val="007C74DA"/>
    <w:rsid w:val="007C76ED"/>
    <w:rsid w:val="007D01A9"/>
    <w:rsid w:val="007D0C8A"/>
    <w:rsid w:val="007D47B8"/>
    <w:rsid w:val="007D558C"/>
    <w:rsid w:val="007D5A02"/>
    <w:rsid w:val="007D7146"/>
    <w:rsid w:val="007E056F"/>
    <w:rsid w:val="007E1816"/>
    <w:rsid w:val="007E298A"/>
    <w:rsid w:val="007E2FB8"/>
    <w:rsid w:val="007E4579"/>
    <w:rsid w:val="007E7493"/>
    <w:rsid w:val="007F0A82"/>
    <w:rsid w:val="007F1CF1"/>
    <w:rsid w:val="007F3004"/>
    <w:rsid w:val="007F3832"/>
    <w:rsid w:val="007F38BC"/>
    <w:rsid w:val="007F5E51"/>
    <w:rsid w:val="007F70F5"/>
    <w:rsid w:val="008015E2"/>
    <w:rsid w:val="0080170E"/>
    <w:rsid w:val="00805A0C"/>
    <w:rsid w:val="008124BF"/>
    <w:rsid w:val="008132F7"/>
    <w:rsid w:val="00813BC9"/>
    <w:rsid w:val="00815076"/>
    <w:rsid w:val="00815600"/>
    <w:rsid w:val="008165D5"/>
    <w:rsid w:val="00820F22"/>
    <w:rsid w:val="008224F2"/>
    <w:rsid w:val="00822B51"/>
    <w:rsid w:val="00823FC2"/>
    <w:rsid w:val="00826081"/>
    <w:rsid w:val="008261ED"/>
    <w:rsid w:val="00826B02"/>
    <w:rsid w:val="00827AFC"/>
    <w:rsid w:val="00830495"/>
    <w:rsid w:val="00830532"/>
    <w:rsid w:val="00831F28"/>
    <w:rsid w:val="0083524D"/>
    <w:rsid w:val="00835677"/>
    <w:rsid w:val="00836A89"/>
    <w:rsid w:val="00836E03"/>
    <w:rsid w:val="00837818"/>
    <w:rsid w:val="00837AE2"/>
    <w:rsid w:val="00840773"/>
    <w:rsid w:val="008415D3"/>
    <w:rsid w:val="008418E2"/>
    <w:rsid w:val="00841EFE"/>
    <w:rsid w:val="00842593"/>
    <w:rsid w:val="00845051"/>
    <w:rsid w:val="00845096"/>
    <w:rsid w:val="00845E5B"/>
    <w:rsid w:val="00847CAA"/>
    <w:rsid w:val="00847F7B"/>
    <w:rsid w:val="00852E73"/>
    <w:rsid w:val="00853A06"/>
    <w:rsid w:val="0085478F"/>
    <w:rsid w:val="008577DE"/>
    <w:rsid w:val="00860755"/>
    <w:rsid w:val="008639E2"/>
    <w:rsid w:val="00864B0B"/>
    <w:rsid w:val="008720CE"/>
    <w:rsid w:val="00880553"/>
    <w:rsid w:val="00882A4B"/>
    <w:rsid w:val="00882F81"/>
    <w:rsid w:val="008852AD"/>
    <w:rsid w:val="00885D2B"/>
    <w:rsid w:val="00886A8E"/>
    <w:rsid w:val="00891FCB"/>
    <w:rsid w:val="008937A4"/>
    <w:rsid w:val="00893EE9"/>
    <w:rsid w:val="00896433"/>
    <w:rsid w:val="00896BA9"/>
    <w:rsid w:val="0089780D"/>
    <w:rsid w:val="008979C8"/>
    <w:rsid w:val="008A0F17"/>
    <w:rsid w:val="008A1995"/>
    <w:rsid w:val="008A3610"/>
    <w:rsid w:val="008A425C"/>
    <w:rsid w:val="008A4351"/>
    <w:rsid w:val="008A6AAD"/>
    <w:rsid w:val="008A762C"/>
    <w:rsid w:val="008B14FA"/>
    <w:rsid w:val="008B2F30"/>
    <w:rsid w:val="008B3BF8"/>
    <w:rsid w:val="008B4995"/>
    <w:rsid w:val="008B729B"/>
    <w:rsid w:val="008B7724"/>
    <w:rsid w:val="008C0CA1"/>
    <w:rsid w:val="008C1239"/>
    <w:rsid w:val="008C45AA"/>
    <w:rsid w:val="008C5CBA"/>
    <w:rsid w:val="008C74B9"/>
    <w:rsid w:val="008D04DC"/>
    <w:rsid w:val="008D2A9A"/>
    <w:rsid w:val="008D2C33"/>
    <w:rsid w:val="008D7050"/>
    <w:rsid w:val="008E0E7E"/>
    <w:rsid w:val="008E1183"/>
    <w:rsid w:val="008E1333"/>
    <w:rsid w:val="008E1935"/>
    <w:rsid w:val="008E363C"/>
    <w:rsid w:val="008E3A65"/>
    <w:rsid w:val="008E5A3F"/>
    <w:rsid w:val="008E63A7"/>
    <w:rsid w:val="008E71BA"/>
    <w:rsid w:val="008F0529"/>
    <w:rsid w:val="008F34FE"/>
    <w:rsid w:val="008F3F7A"/>
    <w:rsid w:val="008F5406"/>
    <w:rsid w:val="008F7370"/>
    <w:rsid w:val="00901C65"/>
    <w:rsid w:val="00902802"/>
    <w:rsid w:val="0090385D"/>
    <w:rsid w:val="00904892"/>
    <w:rsid w:val="00905531"/>
    <w:rsid w:val="00912484"/>
    <w:rsid w:val="00912BA6"/>
    <w:rsid w:val="00913FD3"/>
    <w:rsid w:val="00914462"/>
    <w:rsid w:val="009150FA"/>
    <w:rsid w:val="00915BD6"/>
    <w:rsid w:val="00915E65"/>
    <w:rsid w:val="0091649E"/>
    <w:rsid w:val="00916607"/>
    <w:rsid w:val="00916B1C"/>
    <w:rsid w:val="00921D8D"/>
    <w:rsid w:val="00922100"/>
    <w:rsid w:val="00925F71"/>
    <w:rsid w:val="009312EE"/>
    <w:rsid w:val="00931AD8"/>
    <w:rsid w:val="0093229E"/>
    <w:rsid w:val="0093269B"/>
    <w:rsid w:val="00932FA1"/>
    <w:rsid w:val="00933B4A"/>
    <w:rsid w:val="00934857"/>
    <w:rsid w:val="00934E9A"/>
    <w:rsid w:val="009369DC"/>
    <w:rsid w:val="00936EF3"/>
    <w:rsid w:val="00937442"/>
    <w:rsid w:val="0094060C"/>
    <w:rsid w:val="00947BEA"/>
    <w:rsid w:val="00951180"/>
    <w:rsid w:val="009559D7"/>
    <w:rsid w:val="0095665F"/>
    <w:rsid w:val="009568E9"/>
    <w:rsid w:val="00960162"/>
    <w:rsid w:val="009606D5"/>
    <w:rsid w:val="00964B1B"/>
    <w:rsid w:val="00965F66"/>
    <w:rsid w:val="009662E2"/>
    <w:rsid w:val="0096689F"/>
    <w:rsid w:val="00966BDB"/>
    <w:rsid w:val="00967673"/>
    <w:rsid w:val="00972909"/>
    <w:rsid w:val="009756E5"/>
    <w:rsid w:val="00975D07"/>
    <w:rsid w:val="009761C3"/>
    <w:rsid w:val="00976259"/>
    <w:rsid w:val="009762F7"/>
    <w:rsid w:val="00976A04"/>
    <w:rsid w:val="00976EF9"/>
    <w:rsid w:val="00980D59"/>
    <w:rsid w:val="00982ED4"/>
    <w:rsid w:val="009840C0"/>
    <w:rsid w:val="00984596"/>
    <w:rsid w:val="009927B5"/>
    <w:rsid w:val="00992A6A"/>
    <w:rsid w:val="00994508"/>
    <w:rsid w:val="0099622A"/>
    <w:rsid w:val="00996D58"/>
    <w:rsid w:val="00997002"/>
    <w:rsid w:val="009A0852"/>
    <w:rsid w:val="009A327C"/>
    <w:rsid w:val="009A4643"/>
    <w:rsid w:val="009B02EB"/>
    <w:rsid w:val="009B6C03"/>
    <w:rsid w:val="009B7E44"/>
    <w:rsid w:val="009C545A"/>
    <w:rsid w:val="009C6C2E"/>
    <w:rsid w:val="009C70A5"/>
    <w:rsid w:val="009D3494"/>
    <w:rsid w:val="009D4056"/>
    <w:rsid w:val="009D574C"/>
    <w:rsid w:val="009D7A55"/>
    <w:rsid w:val="009E029C"/>
    <w:rsid w:val="009E12C9"/>
    <w:rsid w:val="009E2477"/>
    <w:rsid w:val="009E430E"/>
    <w:rsid w:val="009E45C3"/>
    <w:rsid w:val="009E5461"/>
    <w:rsid w:val="009E7053"/>
    <w:rsid w:val="009F1C51"/>
    <w:rsid w:val="009F2525"/>
    <w:rsid w:val="009F54B2"/>
    <w:rsid w:val="009F5EB7"/>
    <w:rsid w:val="00A006D0"/>
    <w:rsid w:val="00A011B9"/>
    <w:rsid w:val="00A01356"/>
    <w:rsid w:val="00A01986"/>
    <w:rsid w:val="00A03F84"/>
    <w:rsid w:val="00A06946"/>
    <w:rsid w:val="00A069AF"/>
    <w:rsid w:val="00A113EA"/>
    <w:rsid w:val="00A12B0C"/>
    <w:rsid w:val="00A12D66"/>
    <w:rsid w:val="00A13876"/>
    <w:rsid w:val="00A13C13"/>
    <w:rsid w:val="00A14711"/>
    <w:rsid w:val="00A148EE"/>
    <w:rsid w:val="00A159A6"/>
    <w:rsid w:val="00A21A8E"/>
    <w:rsid w:val="00A225FA"/>
    <w:rsid w:val="00A2457D"/>
    <w:rsid w:val="00A24685"/>
    <w:rsid w:val="00A247BA"/>
    <w:rsid w:val="00A24CD6"/>
    <w:rsid w:val="00A25891"/>
    <w:rsid w:val="00A27351"/>
    <w:rsid w:val="00A31B5E"/>
    <w:rsid w:val="00A3227F"/>
    <w:rsid w:val="00A3635C"/>
    <w:rsid w:val="00A408BB"/>
    <w:rsid w:val="00A41C36"/>
    <w:rsid w:val="00A41DE5"/>
    <w:rsid w:val="00A43B82"/>
    <w:rsid w:val="00A4680D"/>
    <w:rsid w:val="00A529C3"/>
    <w:rsid w:val="00A56721"/>
    <w:rsid w:val="00A576F7"/>
    <w:rsid w:val="00A57E96"/>
    <w:rsid w:val="00A63DBA"/>
    <w:rsid w:val="00A642FD"/>
    <w:rsid w:val="00A647C4"/>
    <w:rsid w:val="00A6496F"/>
    <w:rsid w:val="00A67224"/>
    <w:rsid w:val="00A67911"/>
    <w:rsid w:val="00A71276"/>
    <w:rsid w:val="00A71EAE"/>
    <w:rsid w:val="00A72293"/>
    <w:rsid w:val="00A7640B"/>
    <w:rsid w:val="00A7643D"/>
    <w:rsid w:val="00A76648"/>
    <w:rsid w:val="00A775D4"/>
    <w:rsid w:val="00A8016C"/>
    <w:rsid w:val="00A8019D"/>
    <w:rsid w:val="00A807EC"/>
    <w:rsid w:val="00A80FC6"/>
    <w:rsid w:val="00A83918"/>
    <w:rsid w:val="00A87782"/>
    <w:rsid w:val="00A90176"/>
    <w:rsid w:val="00A90B1A"/>
    <w:rsid w:val="00A91253"/>
    <w:rsid w:val="00A91A27"/>
    <w:rsid w:val="00A927F1"/>
    <w:rsid w:val="00A92A78"/>
    <w:rsid w:val="00A92AD9"/>
    <w:rsid w:val="00A93BA5"/>
    <w:rsid w:val="00A93CD2"/>
    <w:rsid w:val="00A94F5E"/>
    <w:rsid w:val="00A95154"/>
    <w:rsid w:val="00A95A46"/>
    <w:rsid w:val="00A97FBC"/>
    <w:rsid w:val="00AA0D8C"/>
    <w:rsid w:val="00AA10FA"/>
    <w:rsid w:val="00AA2D2B"/>
    <w:rsid w:val="00AA5EB6"/>
    <w:rsid w:val="00AA6138"/>
    <w:rsid w:val="00AA6E67"/>
    <w:rsid w:val="00AB02B3"/>
    <w:rsid w:val="00AB194D"/>
    <w:rsid w:val="00AB4407"/>
    <w:rsid w:val="00AB5BA5"/>
    <w:rsid w:val="00AB5D33"/>
    <w:rsid w:val="00AB69DC"/>
    <w:rsid w:val="00AB7E42"/>
    <w:rsid w:val="00AC3629"/>
    <w:rsid w:val="00AC3C61"/>
    <w:rsid w:val="00AC4135"/>
    <w:rsid w:val="00AC54AD"/>
    <w:rsid w:val="00AC5E5B"/>
    <w:rsid w:val="00AC70AE"/>
    <w:rsid w:val="00AD032D"/>
    <w:rsid w:val="00AD103B"/>
    <w:rsid w:val="00AD33B6"/>
    <w:rsid w:val="00AD3D10"/>
    <w:rsid w:val="00AD5424"/>
    <w:rsid w:val="00AE1517"/>
    <w:rsid w:val="00AE211F"/>
    <w:rsid w:val="00AE26EC"/>
    <w:rsid w:val="00AE2FFF"/>
    <w:rsid w:val="00AE46A3"/>
    <w:rsid w:val="00AE522F"/>
    <w:rsid w:val="00AE5EA5"/>
    <w:rsid w:val="00AE6FF1"/>
    <w:rsid w:val="00AE73DD"/>
    <w:rsid w:val="00AE7946"/>
    <w:rsid w:val="00AF33A9"/>
    <w:rsid w:val="00AF592D"/>
    <w:rsid w:val="00AF65CE"/>
    <w:rsid w:val="00AF6B81"/>
    <w:rsid w:val="00B05852"/>
    <w:rsid w:val="00B062D4"/>
    <w:rsid w:val="00B06861"/>
    <w:rsid w:val="00B12AE6"/>
    <w:rsid w:val="00B13B8B"/>
    <w:rsid w:val="00B16FA6"/>
    <w:rsid w:val="00B17C3B"/>
    <w:rsid w:val="00B17CE1"/>
    <w:rsid w:val="00B2166C"/>
    <w:rsid w:val="00B21699"/>
    <w:rsid w:val="00B23066"/>
    <w:rsid w:val="00B262AF"/>
    <w:rsid w:val="00B26993"/>
    <w:rsid w:val="00B33603"/>
    <w:rsid w:val="00B33F77"/>
    <w:rsid w:val="00B343A2"/>
    <w:rsid w:val="00B34A41"/>
    <w:rsid w:val="00B34CC2"/>
    <w:rsid w:val="00B36234"/>
    <w:rsid w:val="00B365DE"/>
    <w:rsid w:val="00B36703"/>
    <w:rsid w:val="00B3699F"/>
    <w:rsid w:val="00B369E6"/>
    <w:rsid w:val="00B408D2"/>
    <w:rsid w:val="00B41568"/>
    <w:rsid w:val="00B426D3"/>
    <w:rsid w:val="00B4418F"/>
    <w:rsid w:val="00B46E4E"/>
    <w:rsid w:val="00B50337"/>
    <w:rsid w:val="00B56AEB"/>
    <w:rsid w:val="00B56E21"/>
    <w:rsid w:val="00B616DC"/>
    <w:rsid w:val="00B64764"/>
    <w:rsid w:val="00B66BD5"/>
    <w:rsid w:val="00B70E8B"/>
    <w:rsid w:val="00B7219E"/>
    <w:rsid w:val="00B72305"/>
    <w:rsid w:val="00B72B04"/>
    <w:rsid w:val="00B74019"/>
    <w:rsid w:val="00B74539"/>
    <w:rsid w:val="00B7552A"/>
    <w:rsid w:val="00B76B80"/>
    <w:rsid w:val="00B7727B"/>
    <w:rsid w:val="00B82504"/>
    <w:rsid w:val="00B82EE0"/>
    <w:rsid w:val="00B84CFC"/>
    <w:rsid w:val="00B854C4"/>
    <w:rsid w:val="00B85D24"/>
    <w:rsid w:val="00B92667"/>
    <w:rsid w:val="00B94D57"/>
    <w:rsid w:val="00BA2B30"/>
    <w:rsid w:val="00BA3E0B"/>
    <w:rsid w:val="00BA480C"/>
    <w:rsid w:val="00BA59D8"/>
    <w:rsid w:val="00BA63C1"/>
    <w:rsid w:val="00BA7C93"/>
    <w:rsid w:val="00BB036B"/>
    <w:rsid w:val="00BB0C08"/>
    <w:rsid w:val="00BB14D2"/>
    <w:rsid w:val="00BB1506"/>
    <w:rsid w:val="00BB1530"/>
    <w:rsid w:val="00BB271C"/>
    <w:rsid w:val="00BB5666"/>
    <w:rsid w:val="00BB5B01"/>
    <w:rsid w:val="00BB60B5"/>
    <w:rsid w:val="00BB68A4"/>
    <w:rsid w:val="00BB6A62"/>
    <w:rsid w:val="00BB79C1"/>
    <w:rsid w:val="00BC2B60"/>
    <w:rsid w:val="00BC5B5E"/>
    <w:rsid w:val="00BC620A"/>
    <w:rsid w:val="00BC64E8"/>
    <w:rsid w:val="00BC6CF4"/>
    <w:rsid w:val="00BC78D2"/>
    <w:rsid w:val="00BD2A63"/>
    <w:rsid w:val="00BD32BA"/>
    <w:rsid w:val="00BD43E0"/>
    <w:rsid w:val="00BD4BA2"/>
    <w:rsid w:val="00BD6DC8"/>
    <w:rsid w:val="00BE3367"/>
    <w:rsid w:val="00BE462F"/>
    <w:rsid w:val="00BE4AF8"/>
    <w:rsid w:val="00BE5132"/>
    <w:rsid w:val="00BE6866"/>
    <w:rsid w:val="00BE6FB7"/>
    <w:rsid w:val="00BF1EAA"/>
    <w:rsid w:val="00BF2606"/>
    <w:rsid w:val="00BF38B3"/>
    <w:rsid w:val="00BF3D05"/>
    <w:rsid w:val="00BF4145"/>
    <w:rsid w:val="00BF5CD1"/>
    <w:rsid w:val="00BF5CDE"/>
    <w:rsid w:val="00C027FC"/>
    <w:rsid w:val="00C04296"/>
    <w:rsid w:val="00C07856"/>
    <w:rsid w:val="00C14649"/>
    <w:rsid w:val="00C15144"/>
    <w:rsid w:val="00C16510"/>
    <w:rsid w:val="00C166AB"/>
    <w:rsid w:val="00C179E0"/>
    <w:rsid w:val="00C21BC6"/>
    <w:rsid w:val="00C224AA"/>
    <w:rsid w:val="00C27685"/>
    <w:rsid w:val="00C27E01"/>
    <w:rsid w:val="00C30F3B"/>
    <w:rsid w:val="00C321DE"/>
    <w:rsid w:val="00C42733"/>
    <w:rsid w:val="00C43388"/>
    <w:rsid w:val="00C45BCE"/>
    <w:rsid w:val="00C47E4F"/>
    <w:rsid w:val="00C50026"/>
    <w:rsid w:val="00C519DE"/>
    <w:rsid w:val="00C52221"/>
    <w:rsid w:val="00C52631"/>
    <w:rsid w:val="00C531EA"/>
    <w:rsid w:val="00C53F34"/>
    <w:rsid w:val="00C54D2B"/>
    <w:rsid w:val="00C55EF3"/>
    <w:rsid w:val="00C5778D"/>
    <w:rsid w:val="00C60FB1"/>
    <w:rsid w:val="00C65482"/>
    <w:rsid w:val="00C65BD3"/>
    <w:rsid w:val="00C67783"/>
    <w:rsid w:val="00C678C4"/>
    <w:rsid w:val="00C705D9"/>
    <w:rsid w:val="00C707F6"/>
    <w:rsid w:val="00C757D0"/>
    <w:rsid w:val="00C757FC"/>
    <w:rsid w:val="00C83B4A"/>
    <w:rsid w:val="00C844DE"/>
    <w:rsid w:val="00C85F9E"/>
    <w:rsid w:val="00C860C8"/>
    <w:rsid w:val="00C86464"/>
    <w:rsid w:val="00C914CB"/>
    <w:rsid w:val="00C9205D"/>
    <w:rsid w:val="00C924F7"/>
    <w:rsid w:val="00C96007"/>
    <w:rsid w:val="00CA2C42"/>
    <w:rsid w:val="00CA3349"/>
    <w:rsid w:val="00CA3BDD"/>
    <w:rsid w:val="00CA3C3F"/>
    <w:rsid w:val="00CA7D87"/>
    <w:rsid w:val="00CB0059"/>
    <w:rsid w:val="00CB0263"/>
    <w:rsid w:val="00CB2ECF"/>
    <w:rsid w:val="00CB455A"/>
    <w:rsid w:val="00CB50EA"/>
    <w:rsid w:val="00CB7892"/>
    <w:rsid w:val="00CB794D"/>
    <w:rsid w:val="00CB7CF6"/>
    <w:rsid w:val="00CC04DF"/>
    <w:rsid w:val="00CC301B"/>
    <w:rsid w:val="00CC43EF"/>
    <w:rsid w:val="00CC453A"/>
    <w:rsid w:val="00CC481D"/>
    <w:rsid w:val="00CC487D"/>
    <w:rsid w:val="00CC4A1C"/>
    <w:rsid w:val="00CC6FE1"/>
    <w:rsid w:val="00CC747D"/>
    <w:rsid w:val="00CD2208"/>
    <w:rsid w:val="00CD2DD4"/>
    <w:rsid w:val="00CD596C"/>
    <w:rsid w:val="00CE1021"/>
    <w:rsid w:val="00CE13DE"/>
    <w:rsid w:val="00CE20C8"/>
    <w:rsid w:val="00CE2E60"/>
    <w:rsid w:val="00CE45EC"/>
    <w:rsid w:val="00CE6445"/>
    <w:rsid w:val="00CF029F"/>
    <w:rsid w:val="00CF4B7D"/>
    <w:rsid w:val="00CF4E07"/>
    <w:rsid w:val="00CF5288"/>
    <w:rsid w:val="00CF71B9"/>
    <w:rsid w:val="00D001D1"/>
    <w:rsid w:val="00D003BB"/>
    <w:rsid w:val="00D011D6"/>
    <w:rsid w:val="00D0251F"/>
    <w:rsid w:val="00D03BDA"/>
    <w:rsid w:val="00D066CF"/>
    <w:rsid w:val="00D06EED"/>
    <w:rsid w:val="00D10A53"/>
    <w:rsid w:val="00D2380E"/>
    <w:rsid w:val="00D270D6"/>
    <w:rsid w:val="00D272E5"/>
    <w:rsid w:val="00D2744F"/>
    <w:rsid w:val="00D307CD"/>
    <w:rsid w:val="00D30BC3"/>
    <w:rsid w:val="00D32B6E"/>
    <w:rsid w:val="00D339BB"/>
    <w:rsid w:val="00D33A5F"/>
    <w:rsid w:val="00D34333"/>
    <w:rsid w:val="00D3473F"/>
    <w:rsid w:val="00D34A32"/>
    <w:rsid w:val="00D35873"/>
    <w:rsid w:val="00D40E07"/>
    <w:rsid w:val="00D42642"/>
    <w:rsid w:val="00D42D2E"/>
    <w:rsid w:val="00D4345C"/>
    <w:rsid w:val="00D434FB"/>
    <w:rsid w:val="00D44481"/>
    <w:rsid w:val="00D4493B"/>
    <w:rsid w:val="00D46463"/>
    <w:rsid w:val="00D47550"/>
    <w:rsid w:val="00D51134"/>
    <w:rsid w:val="00D51CF7"/>
    <w:rsid w:val="00D55458"/>
    <w:rsid w:val="00D55D5D"/>
    <w:rsid w:val="00D5680F"/>
    <w:rsid w:val="00D604FB"/>
    <w:rsid w:val="00D63A55"/>
    <w:rsid w:val="00D64E1C"/>
    <w:rsid w:val="00D67A66"/>
    <w:rsid w:val="00D70593"/>
    <w:rsid w:val="00D717A4"/>
    <w:rsid w:val="00D774AF"/>
    <w:rsid w:val="00D778D5"/>
    <w:rsid w:val="00D77FC6"/>
    <w:rsid w:val="00D806E4"/>
    <w:rsid w:val="00D81C26"/>
    <w:rsid w:val="00D833E0"/>
    <w:rsid w:val="00D8374B"/>
    <w:rsid w:val="00D849E3"/>
    <w:rsid w:val="00D855DA"/>
    <w:rsid w:val="00D86EDA"/>
    <w:rsid w:val="00D87062"/>
    <w:rsid w:val="00D909F7"/>
    <w:rsid w:val="00D945B3"/>
    <w:rsid w:val="00D9477F"/>
    <w:rsid w:val="00D9589F"/>
    <w:rsid w:val="00D95BF6"/>
    <w:rsid w:val="00D95F75"/>
    <w:rsid w:val="00D97EB5"/>
    <w:rsid w:val="00DA26B1"/>
    <w:rsid w:val="00DA5DD5"/>
    <w:rsid w:val="00DA6443"/>
    <w:rsid w:val="00DA683A"/>
    <w:rsid w:val="00DA7A4B"/>
    <w:rsid w:val="00DB0015"/>
    <w:rsid w:val="00DB02E5"/>
    <w:rsid w:val="00DB05DA"/>
    <w:rsid w:val="00DB06A1"/>
    <w:rsid w:val="00DB0A05"/>
    <w:rsid w:val="00DB1375"/>
    <w:rsid w:val="00DB2B1A"/>
    <w:rsid w:val="00DB4786"/>
    <w:rsid w:val="00DB543A"/>
    <w:rsid w:val="00DB6081"/>
    <w:rsid w:val="00DB6758"/>
    <w:rsid w:val="00DC0529"/>
    <w:rsid w:val="00DC1A34"/>
    <w:rsid w:val="00DC51AF"/>
    <w:rsid w:val="00DC5FA6"/>
    <w:rsid w:val="00DD2BA1"/>
    <w:rsid w:val="00DD495E"/>
    <w:rsid w:val="00DD5E32"/>
    <w:rsid w:val="00DD64BE"/>
    <w:rsid w:val="00DD71EF"/>
    <w:rsid w:val="00DE21D1"/>
    <w:rsid w:val="00DE3537"/>
    <w:rsid w:val="00DE3DC5"/>
    <w:rsid w:val="00DE44BA"/>
    <w:rsid w:val="00DE511B"/>
    <w:rsid w:val="00DE572A"/>
    <w:rsid w:val="00DE63A7"/>
    <w:rsid w:val="00DF0C24"/>
    <w:rsid w:val="00DF0D2D"/>
    <w:rsid w:val="00DF1151"/>
    <w:rsid w:val="00DF614C"/>
    <w:rsid w:val="00DF6C11"/>
    <w:rsid w:val="00DF6D25"/>
    <w:rsid w:val="00DF7368"/>
    <w:rsid w:val="00DF7E25"/>
    <w:rsid w:val="00E00039"/>
    <w:rsid w:val="00E02190"/>
    <w:rsid w:val="00E025F3"/>
    <w:rsid w:val="00E03A9E"/>
    <w:rsid w:val="00E03E9F"/>
    <w:rsid w:val="00E10C26"/>
    <w:rsid w:val="00E12D67"/>
    <w:rsid w:val="00E13F2A"/>
    <w:rsid w:val="00E13FBE"/>
    <w:rsid w:val="00E16C80"/>
    <w:rsid w:val="00E1736F"/>
    <w:rsid w:val="00E17B90"/>
    <w:rsid w:val="00E21109"/>
    <w:rsid w:val="00E21ACA"/>
    <w:rsid w:val="00E23AAA"/>
    <w:rsid w:val="00E307A5"/>
    <w:rsid w:val="00E317E1"/>
    <w:rsid w:val="00E31F3D"/>
    <w:rsid w:val="00E33FE3"/>
    <w:rsid w:val="00E34603"/>
    <w:rsid w:val="00E34EB0"/>
    <w:rsid w:val="00E354ED"/>
    <w:rsid w:val="00E35891"/>
    <w:rsid w:val="00E35BFE"/>
    <w:rsid w:val="00E36587"/>
    <w:rsid w:val="00E37102"/>
    <w:rsid w:val="00E402A3"/>
    <w:rsid w:val="00E407B7"/>
    <w:rsid w:val="00E425D9"/>
    <w:rsid w:val="00E44371"/>
    <w:rsid w:val="00E46496"/>
    <w:rsid w:val="00E47204"/>
    <w:rsid w:val="00E47EFE"/>
    <w:rsid w:val="00E50FB4"/>
    <w:rsid w:val="00E5268A"/>
    <w:rsid w:val="00E53EF7"/>
    <w:rsid w:val="00E5497B"/>
    <w:rsid w:val="00E5547F"/>
    <w:rsid w:val="00E60D78"/>
    <w:rsid w:val="00E646BD"/>
    <w:rsid w:val="00E6500B"/>
    <w:rsid w:val="00E6578C"/>
    <w:rsid w:val="00E66750"/>
    <w:rsid w:val="00E66CBE"/>
    <w:rsid w:val="00E70FB9"/>
    <w:rsid w:val="00E71662"/>
    <w:rsid w:val="00E7223C"/>
    <w:rsid w:val="00E735F5"/>
    <w:rsid w:val="00E77432"/>
    <w:rsid w:val="00E77CD5"/>
    <w:rsid w:val="00E8019F"/>
    <w:rsid w:val="00E803FB"/>
    <w:rsid w:val="00E82951"/>
    <w:rsid w:val="00E82EAB"/>
    <w:rsid w:val="00E84CBD"/>
    <w:rsid w:val="00E85938"/>
    <w:rsid w:val="00E86126"/>
    <w:rsid w:val="00E86791"/>
    <w:rsid w:val="00E90030"/>
    <w:rsid w:val="00E90AE8"/>
    <w:rsid w:val="00E91067"/>
    <w:rsid w:val="00E91A81"/>
    <w:rsid w:val="00E94E45"/>
    <w:rsid w:val="00E967DF"/>
    <w:rsid w:val="00EA23A8"/>
    <w:rsid w:val="00EA24D2"/>
    <w:rsid w:val="00EA24DD"/>
    <w:rsid w:val="00EA2842"/>
    <w:rsid w:val="00EA3CA0"/>
    <w:rsid w:val="00EA5BE8"/>
    <w:rsid w:val="00EA5CB5"/>
    <w:rsid w:val="00EA6F02"/>
    <w:rsid w:val="00EA77A6"/>
    <w:rsid w:val="00EB42C8"/>
    <w:rsid w:val="00EC1F0F"/>
    <w:rsid w:val="00EC500A"/>
    <w:rsid w:val="00EC583A"/>
    <w:rsid w:val="00EC68E0"/>
    <w:rsid w:val="00EC7D0D"/>
    <w:rsid w:val="00EC7F8F"/>
    <w:rsid w:val="00ED033C"/>
    <w:rsid w:val="00ED43E3"/>
    <w:rsid w:val="00ED4ADA"/>
    <w:rsid w:val="00ED526D"/>
    <w:rsid w:val="00ED6C6B"/>
    <w:rsid w:val="00EE14D5"/>
    <w:rsid w:val="00EE1647"/>
    <w:rsid w:val="00EE1C34"/>
    <w:rsid w:val="00EE3849"/>
    <w:rsid w:val="00EE4FE4"/>
    <w:rsid w:val="00EE536A"/>
    <w:rsid w:val="00EE5AE2"/>
    <w:rsid w:val="00EF1406"/>
    <w:rsid w:val="00EF38B9"/>
    <w:rsid w:val="00EF40CF"/>
    <w:rsid w:val="00EF4ED2"/>
    <w:rsid w:val="00EF62B7"/>
    <w:rsid w:val="00F00080"/>
    <w:rsid w:val="00F00790"/>
    <w:rsid w:val="00F03C69"/>
    <w:rsid w:val="00F04182"/>
    <w:rsid w:val="00F049BA"/>
    <w:rsid w:val="00F052C3"/>
    <w:rsid w:val="00F0633A"/>
    <w:rsid w:val="00F07341"/>
    <w:rsid w:val="00F107BE"/>
    <w:rsid w:val="00F11378"/>
    <w:rsid w:val="00F1165A"/>
    <w:rsid w:val="00F125A6"/>
    <w:rsid w:val="00F155A2"/>
    <w:rsid w:val="00F165EC"/>
    <w:rsid w:val="00F16CB3"/>
    <w:rsid w:val="00F1791C"/>
    <w:rsid w:val="00F2123B"/>
    <w:rsid w:val="00F2328B"/>
    <w:rsid w:val="00F24DE4"/>
    <w:rsid w:val="00F25F70"/>
    <w:rsid w:val="00F2662D"/>
    <w:rsid w:val="00F30AD0"/>
    <w:rsid w:val="00F315F9"/>
    <w:rsid w:val="00F316F9"/>
    <w:rsid w:val="00F31E40"/>
    <w:rsid w:val="00F32E50"/>
    <w:rsid w:val="00F354E8"/>
    <w:rsid w:val="00F35929"/>
    <w:rsid w:val="00F36A7A"/>
    <w:rsid w:val="00F419CA"/>
    <w:rsid w:val="00F42412"/>
    <w:rsid w:val="00F43D1B"/>
    <w:rsid w:val="00F448AA"/>
    <w:rsid w:val="00F45C12"/>
    <w:rsid w:val="00F46D60"/>
    <w:rsid w:val="00F47781"/>
    <w:rsid w:val="00F506EC"/>
    <w:rsid w:val="00F51A46"/>
    <w:rsid w:val="00F529FC"/>
    <w:rsid w:val="00F542F2"/>
    <w:rsid w:val="00F56E71"/>
    <w:rsid w:val="00F57819"/>
    <w:rsid w:val="00F611B5"/>
    <w:rsid w:val="00F6130F"/>
    <w:rsid w:val="00F6629A"/>
    <w:rsid w:val="00F67AD7"/>
    <w:rsid w:val="00F72BF9"/>
    <w:rsid w:val="00F73848"/>
    <w:rsid w:val="00F741B3"/>
    <w:rsid w:val="00F74449"/>
    <w:rsid w:val="00F74B0F"/>
    <w:rsid w:val="00F76352"/>
    <w:rsid w:val="00F76DB4"/>
    <w:rsid w:val="00F8071E"/>
    <w:rsid w:val="00F80737"/>
    <w:rsid w:val="00F80C9B"/>
    <w:rsid w:val="00F81964"/>
    <w:rsid w:val="00F82557"/>
    <w:rsid w:val="00F86843"/>
    <w:rsid w:val="00F8724A"/>
    <w:rsid w:val="00F875D9"/>
    <w:rsid w:val="00F92105"/>
    <w:rsid w:val="00F93350"/>
    <w:rsid w:val="00F960FF"/>
    <w:rsid w:val="00F963CB"/>
    <w:rsid w:val="00F96BB1"/>
    <w:rsid w:val="00FA04CF"/>
    <w:rsid w:val="00FA0E17"/>
    <w:rsid w:val="00FA177B"/>
    <w:rsid w:val="00FA5568"/>
    <w:rsid w:val="00FA5DA7"/>
    <w:rsid w:val="00FA6C60"/>
    <w:rsid w:val="00FB610E"/>
    <w:rsid w:val="00FB7BC1"/>
    <w:rsid w:val="00FC12B7"/>
    <w:rsid w:val="00FC359B"/>
    <w:rsid w:val="00FC5987"/>
    <w:rsid w:val="00FC6AAE"/>
    <w:rsid w:val="00FD0450"/>
    <w:rsid w:val="00FD13CA"/>
    <w:rsid w:val="00FD17FF"/>
    <w:rsid w:val="00FD2272"/>
    <w:rsid w:val="00FD3F16"/>
    <w:rsid w:val="00FD4528"/>
    <w:rsid w:val="00FD4E0D"/>
    <w:rsid w:val="00FD5B4F"/>
    <w:rsid w:val="00FD5F91"/>
    <w:rsid w:val="00FD6C4B"/>
    <w:rsid w:val="00FE1B3E"/>
    <w:rsid w:val="00FE1CBE"/>
    <w:rsid w:val="00FE2867"/>
    <w:rsid w:val="00FE3F1F"/>
    <w:rsid w:val="00FE49AF"/>
    <w:rsid w:val="00FE4FB7"/>
    <w:rsid w:val="00FE5204"/>
    <w:rsid w:val="00FE5236"/>
    <w:rsid w:val="00FE5F79"/>
    <w:rsid w:val="00FE5F9B"/>
    <w:rsid w:val="00FE7B5F"/>
    <w:rsid w:val="00FF1905"/>
    <w:rsid w:val="00FF64AD"/>
    <w:rsid w:val="00FF6F15"/>
    <w:rsid w:val="13679460"/>
    <w:rsid w:val="27F0DEF2"/>
    <w:rsid w:val="2B0D22AB"/>
    <w:rsid w:val="3761EAA6"/>
    <w:rsid w:val="462D823F"/>
    <w:rsid w:val="5BF082D2"/>
    <w:rsid w:val="628E239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0809D"/>
  <w15:chartTrackingRefBased/>
  <w15:docId w15:val="{93235B37-6072-46BA-BA93-F8254D6C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0DB7"/>
    <w:pPr>
      <w:jc w:val="both"/>
    </w:pPr>
  </w:style>
  <w:style w:type="paragraph" w:styleId="berschrift1">
    <w:name w:val="heading 1"/>
    <w:basedOn w:val="Standard"/>
    <w:next w:val="Standard"/>
    <w:link w:val="berschrift1Zchn"/>
    <w:uiPriority w:val="9"/>
    <w:qFormat/>
    <w:rsid w:val="00E8019F"/>
    <w:pPr>
      <w:keepNext/>
      <w:keepLines/>
      <w:spacing w:before="240" w:after="0"/>
      <w:outlineLvl w:val="0"/>
    </w:pPr>
    <w:rPr>
      <w:rFonts w:eastAsiaTheme="majorEastAsia" w:cstheme="majorBidi"/>
      <w:smallCaps/>
      <w:color w:val="000000" w:themeColor="text1"/>
      <w:sz w:val="36"/>
      <w:szCs w:val="32"/>
    </w:rPr>
  </w:style>
  <w:style w:type="paragraph" w:styleId="berschrift2">
    <w:name w:val="heading 2"/>
    <w:basedOn w:val="Standard"/>
    <w:next w:val="Standard"/>
    <w:link w:val="berschrift2Zchn"/>
    <w:uiPriority w:val="9"/>
    <w:unhideWhenUsed/>
    <w:qFormat/>
    <w:rsid w:val="00E8019F"/>
    <w:pPr>
      <w:keepNext/>
      <w:keepLines/>
      <w:spacing w:before="40" w:after="0"/>
      <w:outlineLvl w:val="1"/>
    </w:pPr>
    <w:rPr>
      <w:rFonts w:eastAsiaTheme="majorEastAsia" w:cstheme="majorBidi"/>
      <w:smallCaps/>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4C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4C91"/>
  </w:style>
  <w:style w:type="paragraph" w:styleId="Fuzeile">
    <w:name w:val="footer"/>
    <w:basedOn w:val="Standard"/>
    <w:link w:val="FuzeileZchn"/>
    <w:uiPriority w:val="99"/>
    <w:unhideWhenUsed/>
    <w:rsid w:val="00304C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4C91"/>
  </w:style>
  <w:style w:type="paragraph" w:styleId="KeinLeerraum">
    <w:name w:val="No Spacing"/>
    <w:link w:val="KeinLeerraumZchn"/>
    <w:uiPriority w:val="1"/>
    <w:qFormat/>
    <w:rsid w:val="00CB7892"/>
    <w:pPr>
      <w:spacing w:after="0" w:line="240" w:lineRule="auto"/>
    </w:pPr>
    <w:rPr>
      <w:rFonts w:asciiTheme="minorHAnsi" w:eastAsiaTheme="minorEastAsia" w:hAnsiTheme="minorHAnsi" w:cstheme="minorBidi"/>
      <w:sz w:val="22"/>
      <w:lang w:eastAsia="de-DE"/>
    </w:rPr>
  </w:style>
  <w:style w:type="character" w:customStyle="1" w:styleId="KeinLeerraumZchn">
    <w:name w:val="Kein Leerraum Zchn"/>
    <w:basedOn w:val="Absatz-Standardschriftart"/>
    <w:link w:val="KeinLeerraum"/>
    <w:uiPriority w:val="1"/>
    <w:rsid w:val="00CB7892"/>
    <w:rPr>
      <w:rFonts w:asciiTheme="minorHAnsi" w:eastAsiaTheme="minorEastAsia" w:hAnsiTheme="minorHAnsi" w:cstheme="minorBidi"/>
      <w:sz w:val="22"/>
      <w:lang w:eastAsia="de-DE"/>
    </w:rPr>
  </w:style>
  <w:style w:type="paragraph" w:styleId="NurText">
    <w:name w:val="Plain Text"/>
    <w:basedOn w:val="Standard"/>
    <w:link w:val="NurTextZchn"/>
    <w:uiPriority w:val="99"/>
    <w:semiHidden/>
    <w:unhideWhenUsed/>
    <w:rsid w:val="00114231"/>
    <w:pPr>
      <w:spacing w:after="0" w:line="240" w:lineRule="auto"/>
    </w:pPr>
    <w:rPr>
      <w:rFonts w:ascii="Calibri" w:hAnsi="Calibri" w:cstheme="minorBidi"/>
      <w:sz w:val="22"/>
      <w:szCs w:val="21"/>
    </w:rPr>
  </w:style>
  <w:style w:type="character" w:customStyle="1" w:styleId="NurTextZchn">
    <w:name w:val="Nur Text Zchn"/>
    <w:basedOn w:val="Absatz-Standardschriftart"/>
    <w:link w:val="NurText"/>
    <w:uiPriority w:val="99"/>
    <w:semiHidden/>
    <w:rsid w:val="00114231"/>
    <w:rPr>
      <w:rFonts w:ascii="Calibri" w:hAnsi="Calibri" w:cstheme="minorBidi"/>
      <w:sz w:val="22"/>
      <w:szCs w:val="21"/>
    </w:rPr>
  </w:style>
  <w:style w:type="paragraph" w:styleId="berarbeitung">
    <w:name w:val="Revision"/>
    <w:hidden/>
    <w:uiPriority w:val="99"/>
    <w:semiHidden/>
    <w:rsid w:val="00114231"/>
    <w:pPr>
      <w:spacing w:after="0" w:line="240" w:lineRule="auto"/>
    </w:pPr>
  </w:style>
  <w:style w:type="paragraph" w:styleId="Sprechblasentext">
    <w:name w:val="Balloon Text"/>
    <w:basedOn w:val="Standard"/>
    <w:link w:val="SprechblasentextZchn"/>
    <w:uiPriority w:val="99"/>
    <w:semiHidden/>
    <w:unhideWhenUsed/>
    <w:rsid w:val="0011423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4231"/>
    <w:rPr>
      <w:rFonts w:ascii="Segoe UI" w:hAnsi="Segoe UI" w:cs="Segoe UI"/>
      <w:sz w:val="18"/>
      <w:szCs w:val="18"/>
    </w:rPr>
  </w:style>
  <w:style w:type="character" w:customStyle="1" w:styleId="berschrift1Zchn">
    <w:name w:val="Überschrift 1 Zchn"/>
    <w:basedOn w:val="Absatz-Standardschriftart"/>
    <w:link w:val="berschrift1"/>
    <w:uiPriority w:val="9"/>
    <w:rsid w:val="00915E65"/>
    <w:rPr>
      <w:rFonts w:eastAsiaTheme="majorEastAsia" w:cstheme="majorBidi"/>
      <w:smallCaps/>
      <w:color w:val="000000" w:themeColor="text1"/>
      <w:sz w:val="36"/>
      <w:szCs w:val="32"/>
    </w:rPr>
  </w:style>
  <w:style w:type="paragraph" w:styleId="Inhaltsverzeichnisberschrift">
    <w:name w:val="TOC Heading"/>
    <w:basedOn w:val="berschrift1"/>
    <w:next w:val="Standard"/>
    <w:uiPriority w:val="39"/>
    <w:unhideWhenUsed/>
    <w:qFormat/>
    <w:rsid w:val="009559D7"/>
    <w:pPr>
      <w:outlineLvl w:val="9"/>
    </w:pPr>
    <w:rPr>
      <w:lang w:eastAsia="de-DE"/>
    </w:rPr>
  </w:style>
  <w:style w:type="paragraph" w:styleId="Verzeichnis1">
    <w:name w:val="toc 1"/>
    <w:basedOn w:val="Standard"/>
    <w:next w:val="Standard"/>
    <w:autoRedefine/>
    <w:uiPriority w:val="39"/>
    <w:unhideWhenUsed/>
    <w:rsid w:val="001B280F"/>
    <w:pPr>
      <w:spacing w:after="100"/>
    </w:pPr>
  </w:style>
  <w:style w:type="character" w:styleId="Hyperlink">
    <w:name w:val="Hyperlink"/>
    <w:basedOn w:val="Absatz-Standardschriftart"/>
    <w:uiPriority w:val="99"/>
    <w:unhideWhenUsed/>
    <w:rsid w:val="001B280F"/>
    <w:rPr>
      <w:color w:val="0563C1" w:themeColor="hyperlink"/>
      <w:u w:val="single"/>
    </w:rPr>
  </w:style>
  <w:style w:type="character" w:customStyle="1" w:styleId="berschrift2Zchn">
    <w:name w:val="Überschrift 2 Zchn"/>
    <w:basedOn w:val="Absatz-Standardschriftart"/>
    <w:link w:val="berschrift2"/>
    <w:uiPriority w:val="9"/>
    <w:rsid w:val="00915E65"/>
    <w:rPr>
      <w:rFonts w:eastAsiaTheme="majorEastAsia" w:cstheme="majorBidi"/>
      <w:smallCaps/>
      <w:color w:val="000000" w:themeColor="text1"/>
      <w:sz w:val="28"/>
      <w:szCs w:val="26"/>
    </w:rPr>
  </w:style>
  <w:style w:type="paragraph" w:styleId="IntensivesZitat">
    <w:name w:val="Intense Quote"/>
    <w:basedOn w:val="Standard"/>
    <w:next w:val="Standard"/>
    <w:link w:val="IntensivesZitatZchn"/>
    <w:uiPriority w:val="30"/>
    <w:qFormat/>
    <w:rsid w:val="0090553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905531"/>
    <w:rPr>
      <w:i/>
      <w:iCs/>
      <w:color w:val="4472C4" w:themeColor="accent1"/>
    </w:rPr>
  </w:style>
  <w:style w:type="character" w:styleId="NichtaufgelsteErwhnung">
    <w:name w:val="Unresolved Mention"/>
    <w:basedOn w:val="Absatz-Standardschriftart"/>
    <w:uiPriority w:val="99"/>
    <w:semiHidden/>
    <w:unhideWhenUsed/>
    <w:rsid w:val="00FC5987"/>
    <w:rPr>
      <w:color w:val="605E5C"/>
      <w:shd w:val="clear" w:color="auto" w:fill="E1DFDD"/>
    </w:rPr>
  </w:style>
  <w:style w:type="paragraph" w:styleId="Verzeichnis2">
    <w:name w:val="toc 2"/>
    <w:basedOn w:val="Standard"/>
    <w:next w:val="Standard"/>
    <w:autoRedefine/>
    <w:uiPriority w:val="39"/>
    <w:unhideWhenUsed/>
    <w:rsid w:val="003C7859"/>
    <w:pPr>
      <w:spacing w:after="100"/>
      <w:ind w:left="240"/>
    </w:pPr>
  </w:style>
  <w:style w:type="character" w:styleId="BesuchterLink">
    <w:name w:val="FollowedHyperlink"/>
    <w:basedOn w:val="Absatz-Standardschriftart"/>
    <w:uiPriority w:val="99"/>
    <w:semiHidden/>
    <w:unhideWhenUsed/>
    <w:rsid w:val="009B7E44"/>
    <w:rPr>
      <w:color w:val="954F72" w:themeColor="followedHyperlink"/>
      <w:u w:val="single"/>
    </w:rPr>
  </w:style>
  <w:style w:type="paragraph" w:styleId="Beschriftung">
    <w:name w:val="caption"/>
    <w:basedOn w:val="Standard"/>
    <w:next w:val="Standard"/>
    <w:uiPriority w:val="35"/>
    <w:unhideWhenUsed/>
    <w:qFormat/>
    <w:rsid w:val="00A93BA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354E8"/>
    <w:pPr>
      <w:spacing w:after="0"/>
    </w:pPr>
  </w:style>
  <w:style w:type="character" w:styleId="SchwacherVerweis">
    <w:name w:val="Subtle Reference"/>
    <w:basedOn w:val="Absatz-Standardschriftart"/>
    <w:uiPriority w:val="31"/>
    <w:qFormat/>
    <w:rsid w:val="004B14E5"/>
    <w:rPr>
      <w:smallCaps/>
      <w:color w:val="5A5A5A" w:themeColor="text1" w:themeTint="A5"/>
    </w:rPr>
  </w:style>
  <w:style w:type="paragraph" w:styleId="Titel">
    <w:name w:val="Title"/>
    <w:basedOn w:val="Standard"/>
    <w:next w:val="Standard"/>
    <w:link w:val="TitelZchn"/>
    <w:uiPriority w:val="10"/>
    <w:qFormat/>
    <w:rsid w:val="00121E17"/>
    <w:pPr>
      <w:spacing w:after="0" w:line="240" w:lineRule="auto"/>
      <w:contextualSpacing/>
    </w:pPr>
    <w:rPr>
      <w:rFonts w:asciiTheme="majorHAnsi" w:eastAsiaTheme="majorEastAsia" w:hAnsiTheme="majorHAnsi" w:cstheme="majorBidi"/>
      <w:smallCaps/>
      <w:spacing w:val="-10"/>
      <w:kern w:val="28"/>
      <w:sz w:val="56"/>
      <w:szCs w:val="56"/>
    </w:rPr>
  </w:style>
  <w:style w:type="character" w:customStyle="1" w:styleId="TitelZchn">
    <w:name w:val="Titel Zchn"/>
    <w:basedOn w:val="Absatz-Standardschriftart"/>
    <w:link w:val="Titel"/>
    <w:uiPriority w:val="10"/>
    <w:rsid w:val="00121E17"/>
    <w:rPr>
      <w:rFonts w:asciiTheme="majorHAnsi" w:eastAsiaTheme="majorEastAsia" w:hAnsiTheme="majorHAnsi" w:cstheme="majorBidi"/>
      <w:smallCaps/>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127">
      <w:bodyDiv w:val="1"/>
      <w:marLeft w:val="0"/>
      <w:marRight w:val="0"/>
      <w:marTop w:val="0"/>
      <w:marBottom w:val="0"/>
      <w:divBdr>
        <w:top w:val="none" w:sz="0" w:space="0" w:color="auto"/>
        <w:left w:val="none" w:sz="0" w:space="0" w:color="auto"/>
        <w:bottom w:val="none" w:sz="0" w:space="0" w:color="auto"/>
        <w:right w:val="none" w:sz="0" w:space="0" w:color="auto"/>
      </w:divBdr>
    </w:div>
    <w:div w:id="150217110">
      <w:bodyDiv w:val="1"/>
      <w:marLeft w:val="0"/>
      <w:marRight w:val="0"/>
      <w:marTop w:val="0"/>
      <w:marBottom w:val="0"/>
      <w:divBdr>
        <w:top w:val="none" w:sz="0" w:space="0" w:color="auto"/>
        <w:left w:val="none" w:sz="0" w:space="0" w:color="auto"/>
        <w:bottom w:val="none" w:sz="0" w:space="0" w:color="auto"/>
        <w:right w:val="none" w:sz="0" w:space="0" w:color="auto"/>
      </w:divBdr>
    </w:div>
    <w:div w:id="774907655">
      <w:bodyDiv w:val="1"/>
      <w:marLeft w:val="0"/>
      <w:marRight w:val="0"/>
      <w:marTop w:val="0"/>
      <w:marBottom w:val="0"/>
      <w:divBdr>
        <w:top w:val="none" w:sz="0" w:space="0" w:color="auto"/>
        <w:left w:val="none" w:sz="0" w:space="0" w:color="auto"/>
        <w:bottom w:val="none" w:sz="0" w:space="0" w:color="auto"/>
        <w:right w:val="none" w:sz="0" w:space="0" w:color="auto"/>
      </w:divBdr>
    </w:div>
    <w:div w:id="148439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3908E-FC97-4C7B-9DD7-B30CB8D14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1826</Words>
  <Characters>11508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13308</CharactersWithSpaces>
  <SharedDoc>false</SharedDoc>
  <HLinks>
    <vt:vector size="84" baseType="variant">
      <vt:variant>
        <vt:i4>2031664</vt:i4>
      </vt:variant>
      <vt:variant>
        <vt:i4>83</vt:i4>
      </vt:variant>
      <vt:variant>
        <vt:i4>0</vt:i4>
      </vt:variant>
      <vt:variant>
        <vt:i4>5</vt:i4>
      </vt:variant>
      <vt:variant>
        <vt:lpwstr/>
      </vt:variant>
      <vt:variant>
        <vt:lpwstr>_Toc72330940</vt:lpwstr>
      </vt:variant>
      <vt:variant>
        <vt:i4>1638453</vt:i4>
      </vt:variant>
      <vt:variant>
        <vt:i4>74</vt:i4>
      </vt:variant>
      <vt:variant>
        <vt:i4>0</vt:i4>
      </vt:variant>
      <vt:variant>
        <vt:i4>5</vt:i4>
      </vt:variant>
      <vt:variant>
        <vt:lpwstr/>
      </vt:variant>
      <vt:variant>
        <vt:lpwstr>_Toc72404428</vt:lpwstr>
      </vt:variant>
      <vt:variant>
        <vt:i4>1441845</vt:i4>
      </vt:variant>
      <vt:variant>
        <vt:i4>68</vt:i4>
      </vt:variant>
      <vt:variant>
        <vt:i4>0</vt:i4>
      </vt:variant>
      <vt:variant>
        <vt:i4>5</vt:i4>
      </vt:variant>
      <vt:variant>
        <vt:lpwstr/>
      </vt:variant>
      <vt:variant>
        <vt:lpwstr>_Toc72404427</vt:lpwstr>
      </vt:variant>
      <vt:variant>
        <vt:i4>1507381</vt:i4>
      </vt:variant>
      <vt:variant>
        <vt:i4>62</vt:i4>
      </vt:variant>
      <vt:variant>
        <vt:i4>0</vt:i4>
      </vt:variant>
      <vt:variant>
        <vt:i4>5</vt:i4>
      </vt:variant>
      <vt:variant>
        <vt:lpwstr/>
      </vt:variant>
      <vt:variant>
        <vt:lpwstr>_Toc72404426</vt:lpwstr>
      </vt:variant>
      <vt:variant>
        <vt:i4>1310773</vt:i4>
      </vt:variant>
      <vt:variant>
        <vt:i4>56</vt:i4>
      </vt:variant>
      <vt:variant>
        <vt:i4>0</vt:i4>
      </vt:variant>
      <vt:variant>
        <vt:i4>5</vt:i4>
      </vt:variant>
      <vt:variant>
        <vt:lpwstr/>
      </vt:variant>
      <vt:variant>
        <vt:lpwstr>_Toc72404425</vt:lpwstr>
      </vt:variant>
      <vt:variant>
        <vt:i4>1376309</vt:i4>
      </vt:variant>
      <vt:variant>
        <vt:i4>50</vt:i4>
      </vt:variant>
      <vt:variant>
        <vt:i4>0</vt:i4>
      </vt:variant>
      <vt:variant>
        <vt:i4>5</vt:i4>
      </vt:variant>
      <vt:variant>
        <vt:lpwstr/>
      </vt:variant>
      <vt:variant>
        <vt:lpwstr>_Toc72404424</vt:lpwstr>
      </vt:variant>
      <vt:variant>
        <vt:i4>1179701</vt:i4>
      </vt:variant>
      <vt:variant>
        <vt:i4>44</vt:i4>
      </vt:variant>
      <vt:variant>
        <vt:i4>0</vt:i4>
      </vt:variant>
      <vt:variant>
        <vt:i4>5</vt:i4>
      </vt:variant>
      <vt:variant>
        <vt:lpwstr/>
      </vt:variant>
      <vt:variant>
        <vt:lpwstr>_Toc72404423</vt:lpwstr>
      </vt:variant>
      <vt:variant>
        <vt:i4>1245237</vt:i4>
      </vt:variant>
      <vt:variant>
        <vt:i4>38</vt:i4>
      </vt:variant>
      <vt:variant>
        <vt:i4>0</vt:i4>
      </vt:variant>
      <vt:variant>
        <vt:i4>5</vt:i4>
      </vt:variant>
      <vt:variant>
        <vt:lpwstr/>
      </vt:variant>
      <vt:variant>
        <vt:lpwstr>_Toc72404422</vt:lpwstr>
      </vt:variant>
      <vt:variant>
        <vt:i4>1048629</vt:i4>
      </vt:variant>
      <vt:variant>
        <vt:i4>32</vt:i4>
      </vt:variant>
      <vt:variant>
        <vt:i4>0</vt:i4>
      </vt:variant>
      <vt:variant>
        <vt:i4>5</vt:i4>
      </vt:variant>
      <vt:variant>
        <vt:lpwstr/>
      </vt:variant>
      <vt:variant>
        <vt:lpwstr>_Toc72404421</vt:lpwstr>
      </vt:variant>
      <vt:variant>
        <vt:i4>1114165</vt:i4>
      </vt:variant>
      <vt:variant>
        <vt:i4>26</vt:i4>
      </vt:variant>
      <vt:variant>
        <vt:i4>0</vt:i4>
      </vt:variant>
      <vt:variant>
        <vt:i4>5</vt:i4>
      </vt:variant>
      <vt:variant>
        <vt:lpwstr/>
      </vt:variant>
      <vt:variant>
        <vt:lpwstr>_Toc72404420</vt:lpwstr>
      </vt:variant>
      <vt:variant>
        <vt:i4>1572918</vt:i4>
      </vt:variant>
      <vt:variant>
        <vt:i4>20</vt:i4>
      </vt:variant>
      <vt:variant>
        <vt:i4>0</vt:i4>
      </vt:variant>
      <vt:variant>
        <vt:i4>5</vt:i4>
      </vt:variant>
      <vt:variant>
        <vt:lpwstr/>
      </vt:variant>
      <vt:variant>
        <vt:lpwstr>_Toc72404419</vt:lpwstr>
      </vt:variant>
      <vt:variant>
        <vt:i4>1638454</vt:i4>
      </vt:variant>
      <vt:variant>
        <vt:i4>14</vt:i4>
      </vt:variant>
      <vt:variant>
        <vt:i4>0</vt:i4>
      </vt:variant>
      <vt:variant>
        <vt:i4>5</vt:i4>
      </vt:variant>
      <vt:variant>
        <vt:lpwstr/>
      </vt:variant>
      <vt:variant>
        <vt:lpwstr>_Toc72404418</vt:lpwstr>
      </vt:variant>
      <vt:variant>
        <vt:i4>1441846</vt:i4>
      </vt:variant>
      <vt:variant>
        <vt:i4>8</vt:i4>
      </vt:variant>
      <vt:variant>
        <vt:i4>0</vt:i4>
      </vt:variant>
      <vt:variant>
        <vt:i4>5</vt:i4>
      </vt:variant>
      <vt:variant>
        <vt:lpwstr/>
      </vt:variant>
      <vt:variant>
        <vt:lpwstr>_Toc72404417</vt:lpwstr>
      </vt:variant>
      <vt:variant>
        <vt:i4>1507382</vt:i4>
      </vt:variant>
      <vt:variant>
        <vt:i4>2</vt:i4>
      </vt:variant>
      <vt:variant>
        <vt:i4>0</vt:i4>
      </vt:variant>
      <vt:variant>
        <vt:i4>5</vt:i4>
      </vt:variant>
      <vt:variant>
        <vt:lpwstr/>
      </vt:variant>
      <vt:variant>
        <vt:lpwstr>_Toc72404416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simon.stadtmueller</dc:creator>
  <cp:keywords/>
  <dc:description/>
  <cp:lastModifiedBy>lorenz.faber</cp:lastModifiedBy>
  <cp:revision>3</cp:revision>
  <cp:lastPrinted>2021-05-20T10:07:00Z</cp:lastPrinted>
  <dcterms:created xsi:type="dcterms:W3CDTF">2021-05-20T10:07:00Z</dcterms:created>
  <dcterms:modified xsi:type="dcterms:W3CDTF">2021-05-20T10:08:00Z</dcterms:modified>
</cp:coreProperties>
</file>