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r w:rsidR="00E66DAA">
        <w:t xml:space="preserve"> </w: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A35A95"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A35A95" w:rsidP="00AB259E">
      <w:pPr>
        <w:pStyle w:val="ListParagraph"/>
        <w:numPr>
          <w:ilvl w:val="0"/>
          <w:numId w:val="24"/>
        </w:numPr>
      </w:pPr>
      <w:hyperlink w:anchor="_The_Study_Plan" w:history="1">
        <w:r w:rsidR="00CF24A1" w:rsidRPr="00CF24A1">
          <w:rPr>
            <w:rStyle w:val="Hyperlink"/>
          </w:rPr>
          <w:t>Study Plan</w:t>
        </w:r>
      </w:hyperlink>
      <w:r w:rsidR="00CF24A1">
        <w:rPr>
          <w:rStyle w:val="Hyperlink"/>
        </w:rPr>
        <w:t>s</w:t>
      </w:r>
    </w:p>
    <w:p w:rsidR="005C3763" w:rsidRDefault="00A35A95" w:rsidP="005C3763">
      <w:pPr>
        <w:pStyle w:val="ListParagraph"/>
        <w:numPr>
          <w:ilvl w:val="0"/>
          <w:numId w:val="24"/>
        </w:numPr>
      </w:pPr>
      <w:hyperlink w:anchor="_Topic_Breakdowns" w:history="1">
        <w:r w:rsidR="005C3763" w:rsidRPr="00C0605C">
          <w:rPr>
            <w:rStyle w:val="Hyperlink"/>
          </w:rPr>
          <w:t>Topic Breakdowns</w:t>
        </w:r>
      </w:hyperlink>
    </w:p>
    <w:p w:rsidR="00AB259E" w:rsidRDefault="00A35A95"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A35A95"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A35A95"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A35A95"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A35A95"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A35A95"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A35A95"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A35A95"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A35A95"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A35A95"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1" w:name="_The_Study_Plan"/>
      <w:bookmarkEnd w:id="1"/>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rsidR="007B12A1">
        <w:t xml:space="preserve"> is designed for a 4-week</w:t>
      </w:r>
      <w:r>
        <w:t xml:space="preserve"> study period. </w:t>
      </w:r>
      <w:r w:rsidR="007B12A1">
        <w:t xml:space="preserve">Each week is designed to cover 3 major topics. </w:t>
      </w:r>
      <w:r>
        <w:t xml:space="preserve">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E66DAA" w:rsidRDefault="00E66DAA" w:rsidP="00E66DAA">
      <w:r>
        <w:t>The Application Pack focuses on real-world applications of Computer Science concepts. In this pack, the following concepts are covered:</w:t>
      </w:r>
    </w:p>
    <w:p w:rsidR="00E66DAA" w:rsidRDefault="00E66DAA" w:rsidP="00E66DAA">
      <w:pPr>
        <w:pStyle w:val="ListParagraph"/>
        <w:numPr>
          <w:ilvl w:val="0"/>
          <w:numId w:val="42"/>
        </w:numPr>
      </w:pPr>
      <w:r>
        <w:t>Game Development</w:t>
      </w:r>
    </w:p>
    <w:p w:rsidR="00E66DAA" w:rsidRDefault="00E66DAA" w:rsidP="00E66DAA">
      <w:pPr>
        <w:pStyle w:val="ListParagraph"/>
        <w:numPr>
          <w:ilvl w:val="0"/>
          <w:numId w:val="42"/>
        </w:numPr>
      </w:pPr>
      <w:r>
        <w:t>Human-Computer Interaction</w:t>
      </w:r>
    </w:p>
    <w:p w:rsidR="00E66DAA" w:rsidRDefault="00E66DAA" w:rsidP="00E66DAA">
      <w:pPr>
        <w:pStyle w:val="ListParagraph"/>
        <w:numPr>
          <w:ilvl w:val="0"/>
          <w:numId w:val="42"/>
        </w:numPr>
      </w:pPr>
      <w:r>
        <w:t>Modeling and Simulation</w:t>
      </w:r>
    </w:p>
    <w:p w:rsidR="00E66DAA" w:rsidRDefault="00E66DAA" w:rsidP="00E66DAA">
      <w:pPr>
        <w:pStyle w:val="ListParagraph"/>
        <w:numPr>
          <w:ilvl w:val="0"/>
          <w:numId w:val="42"/>
        </w:numPr>
      </w:pPr>
      <w:r>
        <w:t>Robotics</w:t>
      </w:r>
    </w:p>
    <w:p w:rsidR="00E66DAA" w:rsidRPr="00E66DAA" w:rsidRDefault="00E66DAA" w:rsidP="00E66DAA">
      <w:pPr>
        <w:pStyle w:val="ListParagraph"/>
        <w:numPr>
          <w:ilvl w:val="0"/>
          <w:numId w:val="42"/>
        </w:numPr>
      </w:pPr>
      <w:r>
        <w:t>Software Engineering</w:t>
      </w:r>
    </w:p>
    <w:p w:rsidR="00AD05D5" w:rsidRDefault="00AD05D5" w:rsidP="00AD05D5">
      <w:pPr>
        <w:pStyle w:val="Heading2"/>
      </w:pPr>
      <w:r>
        <w:lastRenderedPageBreak/>
        <w:t>The Hardware Pack</w:t>
      </w:r>
    </w:p>
    <w:p w:rsidR="00D41D3C" w:rsidRDefault="003162C1" w:rsidP="00D41D3C">
      <w:r>
        <w:t>The Hardware Pack</w:t>
      </w:r>
      <w:r w:rsidR="00C80550">
        <w:t xml:space="preserve"> </w:t>
      </w:r>
      <w:r w:rsidR="00D41D3C">
        <w:t>focuses on Computer Science concepts as they apply to digital and hardware design. In this pack, the following concepts are covered:</w:t>
      </w:r>
    </w:p>
    <w:p w:rsidR="00D41D3C" w:rsidRDefault="00D41D3C" w:rsidP="00D41D3C">
      <w:pPr>
        <w:pStyle w:val="ListParagraph"/>
        <w:numPr>
          <w:ilvl w:val="0"/>
          <w:numId w:val="43"/>
        </w:numPr>
      </w:pPr>
      <w:r>
        <w:t>Computer Architecture</w:t>
      </w:r>
    </w:p>
    <w:p w:rsidR="00D41D3C" w:rsidRDefault="00D41D3C" w:rsidP="00D41D3C">
      <w:pPr>
        <w:pStyle w:val="ListParagraph"/>
        <w:numPr>
          <w:ilvl w:val="0"/>
          <w:numId w:val="43"/>
        </w:numPr>
      </w:pPr>
      <w:r>
        <w:t>Computer Graphics</w:t>
      </w:r>
    </w:p>
    <w:p w:rsidR="00D41D3C" w:rsidRDefault="00D41D3C" w:rsidP="00D41D3C">
      <w:pPr>
        <w:pStyle w:val="ListParagraph"/>
        <w:numPr>
          <w:ilvl w:val="0"/>
          <w:numId w:val="43"/>
        </w:numPr>
      </w:pPr>
      <w:r>
        <w:t>Digital Systems Design</w:t>
      </w:r>
    </w:p>
    <w:p w:rsidR="00D41D3C" w:rsidRPr="00D41D3C" w:rsidRDefault="00D41D3C" w:rsidP="00D41D3C">
      <w:pPr>
        <w:pStyle w:val="ListParagraph"/>
        <w:numPr>
          <w:ilvl w:val="0"/>
          <w:numId w:val="43"/>
        </w:numPr>
      </w:pPr>
      <w:r>
        <w:t>Embedded Systems</w:t>
      </w:r>
    </w:p>
    <w:p w:rsidR="00AD05D5" w:rsidRDefault="00AD05D5" w:rsidP="00AD05D5">
      <w:pPr>
        <w:pStyle w:val="Heading2"/>
      </w:pPr>
      <w:r>
        <w:t>The Information Technology Pack</w:t>
      </w:r>
    </w:p>
    <w:p w:rsidR="00C80550" w:rsidRDefault="00C80550" w:rsidP="00C80550">
      <w:r>
        <w:t>The Information Technology Pack focuses on Computer Science topics related to networks and services. In this pack, the following concepts are covered:</w:t>
      </w:r>
    </w:p>
    <w:p w:rsidR="00C80550" w:rsidRDefault="00C80550" w:rsidP="00C80550">
      <w:pPr>
        <w:pStyle w:val="ListParagraph"/>
        <w:numPr>
          <w:ilvl w:val="0"/>
          <w:numId w:val="44"/>
        </w:numPr>
      </w:pPr>
      <w:r>
        <w:t>Computer Networks</w:t>
      </w:r>
    </w:p>
    <w:p w:rsidR="00C80550" w:rsidRDefault="00C80550" w:rsidP="00C80550">
      <w:pPr>
        <w:pStyle w:val="ListParagraph"/>
        <w:numPr>
          <w:ilvl w:val="0"/>
          <w:numId w:val="44"/>
        </w:numPr>
      </w:pPr>
      <w:r>
        <w:t>Computer Security</w:t>
      </w:r>
    </w:p>
    <w:p w:rsidR="00C80550" w:rsidRDefault="00C80550" w:rsidP="00C80550">
      <w:pPr>
        <w:pStyle w:val="ListParagraph"/>
        <w:numPr>
          <w:ilvl w:val="0"/>
          <w:numId w:val="44"/>
        </w:numPr>
      </w:pPr>
      <w:r>
        <w:t>Database Systems</w:t>
      </w:r>
    </w:p>
    <w:p w:rsidR="00C80550" w:rsidRDefault="00C80550" w:rsidP="00C80550">
      <w:pPr>
        <w:pStyle w:val="ListParagraph"/>
        <w:numPr>
          <w:ilvl w:val="0"/>
          <w:numId w:val="44"/>
        </w:numPr>
      </w:pPr>
      <w:r>
        <w:t>Distributed Computing</w:t>
      </w:r>
    </w:p>
    <w:p w:rsidR="00C80550" w:rsidRPr="00C80550" w:rsidRDefault="00C80550" w:rsidP="00C80550">
      <w:pPr>
        <w:pStyle w:val="ListParagraph"/>
        <w:numPr>
          <w:ilvl w:val="0"/>
          <w:numId w:val="44"/>
        </w:numPr>
      </w:pPr>
      <w:r>
        <w:t>Operating Systems</w:t>
      </w:r>
    </w:p>
    <w:p w:rsidR="00BC7B97" w:rsidRDefault="00AD05D5" w:rsidP="00AD05D5">
      <w:pPr>
        <w:pStyle w:val="Heading2"/>
      </w:pPr>
      <w:r>
        <w:t>The Theory Pack</w:t>
      </w:r>
    </w:p>
    <w:p w:rsidR="003162C1" w:rsidRDefault="003162C1" w:rsidP="003162C1">
      <w:r>
        <w:t>The Theory Pack focuses on core Computer Science topics. In this pack, the following concepts are covered:</w:t>
      </w:r>
    </w:p>
    <w:p w:rsidR="003162C1" w:rsidRDefault="003162C1" w:rsidP="003162C1">
      <w:pPr>
        <w:pStyle w:val="ListParagraph"/>
        <w:numPr>
          <w:ilvl w:val="0"/>
          <w:numId w:val="45"/>
        </w:numPr>
      </w:pPr>
      <w:r>
        <w:t>Algorithms</w:t>
      </w:r>
    </w:p>
    <w:p w:rsidR="003162C1" w:rsidRDefault="003162C1" w:rsidP="003162C1">
      <w:pPr>
        <w:pStyle w:val="ListParagraph"/>
        <w:numPr>
          <w:ilvl w:val="0"/>
          <w:numId w:val="45"/>
        </w:numPr>
      </w:pPr>
      <w:r>
        <w:t>Artificial Intelligence</w:t>
      </w:r>
    </w:p>
    <w:p w:rsidR="003162C1" w:rsidRDefault="003162C1" w:rsidP="003162C1">
      <w:pPr>
        <w:pStyle w:val="ListParagraph"/>
        <w:numPr>
          <w:ilvl w:val="0"/>
          <w:numId w:val="45"/>
        </w:numPr>
      </w:pPr>
      <w:r>
        <w:t>Data Structures</w:t>
      </w:r>
    </w:p>
    <w:p w:rsidR="003162C1" w:rsidRDefault="003162C1" w:rsidP="003162C1">
      <w:pPr>
        <w:pStyle w:val="ListParagraph"/>
        <w:numPr>
          <w:ilvl w:val="0"/>
          <w:numId w:val="45"/>
        </w:numPr>
      </w:pPr>
      <w:r>
        <w:t>Discrete Math</w:t>
      </w:r>
    </w:p>
    <w:p w:rsidR="003162C1" w:rsidRDefault="003162C1" w:rsidP="003162C1">
      <w:pPr>
        <w:pStyle w:val="ListParagraph"/>
        <w:numPr>
          <w:ilvl w:val="0"/>
          <w:numId w:val="45"/>
        </w:numPr>
      </w:pPr>
      <w:r>
        <w:t>Object Oriented Programming</w:t>
      </w:r>
    </w:p>
    <w:p w:rsidR="003162C1" w:rsidRDefault="003162C1" w:rsidP="003162C1">
      <w:pPr>
        <w:pStyle w:val="ListParagraph"/>
        <w:numPr>
          <w:ilvl w:val="0"/>
          <w:numId w:val="45"/>
        </w:numPr>
      </w:pPr>
      <w:r>
        <w:t>Programming Languages</w:t>
      </w:r>
    </w:p>
    <w:p w:rsidR="00964AAE" w:rsidRPr="00964AAE" w:rsidRDefault="003162C1" w:rsidP="00964AAE">
      <w:r>
        <w:t>While the theory pack is the largest pack, it’s expected that you’re already familiar with many of the concepts. If not, it may be a good idea to extend this pack over a longer period.</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2051"/>
        <w:gridCol w:w="2760"/>
        <w:gridCol w:w="1904"/>
        <w:gridCol w:w="2197"/>
      </w:tblGrid>
      <w:tr w:rsidR="005D53DD" w:rsidTr="006D2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62C1" w:rsidRDefault="00964AAE" w:rsidP="006D2167">
            <w:r>
              <w:t>Theory Pack Plan</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3</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1</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Boolean Algebra</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Automata Theory</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Big O Notation</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pPr>
              <w:tabs>
                <w:tab w:val="center" w:pos="917"/>
                <w:tab w:val="right" w:pos="1835"/>
              </w:tabs>
            </w:pPr>
            <w:r>
              <w:t>Week 2</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Classes/Objects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Parse Trees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Lists, Trees, Graphs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3</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Inheritance/Polymorphism</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Type Checking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Design Patterns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4</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Machine Learning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Code Generation</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Algorithms</w:t>
            </w:r>
          </w:p>
        </w:tc>
      </w:tr>
    </w:tbl>
    <w:p w:rsidR="00F93C0B" w:rsidRDefault="00F93C0B" w:rsidP="00F93C0B">
      <w:r>
        <w:t>The goal of the Theory Pack schedule is to gradually cement Computer Science concepts through the snowball effect. In the early stages of your studies, you’ll cover basic discrete math concepts that’ll be used in algorithm design and analysis down the road. By the middle of your studies, you should feel more confident coding up and using the basic data structures. Toward the end of your studies, you should have a solid foundation in theoretical Computer Science. This will be handy when working with algorithms, exploring machine learning, and writing your own compiler or interpreter.</w:t>
      </w:r>
      <w:bookmarkStart w:id="2" w:name="_GoBack"/>
      <w:bookmarkEnd w:id="2"/>
    </w:p>
    <w:p w:rsidR="00BC7B97" w:rsidRDefault="00BC7B97" w:rsidP="00AD05D5">
      <w:pPr>
        <w:pStyle w:val="Heading2"/>
      </w:pPr>
      <w:r>
        <w:lastRenderedPageBreak/>
        <w:t>The Total Pack</w:t>
      </w:r>
    </w:p>
    <w:p w:rsidR="00D10ACA"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1268"/>
        <w:gridCol w:w="3139"/>
        <w:gridCol w:w="2405"/>
        <w:gridCol w:w="2320"/>
      </w:tblGrid>
      <w:tr w:rsidR="00731324" w:rsidTr="00731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53DD" w:rsidRDefault="00D665FE" w:rsidP="00731324">
            <w:r>
              <w:t>Total</w:t>
            </w:r>
            <w:r w:rsidR="005D53DD">
              <w:t xml:space="preserve"> Plan</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3</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1</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Object Oriented Programming</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Discrete Math</w:t>
            </w:r>
          </w:p>
        </w:tc>
        <w:tc>
          <w:tcPr>
            <w:tcW w:w="0" w:type="auto"/>
          </w:tcPr>
          <w:p w:rsidR="00D665FE" w:rsidRDefault="00D665FE" w:rsidP="00731324">
            <w:pPr>
              <w:cnfStyle w:val="000000000000" w:firstRow="0" w:lastRow="0" w:firstColumn="0" w:lastColumn="0" w:oddVBand="0" w:evenVBand="0" w:oddHBand="0" w:evenHBand="0" w:firstRowFirstColumn="0" w:firstRowLastColumn="0" w:lastRowFirstColumn="0" w:lastRowLastColumn="0"/>
            </w:pPr>
            <w:r>
              <w:t>Data Structures</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pPr>
              <w:tabs>
                <w:tab w:val="center" w:pos="917"/>
                <w:tab w:val="right" w:pos="1835"/>
              </w:tabs>
            </w:pPr>
            <w:r>
              <w:t>Week 2</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Digital Systems Design</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Algorithms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Software Engineering</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3</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Programming Languages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Artificial Intelligence</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Operating Systems</w:t>
            </w:r>
          </w:p>
        </w:tc>
      </w:tr>
      <w:tr w:rsidR="00731324"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4</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Embedded Systems</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 xml:space="preserve">Modeling &amp; Simulation </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Robotics</w:t>
            </w:r>
          </w:p>
        </w:tc>
      </w:tr>
    </w:tbl>
    <w:p w:rsidR="00E34021" w:rsidRPr="00FB593B" w:rsidRDefault="009B2502" w:rsidP="00BC7B97">
      <w:r>
        <w:t>The goal of</w:t>
      </w:r>
      <w:r w:rsidR="00F93C0B">
        <w:t xml:space="preserve"> the Total Pack</w:t>
      </w:r>
      <w:r w:rsidR="00731324">
        <w:t xml:space="preserve"> schedule is to take the knowledge from each week and snowball it into the next week. That should be pretty clear as the first week </w:t>
      </w:r>
      <w:r>
        <w:t>covers Computer Science basics</w:t>
      </w:r>
      <w:r w:rsidR="00731324">
        <w:t>. The second week is more focused on furthering the concepts in the first week with some deeper theory. By the third week, we’re looking to hit some of the more challenging computer science concepts. During the last week, we’re just looking to tackle some more applied fields.</w:t>
      </w:r>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5" w:name="_Object_Oriented_Programming"/>
      <w:bookmarkEnd w:id="5"/>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6" w:name="_Nomenclature"/>
      <w:bookmarkEnd w:id="6"/>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A95" w:rsidRDefault="00A35A95" w:rsidP="00236065">
      <w:pPr>
        <w:spacing w:after="0" w:line="240" w:lineRule="auto"/>
      </w:pPr>
      <w:r>
        <w:separator/>
      </w:r>
    </w:p>
  </w:endnote>
  <w:endnote w:type="continuationSeparator" w:id="0">
    <w:p w:rsidR="00A35A95" w:rsidRDefault="00A35A95"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A95" w:rsidRDefault="00A35A95" w:rsidP="00236065">
      <w:pPr>
        <w:spacing w:after="0" w:line="240" w:lineRule="auto"/>
      </w:pPr>
      <w:r>
        <w:separator/>
      </w:r>
    </w:p>
  </w:footnote>
  <w:footnote w:type="continuationSeparator" w:id="0">
    <w:p w:rsidR="00A35A95" w:rsidRDefault="00A35A95"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F93C0B">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6D216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22F56"/>
    <w:multiLevelType w:val="hybridMultilevel"/>
    <w:tmpl w:val="720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C3D09"/>
    <w:multiLevelType w:val="hybridMultilevel"/>
    <w:tmpl w:val="682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5043DD"/>
    <w:multiLevelType w:val="hybridMultilevel"/>
    <w:tmpl w:val="88F8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B193E"/>
    <w:multiLevelType w:val="hybridMultilevel"/>
    <w:tmpl w:val="4DA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2"/>
  </w:num>
  <w:num w:numId="15">
    <w:abstractNumId w:val="32"/>
  </w:num>
  <w:num w:numId="16">
    <w:abstractNumId w:val="3"/>
  </w:num>
  <w:num w:numId="17">
    <w:abstractNumId w:val="10"/>
  </w:num>
  <w:num w:numId="18">
    <w:abstractNumId w:val="19"/>
  </w:num>
  <w:num w:numId="19">
    <w:abstractNumId w:val="21"/>
  </w:num>
  <w:num w:numId="20">
    <w:abstractNumId w:val="26"/>
  </w:num>
  <w:num w:numId="21">
    <w:abstractNumId w:val="12"/>
  </w:num>
  <w:num w:numId="22">
    <w:abstractNumId w:val="18"/>
  </w:num>
  <w:num w:numId="23">
    <w:abstractNumId w:val="8"/>
  </w:num>
  <w:num w:numId="24">
    <w:abstractNumId w:val="17"/>
  </w:num>
  <w:num w:numId="25">
    <w:abstractNumId w:val="24"/>
  </w:num>
  <w:num w:numId="26">
    <w:abstractNumId w:val="30"/>
  </w:num>
  <w:num w:numId="27">
    <w:abstractNumId w:val="11"/>
  </w:num>
  <w:num w:numId="28">
    <w:abstractNumId w:val="15"/>
  </w:num>
  <w:num w:numId="29">
    <w:abstractNumId w:val="25"/>
  </w:num>
  <w:num w:numId="30">
    <w:abstractNumId w:val="0"/>
  </w:num>
  <w:num w:numId="31">
    <w:abstractNumId w:val="14"/>
  </w:num>
  <w:num w:numId="32">
    <w:abstractNumId w:val="23"/>
  </w:num>
  <w:num w:numId="33">
    <w:abstractNumId w:val="28"/>
  </w:num>
  <w:num w:numId="34">
    <w:abstractNumId w:val="5"/>
  </w:num>
  <w:num w:numId="35">
    <w:abstractNumId w:val="1"/>
  </w:num>
  <w:num w:numId="36">
    <w:abstractNumId w:val="31"/>
  </w:num>
  <w:num w:numId="37">
    <w:abstractNumId w:val="29"/>
  </w:num>
  <w:num w:numId="38">
    <w:abstractNumId w:val="35"/>
  </w:num>
  <w:num w:numId="39">
    <w:abstractNumId w:val="6"/>
  </w:num>
  <w:num w:numId="40">
    <w:abstractNumId w:val="13"/>
  </w:num>
  <w:num w:numId="41">
    <w:abstractNumId w:val="7"/>
  </w:num>
  <w:num w:numId="42">
    <w:abstractNumId w:val="33"/>
  </w:num>
  <w:num w:numId="43">
    <w:abstractNumId w:val="9"/>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184C"/>
    <w:rsid w:val="00093FDC"/>
    <w:rsid w:val="000A4513"/>
    <w:rsid w:val="000A5C09"/>
    <w:rsid w:val="000B6774"/>
    <w:rsid w:val="000C4019"/>
    <w:rsid w:val="000C5744"/>
    <w:rsid w:val="000D607D"/>
    <w:rsid w:val="000E780D"/>
    <w:rsid w:val="00111FFD"/>
    <w:rsid w:val="0011240C"/>
    <w:rsid w:val="00124A3B"/>
    <w:rsid w:val="00127C88"/>
    <w:rsid w:val="001358DE"/>
    <w:rsid w:val="00160DCF"/>
    <w:rsid w:val="00174D6E"/>
    <w:rsid w:val="0018126D"/>
    <w:rsid w:val="00191DD9"/>
    <w:rsid w:val="00195191"/>
    <w:rsid w:val="001B0CF1"/>
    <w:rsid w:val="001B4714"/>
    <w:rsid w:val="001B7E76"/>
    <w:rsid w:val="001C43A8"/>
    <w:rsid w:val="001C54CF"/>
    <w:rsid w:val="001F7F76"/>
    <w:rsid w:val="002220B4"/>
    <w:rsid w:val="002233B5"/>
    <w:rsid w:val="002258D9"/>
    <w:rsid w:val="00236065"/>
    <w:rsid w:val="0024459E"/>
    <w:rsid w:val="00264397"/>
    <w:rsid w:val="00291F32"/>
    <w:rsid w:val="00294E33"/>
    <w:rsid w:val="002A4E66"/>
    <w:rsid w:val="002C0A45"/>
    <w:rsid w:val="002D1427"/>
    <w:rsid w:val="002D7989"/>
    <w:rsid w:val="002F4DF2"/>
    <w:rsid w:val="002F580A"/>
    <w:rsid w:val="0030564C"/>
    <w:rsid w:val="003121AE"/>
    <w:rsid w:val="003162C1"/>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7635C"/>
    <w:rsid w:val="005B4E2D"/>
    <w:rsid w:val="005C3763"/>
    <w:rsid w:val="005D53DD"/>
    <w:rsid w:val="005D7617"/>
    <w:rsid w:val="005E6580"/>
    <w:rsid w:val="005F1B79"/>
    <w:rsid w:val="006171AE"/>
    <w:rsid w:val="00620DB1"/>
    <w:rsid w:val="006622F1"/>
    <w:rsid w:val="006724CE"/>
    <w:rsid w:val="006D2167"/>
    <w:rsid w:val="006D3815"/>
    <w:rsid w:val="006E5927"/>
    <w:rsid w:val="006E74D1"/>
    <w:rsid w:val="006F638F"/>
    <w:rsid w:val="00703A77"/>
    <w:rsid w:val="00714C7B"/>
    <w:rsid w:val="00722CCE"/>
    <w:rsid w:val="00731324"/>
    <w:rsid w:val="00735CD4"/>
    <w:rsid w:val="00763937"/>
    <w:rsid w:val="00775873"/>
    <w:rsid w:val="00784B03"/>
    <w:rsid w:val="00786F6E"/>
    <w:rsid w:val="0079424C"/>
    <w:rsid w:val="007A440C"/>
    <w:rsid w:val="007A7E39"/>
    <w:rsid w:val="007B03B9"/>
    <w:rsid w:val="007B12A1"/>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4AAE"/>
    <w:rsid w:val="009672FC"/>
    <w:rsid w:val="00976474"/>
    <w:rsid w:val="009925E4"/>
    <w:rsid w:val="009A4984"/>
    <w:rsid w:val="009B2502"/>
    <w:rsid w:val="009B7AB0"/>
    <w:rsid w:val="009C45D9"/>
    <w:rsid w:val="009D49F7"/>
    <w:rsid w:val="009F7AEE"/>
    <w:rsid w:val="00A27C64"/>
    <w:rsid w:val="00A354B8"/>
    <w:rsid w:val="00A35A95"/>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80550"/>
    <w:rsid w:val="00C93F4A"/>
    <w:rsid w:val="00CA1439"/>
    <w:rsid w:val="00CB1205"/>
    <w:rsid w:val="00CB6237"/>
    <w:rsid w:val="00CD711C"/>
    <w:rsid w:val="00CF24A1"/>
    <w:rsid w:val="00D02EC5"/>
    <w:rsid w:val="00D03D2F"/>
    <w:rsid w:val="00D10ACA"/>
    <w:rsid w:val="00D11534"/>
    <w:rsid w:val="00D33812"/>
    <w:rsid w:val="00D41D3C"/>
    <w:rsid w:val="00D53D53"/>
    <w:rsid w:val="00D61B77"/>
    <w:rsid w:val="00D665FE"/>
    <w:rsid w:val="00DB7A7A"/>
    <w:rsid w:val="00DD4912"/>
    <w:rsid w:val="00DF2D30"/>
    <w:rsid w:val="00E033A7"/>
    <w:rsid w:val="00E23E03"/>
    <w:rsid w:val="00E3352B"/>
    <w:rsid w:val="00E34021"/>
    <w:rsid w:val="00E55CD7"/>
    <w:rsid w:val="00E66DAA"/>
    <w:rsid w:val="00E92E2D"/>
    <w:rsid w:val="00E947E4"/>
    <w:rsid w:val="00EA598C"/>
    <w:rsid w:val="00ED6444"/>
    <w:rsid w:val="00EF2559"/>
    <w:rsid w:val="00F00A04"/>
    <w:rsid w:val="00F206C1"/>
    <w:rsid w:val="00F35BE6"/>
    <w:rsid w:val="00F4328F"/>
    <w:rsid w:val="00F47408"/>
    <w:rsid w:val="00F47FD8"/>
    <w:rsid w:val="00F64AF5"/>
    <w:rsid w:val="00F73833"/>
    <w:rsid w:val="00F93C0B"/>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A0FB"/>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 w:type="table" w:styleId="GridTable5Dark-Accent2">
    <w:name w:val="Grid Table 5 Dark Accent 2"/>
    <w:basedOn w:val="TableNormal"/>
    <w:uiPriority w:val="50"/>
    <w:rsid w:val="00316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2"/>
      </w:tcPr>
    </w:tblStylePr>
    <w:tblStylePr w:type="band1Vert">
      <w:tblPr/>
      <w:tcPr>
        <w:shd w:val="clear" w:color="auto" w:fill="D2D2D2" w:themeFill="accent2" w:themeFillTint="66"/>
      </w:tcPr>
    </w:tblStylePr>
    <w:tblStylePr w:type="band1Horz">
      <w:tblPr/>
      <w:tcPr>
        <w:shd w:val="clear" w:color="auto" w:fill="D2D2D2" w:themeFill="accent2" w:themeFillTint="66"/>
      </w:tcPr>
    </w:tblStylePr>
  </w:style>
  <w:style w:type="table" w:styleId="GridTable3">
    <w:name w:val="Grid Table 3"/>
    <w:basedOn w:val="TableNormal"/>
    <w:uiPriority w:val="48"/>
    <w:rsid w:val="003162C1"/>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text1" w:themeFillTint="33"/>
      </w:tcPr>
    </w:tblStylePr>
    <w:tblStylePr w:type="band1Horz">
      <w:tblPr/>
      <w:tcPr>
        <w:shd w:val="clear" w:color="auto" w:fill="DDDDDD" w:themeFill="text1" w:themeFillTint="33"/>
      </w:tcPr>
    </w:tblStylePr>
    <w:tblStylePr w:type="neCell">
      <w:tblPr/>
      <w:tcPr>
        <w:tcBorders>
          <w:bottom w:val="single" w:sz="4" w:space="0" w:color="9B9B9B" w:themeColor="text1" w:themeTint="99"/>
        </w:tcBorders>
      </w:tcPr>
    </w:tblStylePr>
    <w:tblStylePr w:type="nwCell">
      <w:tblPr/>
      <w:tcPr>
        <w:tcBorders>
          <w:bottom w:val="single" w:sz="4" w:space="0" w:color="9B9B9B" w:themeColor="text1" w:themeTint="99"/>
        </w:tcBorders>
      </w:tcPr>
    </w:tblStylePr>
    <w:tblStylePr w:type="seCell">
      <w:tblPr/>
      <w:tcPr>
        <w:tcBorders>
          <w:top w:val="single" w:sz="4" w:space="0" w:color="9B9B9B" w:themeColor="text1" w:themeTint="99"/>
        </w:tcBorders>
      </w:tcPr>
    </w:tblStylePr>
    <w:tblStylePr w:type="swCell">
      <w:tblPr/>
      <w:tcPr>
        <w:tcBorders>
          <w:top w:val="single" w:sz="4" w:space="0" w:color="9B9B9B" w:themeColor="text1" w:themeTint="99"/>
        </w:tcBorders>
      </w:tcPr>
    </w:tblStylePr>
  </w:style>
  <w:style w:type="table" w:styleId="GridTable3-Accent1">
    <w:name w:val="Grid Table 3 Accent 1"/>
    <w:basedOn w:val="TableNormal"/>
    <w:uiPriority w:val="48"/>
    <w:rsid w:val="00964AAE"/>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C1CD" w:themeFill="accent1" w:themeFillTint="33"/>
      </w:tcPr>
    </w:tblStylePr>
    <w:tblStylePr w:type="band1Horz">
      <w:tblPr/>
      <w:tcPr>
        <w:shd w:val="clear" w:color="auto" w:fill="FEC1CD" w:themeFill="accent1" w:themeFillTint="33"/>
      </w:tcPr>
    </w:tblStylePr>
    <w:tblStylePr w:type="neCell">
      <w:tblPr/>
      <w:tcPr>
        <w:tcBorders>
          <w:bottom w:val="single" w:sz="4" w:space="0" w:color="FD486B" w:themeColor="accent1" w:themeTint="99"/>
        </w:tcBorders>
      </w:tcPr>
    </w:tblStylePr>
    <w:tblStylePr w:type="nwCell">
      <w:tblPr/>
      <w:tcPr>
        <w:tcBorders>
          <w:bottom w:val="single" w:sz="4" w:space="0" w:color="FD486B" w:themeColor="accent1" w:themeTint="99"/>
        </w:tcBorders>
      </w:tcPr>
    </w:tblStylePr>
    <w:tblStylePr w:type="seCell">
      <w:tblPr/>
      <w:tcPr>
        <w:tcBorders>
          <w:top w:val="single" w:sz="4" w:space="0" w:color="FD486B" w:themeColor="accent1" w:themeTint="99"/>
        </w:tcBorders>
      </w:tcPr>
    </w:tblStylePr>
    <w:tblStylePr w:type="swCell">
      <w:tblPr/>
      <w:tcPr>
        <w:tcBorders>
          <w:top w:val="single" w:sz="4" w:space="0" w:color="FD486B" w:themeColor="accent1" w:themeTint="99"/>
        </w:tcBorders>
      </w:tcPr>
    </w:tblStylePr>
  </w:style>
  <w:style w:type="table" w:styleId="GridTable3-Accent2">
    <w:name w:val="Grid Table 3 Accent 2"/>
    <w:basedOn w:val="TableNormal"/>
    <w:uiPriority w:val="48"/>
    <w:rsid w:val="00964AAE"/>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2" w:themeFillTint="33"/>
      </w:tcPr>
    </w:tblStylePr>
    <w:tblStylePr w:type="band1Horz">
      <w:tblPr/>
      <w:tcPr>
        <w:shd w:val="clear" w:color="auto" w:fill="E8E8E8" w:themeFill="accent2" w:themeFillTint="33"/>
      </w:tcPr>
    </w:tblStylePr>
    <w:tblStylePr w:type="neCell">
      <w:tblPr/>
      <w:tcPr>
        <w:tcBorders>
          <w:bottom w:val="single" w:sz="4" w:space="0" w:color="BCBCBC" w:themeColor="accent2" w:themeTint="99"/>
        </w:tcBorders>
      </w:tcPr>
    </w:tblStylePr>
    <w:tblStylePr w:type="nwCell">
      <w:tblPr/>
      <w:tcPr>
        <w:tcBorders>
          <w:bottom w:val="single" w:sz="4" w:space="0" w:color="BCBCBC" w:themeColor="accent2" w:themeTint="99"/>
        </w:tcBorders>
      </w:tcPr>
    </w:tblStylePr>
    <w:tblStylePr w:type="seCell">
      <w:tblPr/>
      <w:tcPr>
        <w:tcBorders>
          <w:top w:val="single" w:sz="4" w:space="0" w:color="BCBCBC" w:themeColor="accent2" w:themeTint="99"/>
        </w:tcBorders>
      </w:tcPr>
    </w:tblStylePr>
    <w:tblStylePr w:type="swCell">
      <w:tblPr/>
      <w:tcPr>
        <w:tcBorders>
          <w:top w:val="single" w:sz="4" w:space="0" w:color="BCBCBC" w:themeColor="accent2" w:themeTint="99"/>
        </w:tcBorders>
      </w:tcPr>
    </w:tblStylePr>
  </w:style>
  <w:style w:type="table" w:styleId="ListTable7Colorful-Accent3">
    <w:name w:val="List Table 7 Colorful Accent 3"/>
    <w:basedOn w:val="TableNormal"/>
    <w:uiPriority w:val="52"/>
    <w:rsid w:val="00ED6444"/>
    <w:pPr>
      <w:spacing w:after="0" w:line="240" w:lineRule="auto"/>
    </w:pPr>
    <w:rPr>
      <w:color w:val="3F3F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5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5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5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555"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ED6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ABA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ABA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ABA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ABA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ED6444"/>
    <w:pPr>
      <w:spacing w:after="0" w:line="240" w:lineRule="auto"/>
    </w:pPr>
    <w:rPr>
      <w:color w:val="3F3F3F" w:themeColor="accent3" w:themeShade="BF"/>
    </w:rPr>
    <w:tblPr>
      <w:tblStyleRowBandSize w:val="1"/>
      <w:tblStyleColBandSize w:val="1"/>
      <w:tblBorders>
        <w:top w:val="single" w:sz="4" w:space="0" w:color="999999" w:themeColor="accent3" w:themeTint="99"/>
        <w:left w:val="single" w:sz="4" w:space="0" w:color="999999" w:themeColor="accent3" w:themeTint="99"/>
        <w:bottom w:val="single" w:sz="4" w:space="0" w:color="999999" w:themeColor="accent3" w:themeTint="99"/>
        <w:right w:val="single" w:sz="4" w:space="0" w:color="999999" w:themeColor="accent3" w:themeTint="99"/>
        <w:insideH w:val="single" w:sz="4" w:space="0" w:color="999999" w:themeColor="accent3" w:themeTint="99"/>
        <w:insideV w:val="single" w:sz="4" w:space="0" w:color="99999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99999" w:themeColor="accent3" w:themeTint="99"/>
        </w:tcBorders>
      </w:tcPr>
    </w:tblStylePr>
    <w:tblStylePr w:type="nwCell">
      <w:tblPr/>
      <w:tcPr>
        <w:tcBorders>
          <w:bottom w:val="single" w:sz="4" w:space="0" w:color="999999" w:themeColor="accent3" w:themeTint="99"/>
        </w:tcBorders>
      </w:tcPr>
    </w:tblStylePr>
    <w:tblStylePr w:type="seCell">
      <w:tblPr/>
      <w:tcPr>
        <w:tcBorders>
          <w:top w:val="single" w:sz="4" w:space="0" w:color="999999" w:themeColor="accent3" w:themeTint="99"/>
        </w:tcBorders>
      </w:tcPr>
    </w:tblStylePr>
    <w:tblStylePr w:type="swCell">
      <w:tblPr/>
      <w:tcPr>
        <w:tcBorders>
          <w:top w:val="single" w:sz="4" w:space="0" w:color="999999" w:themeColor="accent3" w:themeTint="99"/>
        </w:tcBorders>
      </w:tcPr>
    </w:tblStylePr>
  </w:style>
  <w:style w:type="table" w:styleId="GridTable6Colorful-Accent2">
    <w:name w:val="Grid Table 6 Colorful Accent 2"/>
    <w:basedOn w:val="TableNormal"/>
    <w:uiPriority w:val="51"/>
    <w:rsid w:val="005D53DD"/>
    <w:pPr>
      <w:spacing w:after="0" w:line="240" w:lineRule="auto"/>
    </w:pPr>
    <w:rPr>
      <w:color w:val="6B6B6B" w:themeColor="accent2" w:themeShade="BF"/>
    </w:r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bottom w:val="single" w:sz="12" w:space="0" w:color="BCBCBC" w:themeColor="accent2" w:themeTint="99"/>
        </w:tcBorders>
      </w:tcPr>
    </w:tblStylePr>
    <w:tblStylePr w:type="lastRow">
      <w:rPr>
        <w:b/>
        <w:bCs/>
      </w:rPr>
      <w:tblPr/>
      <w:tcPr>
        <w:tcBorders>
          <w:top w:val="double" w:sz="4" w:space="0" w:color="BCBCBC" w:themeColor="accent2" w:themeTint="99"/>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ListTable6Colorful-Accent4">
    <w:name w:val="List Table 6 Colorful Accent 4"/>
    <w:basedOn w:val="TableNormal"/>
    <w:uiPriority w:val="51"/>
    <w:rsid w:val="005D53DD"/>
    <w:pPr>
      <w:spacing w:after="0" w:line="240" w:lineRule="auto"/>
    </w:pPr>
    <w:rPr>
      <w:color w:val="202020" w:themeColor="accent4" w:themeShade="BF"/>
    </w:rPr>
    <w:tblPr>
      <w:tblStyleRowBandSize w:val="1"/>
      <w:tblStyleColBandSize w:val="1"/>
      <w:tblBorders>
        <w:top w:val="single" w:sz="4" w:space="0" w:color="2C2C2C" w:themeColor="accent4"/>
        <w:bottom w:val="single" w:sz="4" w:space="0" w:color="2C2C2C" w:themeColor="accent4"/>
      </w:tblBorders>
    </w:tblPr>
    <w:tblStylePr w:type="firstRow">
      <w:rPr>
        <w:b/>
        <w:bCs/>
      </w:rPr>
      <w:tblPr/>
      <w:tcPr>
        <w:tcBorders>
          <w:bottom w:val="single" w:sz="4" w:space="0" w:color="2C2C2C" w:themeColor="accent4"/>
        </w:tcBorders>
      </w:tcPr>
    </w:tblStylePr>
    <w:tblStylePr w:type="lastRow">
      <w:rPr>
        <w:b/>
        <w:bCs/>
      </w:rPr>
      <w:tblPr/>
      <w:tcPr>
        <w:tcBorders>
          <w:top w:val="double" w:sz="4" w:space="0" w:color="2C2C2C" w:themeColor="accent4"/>
        </w:tcBorders>
      </w:tcPr>
    </w:tblStylePr>
    <w:tblStylePr w:type="firstCol">
      <w:rPr>
        <w:b/>
        <w:bCs/>
      </w:rPr>
    </w:tblStylePr>
    <w:tblStylePr w:type="lastCol">
      <w:rPr>
        <w:b/>
        <w:bCs/>
      </w:rPr>
    </w:tblStylePr>
    <w:tblStylePr w:type="band1Vert">
      <w:tblPr/>
      <w:tcPr>
        <w:shd w:val="clear" w:color="auto" w:fill="D4D4D4" w:themeFill="accent4" w:themeFillTint="33"/>
      </w:tcPr>
    </w:tblStylePr>
    <w:tblStylePr w:type="band1Horz">
      <w:tblPr/>
      <w:tcPr>
        <w:shd w:val="clear" w:color="auto" w:fill="D4D4D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1DFE-C63A-4B25-AA18-E7671F7D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1017</TotalTime>
  <Pages>10</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159</cp:revision>
  <cp:lastPrinted>2017-08-02T22:12:00Z</cp:lastPrinted>
  <dcterms:created xsi:type="dcterms:W3CDTF">2017-08-02T15:08:00Z</dcterms:created>
  <dcterms:modified xsi:type="dcterms:W3CDTF">2017-08-27T02:00:00Z</dcterms:modified>
</cp:coreProperties>
</file>