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de Implementações no GTM — LP Caveo (03/09/2026)</w:t>
      </w:r>
    </w:p>
    <w:p>
      <w:pPr>
        <w:pStyle w:val="Quote"/>
      </w:pPr>
      <w:r>
        <w:rPr>
          <w:color w:val="555555"/>
        </w:rPr>
        <w:t xml:space="preserve">Levantamento das tags, variáveis e acionadores (triggers) criados ou alterados no Google Tag Manager da Caveo no dia 03/09/2026, e o cenário atual dessa implementação. Escopo: conta </w:t>
      </w:r>
      <w:r>
        <w:rPr>
          <w:b/>
          <w:color w:val="555555"/>
        </w:rPr>
        <w:t>LP Caveo</w:t>
      </w:r>
      <w:r>
        <w:rPr>
          <w:color w:val="555555"/>
        </w:rPr>
        <w:t xml:space="preserve"> (accountId 6290263120) — contêiner web </w:t>
      </w:r>
      <w:r>
        <w:rPr>
          <w:b/>
          <w:color w:val="555555"/>
        </w:rPr>
        <w:t>GTM-WZZC6BHZ</w:t>
      </w:r>
      <w:r>
        <w:rPr>
          <w:color w:val="555555"/>
        </w:rPr>
        <w:t xml:space="preserve"> (Lp Caveo - Web) e contêiner servidor </w:t>
      </w:r>
      <w:r>
        <w:rPr>
          <w:b/>
          <w:color w:val="555555"/>
        </w:rPr>
        <w:t>GTM-WPPKV55J</w:t>
      </w:r>
      <w:r>
        <w:rPr>
          <w:color w:val="555555"/>
        </w:rPr>
        <w:t xml:space="preserve"> (Lp Caveo - Server), workspace "Default Workspace" em ambos.</w:t>
      </w:r>
    </w:p>
    <w:p>
      <w:pPr>
        <w:pStyle w:val="Quote"/>
      </w:pPr>
      <w:r>
        <w:rPr>
          <w:b/>
          <w:color w:val="555555"/>
        </w:rPr>
        <w:t>Método de verificação:</w:t>
      </w:r>
      <w:r>
        <w:rPr>
          <w:color w:val="555555"/>
        </w:rPr>
        <w:t xml:space="preserve"> o GTM registra em cada tag um campo </w:t>
      </w:r>
      <w:r>
        <w:rPr>
          <w:rFonts w:ascii="Consolas" w:hAnsi="Consolas"/>
          <w:color w:val="555555"/>
          <w:sz w:val="20"/>
        </w:rPr>
        <w:t>fingerprint</w:t>
      </w:r>
      <w:r>
        <w:rPr>
          <w:color w:val="555555"/>
        </w:rPr>
        <w:t xml:space="preserve"> (carimbo de data/hora da última edição). Tags antigas de controle (ex.: a tag de Lead do Meta Ads, parada em 12/08/2026) foram comparadas às tags do dia 03/09/2026 para confirmar quais mudanças são realmente do dia. Acionadores e variáveis não têm esse carimbo individual na API — foram identificados por associação direta às tags novas (todo trigger/variável referenciado exclusivamente pelas tags novas é tratado como parte da mesma implementação).</w:t>
      </w:r>
    </w:p>
    <w:p>
      <w:pPr>
        <w:pStyle w:val="Heading1"/>
      </w:pPr>
      <w:r>
        <w:t>Resumo executivo</w:t>
      </w:r>
    </w:p>
    <w:p>
      <w:pPr>
        <w:pStyle w:val="ListBullet"/>
      </w:pPr>
      <w:r>
        <w:t xml:space="preserve">Dois blocos de mudança no mesmo dia, ambos no contêiner </w:t>
      </w:r>
      <w:r>
        <w:rPr>
          <w:b/>
        </w:rPr>
        <w:t>web</w:t>
      </w:r>
      <w:r>
        <w:t>:</w:t>
      </w:r>
    </w:p>
    <w:p>
      <w:pPr>
        <w:pStyle w:val="ListBullet"/>
      </w:pPr>
      <w:r>
        <w:rPr>
          <w:b/>
        </w:rPr>
        <w:t>Bloco 1</w:t>
      </w:r>
      <w:r>
        <w:t xml:space="preserve"> (≈12h41–12h43 UTC / 09h41–09h43 em Brasília): ajuste em </w:t>
      </w:r>
      <w:r>
        <w:rPr>
          <w:b/>
        </w:rPr>
        <w:t>3 tags GA4 já existentes</w:t>
      </w:r>
      <w:r>
        <w:t>, adicionando dados de Enhanced Conversions (</w:t>
      </w:r>
      <w:r>
        <w:rPr>
          <w:rFonts w:ascii="Consolas" w:hAnsi="Consolas"/>
          <w:sz w:val="20"/>
        </w:rPr>
        <w:t>user_data</w:t>
      </w:r>
      <w:r>
        <w:t xml:space="preserve">) e </w:t>
      </w:r>
      <w:r>
        <w:rPr>
          <w:rFonts w:ascii="Consolas" w:hAnsi="Consolas"/>
          <w:sz w:val="20"/>
        </w:rPr>
        <w:t>event_id</w:t>
      </w:r>
      <w:r>
        <w:t>.</w:t>
      </w:r>
    </w:p>
    <w:p>
      <w:pPr>
        <w:pStyle w:val="ListBullet"/>
      </w:pPr>
      <w:r>
        <w:rPr>
          <w:b/>
        </w:rPr>
        <w:t>Bloco 2</w:t>
      </w:r>
      <w:r>
        <w:t xml:space="preserve"> (≈14h38–19h11 UTC / 11h38–16h11 em Brasília): criação de </w:t>
      </w:r>
      <w:r>
        <w:rPr>
          <w:b/>
        </w:rPr>
        <w:t>34 tags novas</w:t>
      </w:r>
      <w:r>
        <w:t xml:space="preserve">, </w:t>
      </w:r>
      <w:r>
        <w:rPr>
          <w:b/>
        </w:rPr>
        <w:t>33 acionadores novos</w:t>
      </w:r>
      <w:r>
        <w:t xml:space="preserve"> e </w:t>
      </w:r>
      <w:r>
        <w:rPr>
          <w:b/>
        </w:rPr>
        <w:t>3 variáveis novas</w:t>
      </w:r>
      <w:r>
        <w:t xml:space="preserve"> — um tracking granular de funil para os dois formulários da LP (Hero e Rodapé).</w:t>
      </w:r>
    </w:p>
    <w:p>
      <w:pPr>
        <w:pStyle w:val="ListBullet"/>
      </w:pPr>
      <w:r>
        <w:t xml:space="preserve">O contêiner </w:t>
      </w:r>
      <w:r>
        <w:rPr>
          <w:b/>
        </w:rPr>
        <w:t>servidor</w:t>
      </w:r>
      <w:r>
        <w:t xml:space="preserve"> (Stape) e as tags de </w:t>
      </w:r>
      <w:r>
        <w:rPr>
          <w:b/>
        </w:rPr>
        <w:t>Meta Ads (Facebook Conversions API)</w:t>
      </w:r>
      <w:r>
        <w:t xml:space="preserve"> não tiveram nenhuma alteração nesse dia — os eventos novos alimentam </w:t>
      </w:r>
      <w:r>
        <w:rPr>
          <w:b/>
        </w:rPr>
        <w:t>só o GA4</w:t>
      </w:r>
      <w:r>
        <w:t>.</w:t>
      </w:r>
    </w:p>
    <w:p>
      <w:pPr>
        <w:pStyle w:val="ListBullet"/>
      </w:pPr>
      <w:r>
        <w:t xml:space="preserve">Foram encontradas </w:t>
      </w:r>
      <w:r>
        <w:rPr>
          <w:b/>
        </w:rPr>
        <w:t>2 inconsistências de configuração</w:t>
      </w:r>
      <w:r>
        <w:t xml:space="preserve"> no Bloco 2 (detalhe na seção "Cenário atual e achados").</w:t>
      </w:r>
    </w:p>
    <w:p>
      <w:pPr>
        <w:pStyle w:val="ListBullet"/>
      </w:pPr>
      <w:r>
        <w:t xml:space="preserve">Não há, nas ferramentas de auditoria disponíveis via API, como confirmar se uma versão do contêiner já foi </w:t>
      </w:r>
      <w:r>
        <w:rPr>
          <w:b/>
        </w:rPr>
        <w:t>criada e publicada</w:t>
      </w:r>
      <w:r>
        <w:t xml:space="preserve"> — as mudanças estão confirmadas no workspace, mas o status de publicação precisa ser checado direto no GTM.</w:t>
      </w:r>
    </w:p>
    <w:p/>
    <w:p>
      <w:r>
        <w:br w:type="page"/>
      </w:r>
    </w:p>
    <w:p>
      <w:pPr>
        <w:pStyle w:val="Heading1"/>
      </w:pPr>
      <w:r>
        <w:t>Bloco 1 — Ajustes em tags GA4 existentes (Enhanced Conversions)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Evento GA4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 que mudou</w:t>
            </w:r>
          </w:p>
        </w:tc>
      </w:tr>
      <w:tr>
        <w:tc>
          <w:tcPr>
            <w:tcW w:type="dxa" w:w="1728"/>
          </w:tcPr>
          <w:p>
            <w:r/>
            <w:r>
              <w:t>00 🟠 GA4 - page_view - lp.caveo.com.br</w:t>
            </w:r>
          </w:p>
        </w:tc>
        <w:tc>
          <w:tcPr>
            <w:tcW w:type="dxa" w:w="1728"/>
          </w:tcPr>
          <w:p>
            <w:r/>
            <w: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page_view</w:t>
            </w:r>
          </w:p>
        </w:tc>
        <w:tc>
          <w:tcPr>
            <w:tcW w:type="dxa" w:w="1728"/>
          </w:tcPr>
          <w:p>
            <w:r/>
            <w:r>
              <w:t>ativa</w:t>
            </w:r>
          </w:p>
        </w:tc>
        <w:tc>
          <w:tcPr>
            <w:tcW w:type="dxa" w:w="1728"/>
          </w:tcPr>
          <w:p>
            <w:r/>
            <w:r>
              <w:t xml:space="preserve">Adicionado </w:t>
            </w:r>
            <w:r>
              <w:rPr>
                <w:rFonts w:ascii="Consolas" w:hAnsi="Consolas"/>
                <w:sz w:val="20"/>
              </w:rPr>
              <w:t>event_id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user_data.email_address/phone_number/first_name/last_name</w:t>
            </w:r>
            <w:r>
              <w:t xml:space="preserve">, lidos dos cookies </w:t>
            </w:r>
            <w:r>
              <w:rPr>
                <w:rFonts w:ascii="Consolas" w:hAnsi="Consolas"/>
                <w:sz w:val="20"/>
              </w:rPr>
              <w:t>email_cookie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phone_cookie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fn_cookie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ln_cookie</w:t>
            </w:r>
          </w:p>
        </w:tc>
      </w:tr>
      <w:tr>
        <w:tc>
          <w:tcPr>
            <w:tcW w:type="dxa" w:w="1728"/>
          </w:tcPr>
          <w:p>
            <w:r/>
            <w:r>
              <w:t>02 🟠 GA4 - generate_lead - Envio Forms</w:t>
            </w:r>
          </w:p>
        </w:tc>
        <w:tc>
          <w:tcPr>
            <w:tcW w:type="dxa" w:w="1728"/>
          </w:tcPr>
          <w:p>
            <w:r/>
            <w:r>
              <w:t>54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generate_lead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pausada</w:t>
            </w:r>
          </w:p>
        </w:tc>
        <w:tc>
          <w:tcPr>
            <w:tcW w:type="dxa" w:w="1728"/>
          </w:tcPr>
          <w:p>
            <w:r/>
            <w:r>
              <w:t xml:space="preserve">Adicionado </w:t>
            </w:r>
            <w:r>
              <w:rPr>
                <w:rFonts w:ascii="Consolas" w:hAnsi="Consolas"/>
                <w:sz w:val="20"/>
              </w:rPr>
              <w:t>event_id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user_data.*</w:t>
            </w:r>
            <w:r>
              <w:t>, lidos das variáveis do formulário (</w:t>
            </w:r>
            <w:r>
              <w:rPr>
                <w:rFonts w:ascii="Consolas" w:hAnsi="Consolas"/>
                <w:sz w:val="20"/>
              </w:rPr>
              <w:t>jsv - user - email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jsv - telefone form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jsv - First 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jsv - Last name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t>02 🟠 GA4 - lead_cadastrado</w:t>
            </w:r>
          </w:p>
        </w:tc>
        <w:tc>
          <w:tcPr>
            <w:tcW w:type="dxa" w:w="1728"/>
          </w:tcPr>
          <w:p>
            <w:r/>
            <w:r>
              <w:t>92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lead_cadastrado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pausada</w:t>
            </w:r>
          </w:p>
        </w:tc>
        <w:tc>
          <w:tcPr>
            <w:tcW w:type="dxa" w:w="1728"/>
          </w:tcPr>
          <w:p>
            <w:r/>
            <w:r>
              <w:t xml:space="preserve">Editada no mesmo horário (fingerprint de 03/09), mas a configuração atual não mostra </w:t>
            </w:r>
            <w:r>
              <w:rPr>
                <w:rFonts w:ascii="Consolas" w:hAnsi="Consolas"/>
                <w:sz w:val="20"/>
              </w:rPr>
              <w:t>event_id</w:t>
            </w:r>
            <w:r>
              <w:t>/</w:t>
            </w:r>
            <w:r>
              <w:rPr>
                <w:rFonts w:ascii="Consolas" w:hAnsi="Consolas"/>
                <w:sz w:val="20"/>
              </w:rPr>
              <w:t>user_data</w:t>
            </w:r>
            <w:r>
              <w:t xml:space="preserve"> nem qualquer outro campo novo — pode ter sido apenas uma revisão/teste sem alteração final. Vale confirmar com quem mexeu.</w:t>
            </w:r>
          </w:p>
        </w:tc>
      </w:tr>
    </w:tbl>
    <w:p/>
    <w:p>
      <w:r>
        <w:rPr>
          <w:b/>
        </w:rPr>
        <w:t>Objetivo provável:</w:t>
      </w:r>
      <w:r>
        <w:t xml:space="preserve"> essas três tags já alimentavam o GA4; a adição de </w:t>
      </w:r>
      <w:r>
        <w:rPr>
          <w:rFonts w:ascii="Consolas" w:hAnsi="Consolas"/>
          <w:sz w:val="20"/>
        </w:rPr>
        <w:t>user_data</w:t>
      </w:r>
      <w:r>
        <w:t xml:space="preserve"> é o padrão do Google para </w:t>
      </w:r>
      <w:r>
        <w:rPr>
          <w:b/>
        </w:rPr>
        <w:t>Enhanced Conversions</w:t>
      </w:r>
      <w:r>
        <w:t>, permitindo que o Google Ads/GA4 combine o evento com dados do usuário (e-mail/telefone) em vez de depender só de cookies de clique.</w:t>
      </w:r>
    </w:p>
    <w:p/>
    <w:p>
      <w:r>
        <w:br w:type="page"/>
      </w:r>
    </w:p>
    <w:p>
      <w:pPr>
        <w:pStyle w:val="Heading1"/>
      </w:pPr>
      <w:r>
        <w:t>Bloco 2 — Novo tracking de funil dos formulários (Hero e Rodapé)</w:t>
      </w:r>
    </w:p>
    <w:p>
      <w:r>
        <w:t>A LP tem o formulário de lead em dois lugares (</w:t>
      </w:r>
      <w:r>
        <w:rPr>
          <w:b/>
        </w:rPr>
        <w:t>Hero</w:t>
      </w:r>
      <w:r>
        <w:t xml:space="preserve">, topo da página, e </w:t>
      </w:r>
      <w:r>
        <w:rPr>
          <w:b/>
        </w:rPr>
        <w:t>Rodapé/CTA</w:t>
      </w:r>
      <w:r>
        <w:t xml:space="preserve">, seção final). A implementação de 03/09 passou a rastrear cada micro-etapa do preenchimento nos dois locais, em 3 etapas (Step 1, 2 e 3), via eventos customizados enviados ao </w:t>
      </w:r>
      <w:r>
        <w:rPr>
          <w:b/>
        </w:rPr>
        <w:t>dataLayer</w:t>
      </w:r>
      <w:r>
        <w:t xml:space="preserve"> pela própria LP e capturados pelo GTM.</w:t>
      </w:r>
    </w:p>
    <w:p>
      <w:pPr>
        <w:pStyle w:val="Heading2"/>
      </w:pPr>
      <w:r>
        <w:t>Eventos rastreados por etapa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Evento (dataLayer)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Quando dispara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Etapas em que existe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2880"/>
          </w:tcPr>
          <w:p>
            <w:r/>
            <w:r>
              <w:t>etapa é exibida ao usuário</w:t>
            </w:r>
          </w:p>
        </w:tc>
        <w:tc>
          <w:tcPr>
            <w:tcW w:type="dxa" w:w="2880"/>
          </w:tcPr>
          <w:p>
            <w:r/>
            <w:r>
              <w:t>1, 2, 3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form_start</w:t>
            </w:r>
          </w:p>
        </w:tc>
        <w:tc>
          <w:tcPr>
            <w:tcW w:type="dxa" w:w="2880"/>
          </w:tcPr>
          <w:p>
            <w:r/>
            <w:r>
              <w:t>usuário começa a preencher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2880"/>
          </w:tcPr>
          <w:p>
            <w:r/>
            <w:r>
              <w:t>usuário clica em avançar/enviar</w:t>
            </w:r>
          </w:p>
        </w:tc>
        <w:tc>
          <w:tcPr>
            <w:tcW w:type="dxa" w:w="2880"/>
          </w:tcPr>
          <w:p>
            <w:r/>
            <w:r>
              <w:t>1, 2, 3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2880"/>
          </w:tcPr>
          <w:p>
            <w:r/>
            <w:r>
              <w:t>validação de campo falha</w:t>
            </w:r>
          </w:p>
        </w:tc>
        <w:tc>
          <w:tcPr>
            <w:tcW w:type="dxa" w:w="2880"/>
          </w:tcPr>
          <w:p>
            <w:r/>
            <w:r>
              <w:t>1, 2, 3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2880"/>
          </w:tcPr>
          <w:p>
            <w:r/>
            <w:r>
              <w:t>etapa concluída com sucesso</w:t>
            </w:r>
          </w:p>
        </w:tc>
        <w:tc>
          <w:tcPr>
            <w:tcW w:type="dxa" w:w="2880"/>
          </w:tcPr>
          <w:p>
            <w:r/>
            <w:r>
              <w:t>1, 2, 3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form_submit_lead</w:t>
            </w:r>
          </w:p>
        </w:tc>
        <w:tc>
          <w:tcPr>
            <w:tcW w:type="dxa" w:w="2880"/>
          </w:tcPr>
          <w:p>
            <w:r/>
            <w:r>
              <w:t>envio final do lead com sucesso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form_submit_lead_error</w:t>
            </w:r>
          </w:p>
        </w:tc>
        <w:tc>
          <w:tcPr>
            <w:tcW w:type="dxa" w:w="2880"/>
          </w:tcPr>
          <w:p>
            <w:r/>
            <w:r>
              <w:t>envio final falha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form_whatsapp_redirect</w:t>
            </w:r>
          </w:p>
        </w:tc>
        <w:tc>
          <w:tcPr>
            <w:tcW w:type="dxa" w:w="2880"/>
          </w:tcPr>
          <w:p>
            <w:r/>
            <w:r>
              <w:t>fallback: redirecionamento automático pro WhatsApp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form_whatsapp_manual_click</w:t>
            </w:r>
          </w:p>
        </w:tc>
        <w:tc>
          <w:tcPr>
            <w:tcW w:type="dxa" w:w="2880"/>
          </w:tcPr>
          <w:p>
            <w:r/>
            <w:r>
              <w:t>fallback: clique manual no botão de WhatsApp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</w:tbl>
    <w:p/>
    <w:p>
      <w:r>
        <w:t xml:space="preserve">Todas as 34 tags são do tipo </w:t>
      </w:r>
      <w:r>
        <w:rPr>
          <w:b/>
        </w:rPr>
        <w:t>GA4 Event</w:t>
      </w:r>
      <w:r>
        <w:t xml:space="preserve"> (</w:t>
      </w:r>
      <w:r>
        <w:rPr>
          <w:rFonts w:ascii="Consolas" w:hAnsi="Consolas"/>
          <w:sz w:val="20"/>
        </w:rPr>
        <w:t>gaawe</w:t>
      </w:r>
      <w:r>
        <w:t xml:space="preserve">), apontando para a métrica </w:t>
      </w:r>
      <w:r>
        <w:rPr>
          <w:rFonts w:ascii="Consolas" w:hAnsi="Consolas"/>
          <w:sz w:val="20"/>
        </w:rPr>
        <w:t>G-GS20D2S7DZ</w:t>
      </w:r>
      <w:r>
        <w:t xml:space="preserve"> (00 \| Google Analytics 4 - lp.caveo.com.br), com </w:t>
      </w:r>
      <w:r>
        <w:rPr>
          <w:rFonts w:ascii="Consolas" w:hAnsi="Consolas"/>
          <w:sz w:val="20"/>
        </w:rPr>
        <w:t>first_party_collection</w:t>
      </w:r>
      <w:r>
        <w:t xml:space="preserve"> e transporte via </w:t>
      </w:r>
      <w:r>
        <w:rPr>
          <w:rFonts w:ascii="Consolas" w:hAnsi="Consolas"/>
          <w:sz w:val="20"/>
        </w:rPr>
        <w:t>stape.lp.caveo.com.br</w:t>
      </w:r>
      <w:r>
        <w:t xml:space="preserve">. Nenhuma delas dispara tag equivalente no Meta Ads — os eventos de funil </w:t>
      </w:r>
      <w:r>
        <w:rPr>
          <w:b/>
        </w:rPr>
        <w:t>não chegam ao Facebook Conversions API</w:t>
      </w:r>
      <w:r>
        <w:t>, só ao GA4.</w:t>
      </w:r>
    </w:p>
    <w:p>
      <w:pPr>
        <w:pStyle w:val="Heading2"/>
      </w:pPr>
      <w:r>
        <w:t>Tags novas (34)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Nome do evento GA4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Origem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Tag 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Trigger ID</w:t>
            </w:r>
          </w:p>
        </w:tc>
      </w:tr>
      <w:tr>
        <w:tc>
          <w:tcPr>
            <w:tcW w:type="dxa" w:w="1440"/>
          </w:tcPr>
          <w:p>
            <w:r/>
            <w:r>
              <w:t>03.01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108</w:t>
            </w:r>
          </w:p>
        </w:tc>
        <w:tc>
          <w:tcPr>
            <w:tcW w:type="dxa" w:w="1440"/>
          </w:tcPr>
          <w:p>
            <w:r/>
            <w:r>
              <w:t>107</w:t>
            </w:r>
          </w:p>
        </w:tc>
      </w:tr>
      <w:tr>
        <w:tc>
          <w:tcPr>
            <w:tcW w:type="dxa" w:w="1440"/>
          </w:tcPr>
          <w:p>
            <w:r/>
            <w:r>
              <w:t>03.01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159</w:t>
            </w:r>
          </w:p>
        </w:tc>
        <w:tc>
          <w:tcPr>
            <w:tcW w:type="dxa" w:w="1440"/>
          </w:tcPr>
          <w:p>
            <w:r/>
            <w:r>
              <w:t>127</w:t>
            </w:r>
          </w:p>
        </w:tc>
      </w:tr>
      <w:tr>
        <w:tc>
          <w:tcPr>
            <w:tcW w:type="dxa" w:w="1440"/>
          </w:tcPr>
          <w:p>
            <w:r/>
            <w:r>
              <w:t>03.02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form_start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143</w:t>
            </w:r>
          </w:p>
        </w:tc>
        <w:tc>
          <w:tcPr>
            <w:tcW w:type="dxa" w:w="1440"/>
          </w:tcPr>
          <w:p>
            <w:r/>
            <w:r>
              <w:t>112</w:t>
            </w:r>
          </w:p>
        </w:tc>
      </w:tr>
      <w:tr>
        <w:tc>
          <w:tcPr>
            <w:tcW w:type="dxa" w:w="1440"/>
          </w:tcPr>
          <w:p>
            <w:r/>
            <w:r>
              <w:t>03.02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form_start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160</w:t>
            </w:r>
          </w:p>
        </w:tc>
        <w:tc>
          <w:tcPr>
            <w:tcW w:type="dxa" w:w="1440"/>
          </w:tcPr>
          <w:p>
            <w:r/>
            <w:r>
              <w:t>128</w:t>
            </w:r>
          </w:p>
        </w:tc>
      </w:tr>
      <w:tr>
        <w:tc>
          <w:tcPr>
            <w:tcW w:type="dxa" w:w="1440"/>
          </w:tcPr>
          <w:p>
            <w:r/>
            <w:r>
              <w:t>03.03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144</w:t>
            </w:r>
          </w:p>
        </w:tc>
        <w:tc>
          <w:tcPr>
            <w:tcW w:type="dxa" w:w="1440"/>
          </w:tcPr>
          <w:p>
            <w:r/>
            <w:r>
              <w:t>113</w:t>
            </w:r>
          </w:p>
        </w:tc>
      </w:tr>
      <w:tr>
        <w:tc>
          <w:tcPr>
            <w:tcW w:type="dxa" w:w="1440"/>
          </w:tcPr>
          <w:p>
            <w:r/>
            <w:r>
              <w:t>03.03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161</w:t>
            </w:r>
          </w:p>
        </w:tc>
        <w:tc>
          <w:tcPr>
            <w:tcW w:type="dxa" w:w="1440"/>
          </w:tcPr>
          <w:p>
            <w:r/>
            <w:r>
              <w:t>129</w:t>
            </w:r>
          </w:p>
        </w:tc>
      </w:tr>
      <w:tr>
        <w:tc>
          <w:tcPr>
            <w:tcW w:type="dxa" w:w="1440"/>
          </w:tcPr>
          <w:p>
            <w:r/>
            <w:r>
              <w:t>03.04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145</w:t>
            </w:r>
          </w:p>
        </w:tc>
        <w:tc>
          <w:tcPr>
            <w:tcW w:type="dxa" w:w="1440"/>
          </w:tcPr>
          <w:p>
            <w:r/>
            <w:r>
              <w:t>114</w:t>
            </w:r>
          </w:p>
        </w:tc>
      </w:tr>
      <w:tr>
        <w:tc>
          <w:tcPr>
            <w:tcW w:type="dxa" w:w="1440"/>
          </w:tcPr>
          <w:p>
            <w:r/>
            <w:r>
              <w:t>03.04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162</w:t>
            </w:r>
          </w:p>
        </w:tc>
        <w:tc>
          <w:tcPr>
            <w:tcW w:type="dxa" w:w="1440"/>
          </w:tcPr>
          <w:p>
            <w:r/>
            <w:r>
              <w:t>130</w:t>
            </w:r>
          </w:p>
        </w:tc>
      </w:tr>
      <w:tr>
        <w:tc>
          <w:tcPr>
            <w:tcW w:type="dxa" w:w="1440"/>
          </w:tcPr>
          <w:p>
            <w:r/>
            <w:r>
              <w:t>03.05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152</w:t>
            </w:r>
          </w:p>
        </w:tc>
        <w:tc>
          <w:tcPr>
            <w:tcW w:type="dxa" w:w="1440"/>
          </w:tcPr>
          <w:p>
            <w:r/>
            <w:r>
              <w:t>116</w:t>
            </w:r>
          </w:p>
        </w:tc>
      </w:tr>
      <w:tr>
        <w:tc>
          <w:tcPr>
            <w:tcW w:type="dxa" w:w="1440"/>
          </w:tcPr>
          <w:p>
            <w:r/>
            <w:r>
              <w:t>03.05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164</w:t>
            </w:r>
          </w:p>
        </w:tc>
        <w:tc>
          <w:tcPr>
            <w:tcW w:type="dxa" w:w="1440"/>
          </w:tcPr>
          <w:p>
            <w:r/>
            <w:r>
              <w:t>132 ⚠️</w:t>
            </w:r>
          </w:p>
        </w:tc>
      </w:tr>
      <w:tr>
        <w:tc>
          <w:tcPr>
            <w:tcW w:type="dxa" w:w="1440"/>
          </w:tcPr>
          <w:p>
            <w:r/>
            <w:r>
              <w:t>03.06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146</w:t>
            </w:r>
          </w:p>
        </w:tc>
        <w:tc>
          <w:tcPr>
            <w:tcW w:type="dxa" w:w="1440"/>
          </w:tcPr>
          <w:p>
            <w:r/>
            <w:r>
              <w:t>115</w:t>
            </w:r>
          </w:p>
        </w:tc>
      </w:tr>
      <w:tr>
        <w:tc>
          <w:tcPr>
            <w:tcW w:type="dxa" w:w="1440"/>
          </w:tcPr>
          <w:p>
            <w:r/>
            <w:r>
              <w:t>03.06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163</w:t>
            </w:r>
          </w:p>
        </w:tc>
        <w:tc>
          <w:tcPr>
            <w:tcW w:type="dxa" w:w="1440"/>
          </w:tcPr>
          <w:p>
            <w:r/>
            <w:r>
              <w:t>131</w:t>
            </w:r>
          </w:p>
        </w:tc>
      </w:tr>
      <w:tr>
        <w:tc>
          <w:tcPr>
            <w:tcW w:type="dxa" w:w="1440"/>
          </w:tcPr>
          <w:p>
            <w:r/>
            <w:r>
              <w:t>03.07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148</w:t>
            </w:r>
          </w:p>
        </w:tc>
        <w:tc>
          <w:tcPr>
            <w:tcW w:type="dxa" w:w="1440"/>
          </w:tcPr>
          <w:p>
            <w:r/>
            <w:r>
              <w:t>117</w:t>
            </w:r>
          </w:p>
        </w:tc>
      </w:tr>
      <w:tr>
        <w:tc>
          <w:tcPr>
            <w:tcW w:type="dxa" w:w="1440"/>
          </w:tcPr>
          <w:p>
            <w:r/>
            <w:r>
              <w:t>03.07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165</w:t>
            </w:r>
          </w:p>
        </w:tc>
        <w:tc>
          <w:tcPr>
            <w:tcW w:type="dxa" w:w="1440"/>
          </w:tcPr>
          <w:p>
            <w:r/>
            <w:r>
              <w:t>133</w:t>
            </w:r>
          </w:p>
        </w:tc>
      </w:tr>
      <w:tr>
        <w:tc>
          <w:tcPr>
            <w:tcW w:type="dxa" w:w="1440"/>
          </w:tcPr>
          <w:p>
            <w:r/>
            <w:r>
              <w:t>03.08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158</w:t>
            </w:r>
          </w:p>
        </w:tc>
        <w:tc>
          <w:tcPr>
            <w:tcW w:type="dxa" w:w="1440"/>
          </w:tcPr>
          <w:p>
            <w:r/>
            <w:r>
              <w:t>118</w:t>
            </w:r>
          </w:p>
        </w:tc>
      </w:tr>
      <w:tr>
        <w:tc>
          <w:tcPr>
            <w:tcW w:type="dxa" w:w="1440"/>
          </w:tcPr>
          <w:p>
            <w:r/>
            <w:r>
              <w:t>03.08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166</w:t>
            </w:r>
          </w:p>
        </w:tc>
        <w:tc>
          <w:tcPr>
            <w:tcW w:type="dxa" w:w="1440"/>
          </w:tcPr>
          <w:p>
            <w:r/>
            <w:r>
              <w:t>134</w:t>
            </w:r>
          </w:p>
        </w:tc>
      </w:tr>
      <w:tr>
        <w:tc>
          <w:tcPr>
            <w:tcW w:type="dxa" w:w="1440"/>
          </w:tcPr>
          <w:p>
            <w:r/>
            <w:r>
              <w:t>03.09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151</w:t>
            </w:r>
          </w:p>
        </w:tc>
        <w:tc>
          <w:tcPr>
            <w:tcW w:type="dxa" w:w="1440"/>
          </w:tcPr>
          <w:p>
            <w:r/>
            <w:r>
              <w:t>120</w:t>
            </w:r>
          </w:p>
        </w:tc>
      </w:tr>
      <w:tr>
        <w:tc>
          <w:tcPr>
            <w:tcW w:type="dxa" w:w="1440"/>
          </w:tcPr>
          <w:p>
            <w:r/>
            <w:r>
              <w:t>03.09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168</w:t>
            </w:r>
          </w:p>
        </w:tc>
        <w:tc>
          <w:tcPr>
            <w:tcW w:type="dxa" w:w="1440"/>
          </w:tcPr>
          <w:p>
            <w:r/>
            <w:r>
              <w:t>136</w:t>
            </w:r>
          </w:p>
        </w:tc>
      </w:tr>
      <w:tr>
        <w:tc>
          <w:tcPr>
            <w:tcW w:type="dxa" w:w="1440"/>
          </w:tcPr>
          <w:p>
            <w:r/>
            <w:r>
              <w:t>03.10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150</w:t>
            </w:r>
          </w:p>
        </w:tc>
        <w:tc>
          <w:tcPr>
            <w:tcW w:type="dxa" w:w="1440"/>
          </w:tcPr>
          <w:p>
            <w:r/>
            <w:r>
              <w:t>119</w:t>
            </w:r>
          </w:p>
        </w:tc>
      </w:tr>
      <w:tr>
        <w:tc>
          <w:tcPr>
            <w:tcW w:type="dxa" w:w="1440"/>
          </w:tcPr>
          <w:p>
            <w:r/>
            <w:r>
              <w:t>03.10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form_step_view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167</w:t>
            </w:r>
          </w:p>
        </w:tc>
        <w:tc>
          <w:tcPr>
            <w:tcW w:type="dxa" w:w="1440"/>
          </w:tcPr>
          <w:p>
            <w:r/>
            <w:r>
              <w:t>135</w:t>
            </w:r>
          </w:p>
        </w:tc>
      </w:tr>
      <w:tr>
        <w:tc>
          <w:tcPr>
            <w:tcW w:type="dxa" w:w="1440"/>
          </w:tcPr>
          <w:p>
            <w:r/>
            <w:r>
              <w:t>03.11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153</w:t>
            </w:r>
          </w:p>
        </w:tc>
        <w:tc>
          <w:tcPr>
            <w:tcW w:type="dxa" w:w="1440"/>
          </w:tcPr>
          <w:p>
            <w:r/>
            <w:r>
              <w:t>121</w:t>
            </w:r>
          </w:p>
        </w:tc>
      </w:tr>
      <w:tr>
        <w:tc>
          <w:tcPr>
            <w:tcW w:type="dxa" w:w="1440"/>
          </w:tcPr>
          <w:p>
            <w:r/>
            <w:r>
              <w:t>03.11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form_submit_attempt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169</w:t>
            </w:r>
          </w:p>
        </w:tc>
        <w:tc>
          <w:tcPr>
            <w:tcW w:type="dxa" w:w="1440"/>
          </w:tcPr>
          <w:p>
            <w:r/>
            <w:r>
              <w:t>137</w:t>
            </w:r>
          </w:p>
        </w:tc>
      </w:tr>
      <w:tr>
        <w:tc>
          <w:tcPr>
            <w:tcW w:type="dxa" w:w="1440"/>
          </w:tcPr>
          <w:p>
            <w:r/>
            <w:r>
              <w:t>03.12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149</w:t>
            </w:r>
          </w:p>
        </w:tc>
        <w:tc>
          <w:tcPr>
            <w:tcW w:type="dxa" w:w="1440"/>
          </w:tcPr>
          <w:p>
            <w:r/>
            <w:r>
              <w:t>138</w:t>
            </w:r>
          </w:p>
        </w:tc>
      </w:tr>
      <w:tr>
        <w:tc>
          <w:tcPr>
            <w:tcW w:type="dxa" w:w="1440"/>
          </w:tcPr>
          <w:p>
            <w:r/>
            <w:r>
              <w:t>03.12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form_validation_error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170</w:t>
            </w:r>
          </w:p>
        </w:tc>
        <w:tc>
          <w:tcPr>
            <w:tcW w:type="dxa" w:w="1440"/>
          </w:tcPr>
          <w:p>
            <w:r/>
            <w:r>
              <w:t>122</w:t>
            </w:r>
          </w:p>
        </w:tc>
      </w:tr>
      <w:tr>
        <w:tc>
          <w:tcPr>
            <w:tcW w:type="dxa" w:w="1440"/>
          </w:tcPr>
          <w:p>
            <w:r/>
            <w:r>
              <w:t>03.13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form_submit_lead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154</w:t>
            </w:r>
          </w:p>
        </w:tc>
        <w:tc>
          <w:tcPr>
            <w:tcW w:type="dxa" w:w="1440"/>
          </w:tcPr>
          <w:p>
            <w:r/>
            <w:r>
              <w:t>123</w:t>
            </w:r>
          </w:p>
        </w:tc>
      </w:tr>
      <w:tr>
        <w:tc>
          <w:tcPr>
            <w:tcW w:type="dxa" w:w="1440"/>
          </w:tcPr>
          <w:p>
            <w:r/>
            <w:r>
              <w:t>03.13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form_submit_lead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171</w:t>
            </w:r>
          </w:p>
        </w:tc>
        <w:tc>
          <w:tcPr>
            <w:tcW w:type="dxa" w:w="1440"/>
          </w:tcPr>
          <w:p>
            <w:r/>
            <w:r>
              <w:t>139</w:t>
            </w:r>
          </w:p>
        </w:tc>
      </w:tr>
      <w:tr>
        <w:tc>
          <w:tcPr>
            <w:tcW w:type="dxa" w:w="1440"/>
          </w:tcPr>
          <w:p>
            <w:r/>
            <w:r>
              <w:t>03.14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form_submit_lead_error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155</w:t>
            </w:r>
          </w:p>
        </w:tc>
        <w:tc>
          <w:tcPr>
            <w:tcW w:type="dxa" w:w="1440"/>
          </w:tcPr>
          <w:p>
            <w:r/>
            <w:r>
              <w:t>124</w:t>
            </w:r>
          </w:p>
        </w:tc>
      </w:tr>
      <w:tr>
        <w:tc>
          <w:tcPr>
            <w:tcW w:type="dxa" w:w="1440"/>
          </w:tcPr>
          <w:p>
            <w:r/>
            <w:r>
              <w:t>03.14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form_submit_lead_error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172</w:t>
            </w:r>
          </w:p>
        </w:tc>
        <w:tc>
          <w:tcPr>
            <w:tcW w:type="dxa" w:w="1440"/>
          </w:tcPr>
          <w:p>
            <w:r/>
            <w:r>
              <w:t>140</w:t>
            </w:r>
          </w:p>
        </w:tc>
      </w:tr>
      <w:tr>
        <w:tc>
          <w:tcPr>
            <w:tcW w:type="dxa" w:w="1440"/>
          </w:tcPr>
          <w:p>
            <w:r/>
            <w:r>
              <w:t>03.15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form_whatsapp_redirect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156</w:t>
            </w:r>
          </w:p>
        </w:tc>
        <w:tc>
          <w:tcPr>
            <w:tcW w:type="dxa" w:w="1440"/>
          </w:tcPr>
          <w:p>
            <w:r/>
            <w:r>
              <w:t>125</w:t>
            </w:r>
          </w:p>
        </w:tc>
      </w:tr>
      <w:tr>
        <w:tc>
          <w:tcPr>
            <w:tcW w:type="dxa" w:w="1440"/>
          </w:tcPr>
          <w:p>
            <w:r/>
            <w:r>
              <w:t>03.15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form_whatsapp_redirect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173</w:t>
            </w:r>
          </w:p>
        </w:tc>
        <w:tc>
          <w:tcPr>
            <w:tcW w:type="dxa" w:w="1440"/>
          </w:tcPr>
          <w:p>
            <w:r/>
            <w:r>
              <w:t>141</w:t>
            </w:r>
          </w:p>
        </w:tc>
      </w:tr>
      <w:tr>
        <w:tc>
          <w:tcPr>
            <w:tcW w:type="dxa" w:w="1440"/>
          </w:tcPr>
          <w:p>
            <w:r/>
            <w:r>
              <w:t>03.16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form_whatsapp_manual_click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157</w:t>
            </w:r>
          </w:p>
        </w:tc>
        <w:tc>
          <w:tcPr>
            <w:tcW w:type="dxa" w:w="1440"/>
          </w:tcPr>
          <w:p>
            <w:r/>
            <w:r>
              <w:t>126</w:t>
            </w:r>
          </w:p>
        </w:tc>
      </w:tr>
      <w:tr>
        <w:tc>
          <w:tcPr>
            <w:tcW w:type="dxa" w:w="1440"/>
          </w:tcPr>
          <w:p>
            <w:r/>
            <w:r>
              <w:t>03.16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form_whatsapp_manual_click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174</w:t>
            </w:r>
          </w:p>
        </w:tc>
        <w:tc>
          <w:tcPr>
            <w:tcW w:type="dxa" w:w="1440"/>
          </w:tcPr>
          <w:p>
            <w:r/>
            <w:r>
              <w:t>142</w:t>
            </w:r>
          </w:p>
        </w:tc>
      </w:tr>
      <w:tr>
        <w:tc>
          <w:tcPr>
            <w:tcW w:type="dxa" w:w="1440"/>
          </w:tcPr>
          <w:p>
            <w:r/>
            <w:r>
              <w:t>03.17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1440"/>
          </w:tcPr>
          <w:p>
            <w:r/>
            <w:r>
              <w:t>Hero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178</w:t>
            </w:r>
          </w:p>
        </w:tc>
        <w:tc>
          <w:tcPr>
            <w:tcW w:type="dxa" w:w="1440"/>
          </w:tcPr>
          <w:p>
            <w:r/>
            <w:r>
              <w:t>120 ⚠️</w:t>
            </w:r>
          </w:p>
        </w:tc>
      </w:tr>
      <w:tr>
        <w:tc>
          <w:tcPr>
            <w:tcW w:type="dxa" w:w="1440"/>
          </w:tcPr>
          <w:p>
            <w:r/>
            <w:r>
              <w:t>03.17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form_step_complete</w:t>
            </w:r>
          </w:p>
        </w:tc>
        <w:tc>
          <w:tcPr>
            <w:tcW w:type="dxa" w:w="1440"/>
          </w:tcPr>
          <w:p>
            <w:r/>
            <w:r>
              <w:t>Rodapé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176</w:t>
            </w:r>
          </w:p>
        </w:tc>
        <w:tc>
          <w:tcPr>
            <w:tcW w:type="dxa" w:w="1440"/>
          </w:tcPr>
          <w:p>
            <w:r/>
            <w:r>
              <w:t>175</w:t>
            </w:r>
          </w:p>
        </w:tc>
      </w:tr>
    </w:tbl>
    <w:p/>
    <w:p>
      <w:r>
        <w:t>⚠️ = trigger com problema de configuração — ver seção "Cenário atual e achados".</w:t>
      </w:r>
    </w:p>
    <w:p>
      <w:pPr>
        <w:pStyle w:val="Heading2"/>
      </w:pPr>
      <w:r>
        <w:t>Variáveis novas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 que captura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Step</w:t>
            </w:r>
          </w:p>
        </w:tc>
        <w:tc>
          <w:tcPr>
            <w:tcW w:type="dxa" w:w="2160"/>
          </w:tcPr>
          <w:p>
            <w:r/>
            <w:r>
              <w:t>109</w:t>
            </w:r>
          </w:p>
        </w:tc>
        <w:tc>
          <w:tcPr>
            <w:tcW w:type="dxa" w:w="2160"/>
          </w:tcPr>
          <w:p>
            <w:r/>
            <w:r>
              <w:t>Variável de Data Layer (</w:t>
            </w:r>
            <w:r>
              <w:rPr>
                <w:rFonts w:ascii="Consolas" w:hAnsi="Consolas"/>
                <w:sz w:val="20"/>
              </w:rPr>
              <w:t>step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Número da etapa atual do formulário (1, 2 ou 3) — usado por todos os 33 triggers novos para diferenciar a etapa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form_location</w:t>
            </w:r>
          </w:p>
        </w:tc>
        <w:tc>
          <w:tcPr>
            <w:tcW w:type="dxa" w:w="2160"/>
          </w:tcPr>
          <w:p>
            <w:r/>
            <w:r>
              <w:t>111</w:t>
            </w:r>
          </w:p>
        </w:tc>
        <w:tc>
          <w:tcPr>
            <w:tcW w:type="dxa" w:w="2160"/>
          </w:tcPr>
          <w:p>
            <w:r/>
            <w:r>
              <w:t>Variável de Data Layer (</w:t>
            </w:r>
            <w:r>
              <w:rPr>
                <w:rFonts w:ascii="Consolas" w:hAnsi="Consolas"/>
                <w:sz w:val="20"/>
              </w:rPr>
              <w:t>form_location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Qual instância do formulário disparou o evento (</w:t>
            </w:r>
            <w:r>
              <w:rPr>
                <w:rFonts w:ascii="Consolas" w:hAnsi="Consolas"/>
                <w:sz w:val="20"/>
              </w:rPr>
              <w:t>hero</w:t>
            </w:r>
            <w:r>
              <w:t xml:space="preserve"> ou </w:t>
            </w:r>
            <w:r>
              <w:rPr>
                <w:rFonts w:ascii="Consolas" w:hAnsi="Consolas"/>
                <w:sz w:val="20"/>
              </w:rPr>
              <w:t>cta</w:t>
            </w:r>
            <w:r>
              <w:t>/rodapé) — usado por todos os 33 triggers novos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branch</w:t>
            </w:r>
          </w:p>
        </w:tc>
        <w:tc>
          <w:tcPr>
            <w:tcW w:type="dxa" w:w="2160"/>
          </w:tcPr>
          <w:p>
            <w:r/>
            <w:r>
              <w:t>110</w:t>
            </w:r>
          </w:p>
        </w:tc>
        <w:tc>
          <w:tcPr>
            <w:tcW w:type="dxa" w:w="2160"/>
          </w:tcPr>
          <w:p>
            <w:r/>
            <w:r>
              <w:t>Variável de Data Layer (</w:t>
            </w:r>
            <w:r>
              <w:rPr>
                <w:rFonts w:ascii="Consolas" w:hAnsi="Consolas"/>
                <w:sz w:val="20"/>
              </w:rPr>
              <w:t>branch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Criada junto às duas acima, mas </w:t>
            </w:r>
            <w:r>
              <w:rPr>
                <w:b/>
              </w:rPr>
              <w:t>sem nenhum uso</w:t>
            </w:r>
            <w:r>
              <w:t xml:space="preserve"> em trigger ou tag até o momento (variável órfã — não aparece em nenhum dos 51 triggers do contêiner nem nas 34 tags novas)</w:t>
            </w:r>
          </w:p>
        </w:tc>
      </w:tr>
    </w:tbl>
    <w:p/>
    <w:p>
      <w:pPr>
        <w:pStyle w:val="Heading2"/>
      </w:pPr>
      <w:r>
        <w:t>Acionadores novos (33)</w:t>
      </w:r>
    </w:p>
    <w:p>
      <w:r>
        <w:t xml:space="preserve">Todos são do tipo </w:t>
      </w:r>
      <w:r>
        <w:rPr>
          <w:b/>
        </w:rPr>
        <w:t>Evento Personalizado</w:t>
      </w:r>
      <w:r>
        <w:t xml:space="preserve"> (Custom Event), dividido em duas condições: </w:t>
      </w:r>
      <w:r>
        <w:rPr>
          <w:rFonts w:ascii="Consolas" w:hAnsi="Consolas"/>
          <w:sz w:val="20"/>
        </w:rPr>
        <w:t>{{_event}} equals &lt;nome do evento&gt;</w:t>
      </w:r>
      <w:r>
        <w:t xml:space="preserve"> e </w:t>
      </w:r>
      <w:r>
        <w:rPr>
          <w:rFonts w:ascii="Consolas" w:hAnsi="Consolas"/>
          <w:sz w:val="20"/>
        </w:rPr>
        <w:t>{{Step}} contains &lt;n&gt;</w:t>
      </w:r>
      <w:r>
        <w:t xml:space="preserve">, combinado com </w:t>
      </w:r>
      <w:r>
        <w:rPr>
          <w:rFonts w:ascii="Consolas" w:hAnsi="Consolas"/>
          <w:sz w:val="20"/>
        </w:rPr>
        <w:t>{{form_location}} contains hero</w:t>
      </w:r>
      <w:r>
        <w:t xml:space="preserve"> (Hero) ou </w:t>
      </w:r>
      <w:r>
        <w:rPr>
          <w:rFonts w:ascii="Consolas" w:hAnsi="Consolas"/>
          <w:sz w:val="20"/>
        </w:rPr>
        <w:t>{{form_location}} contains cta</w:t>
      </w:r>
      <w:r>
        <w:t xml:space="preserve"> (Rodapé). Seguem o padrão 1 trigger por combinação evento×etapa×origem, com 2 exceções (ver abaixo). A tabela de tags acima já traz o ID de cada trigger correspondente.</w:t>
      </w:r>
    </w:p>
    <w:p/>
    <w:p>
      <w:r>
        <w:br w:type="page"/>
      </w:r>
    </w:p>
    <w:p>
      <w:pPr>
        <w:pStyle w:val="Heading1"/>
      </w:pPr>
      <w:r>
        <w:t>Cenário atual e achados</w:t>
      </w:r>
    </w:p>
    <w:p>
      <w:pPr>
        <w:pStyle w:val="ListNumber"/>
      </w:pPr>
      <w:r>
        <w:rPr>
          <w:b/>
        </w:rPr>
        <w:t>Tag "Hero – form_step_complete – Step 3" (id 178) disparando no gatilho errado.</w:t>
      </w:r>
      <w:r>
        <w:t xml:space="preserve"> Não existe, nos 51 acionadores do contêiner, um trigger "hero - form_step_complete - Step 3". A tag 178 foi amarrada ao trigger </w:t>
      </w:r>
      <w:r>
        <w:rPr>
          <w:b/>
        </w:rPr>
        <w:t>120</w:t>
      </w:r>
      <w:r>
        <w:t xml:space="preserve">, que na real é a condição de </w:t>
      </w:r>
      <w:r>
        <w:rPr>
          <w:b/>
        </w:rPr>
        <w:t>Step 2</w:t>
      </w:r>
      <w:r>
        <w:t xml:space="preserve"> (</w:t>
      </w:r>
      <w:r>
        <w:rPr>
          <w:rFonts w:ascii="Consolas" w:hAnsi="Consolas"/>
          <w:sz w:val="20"/>
        </w:rPr>
        <w:t>{{Step}} contains "2"</w:t>
      </w:r>
      <w:r>
        <w:t xml:space="preserve"> + </w:t>
      </w:r>
      <w:r>
        <w:rPr>
          <w:rFonts w:ascii="Consolas" w:hAnsi="Consolas"/>
          <w:sz w:val="20"/>
        </w:rPr>
        <w:t>{{form_location}} contains "hero"</w:t>
      </w:r>
      <w:r>
        <w:t xml:space="preserve">). Na prática: toda vez que a Etapa 2 do Hero é concluída, o GTM dispara ao mesmo tempo o evento correto </w:t>
      </w:r>
      <w:r>
        <w:rPr>
          <w:rFonts w:ascii="Consolas" w:hAnsi="Consolas"/>
          <w:sz w:val="20"/>
        </w:rPr>
        <w:t>hero_form_step_complete_step_2</w:t>
      </w:r>
      <w:r>
        <w:t xml:space="preserve"> (tag 151) </w:t>
      </w:r>
      <w:r>
        <w:rPr>
          <w:b/>
        </w:rPr>
        <w:t>e</w:t>
      </w:r>
      <w:r>
        <w:t xml:space="preserve"> o evento incorreto </w:t>
      </w:r>
      <w:r>
        <w:rPr>
          <w:rFonts w:ascii="Consolas" w:hAnsi="Consolas"/>
          <w:sz w:val="20"/>
        </w:rPr>
        <w:t>hero_form_step_complete_step_3</w:t>
      </w:r>
      <w:r>
        <w:t xml:space="preserve"> (tag 178) — mesmo que o usuário não tenha chegado na etapa 3. Isso infla artificialmente as conclusões de Etapa 3 do Hero no GA4, e a Etapa 3 real do Hero nunca é registrada de fato.</w:t>
      </w:r>
    </w:p>
    <w:p>
      <w:pPr>
        <w:pStyle w:val="ListNumber"/>
      </w:pPr>
      <w:r>
        <w:rPr>
          <w:b/>
        </w:rPr>
        <w:t>Trigger "Rodapé – form_step_complete – Step 1" (id 132) com filtro de evento errado.</w:t>
      </w:r>
      <w:r>
        <w:t xml:space="preserve"> O filtro desse trigger está configurado para o evento </w:t>
      </w:r>
      <w:r>
        <w:rPr>
          <w:rFonts w:ascii="Consolas" w:hAnsi="Consolas"/>
          <w:sz w:val="20"/>
        </w:rPr>
        <w:t>form_start</w:t>
      </w:r>
      <w:r>
        <w:t xml:space="preserve">, não </w:t>
      </w:r>
      <w:r>
        <w:rPr>
          <w:rFonts w:ascii="Consolas" w:hAnsi="Consolas"/>
          <w:sz w:val="20"/>
        </w:rPr>
        <w:t>form_step_complete</w:t>
      </w:r>
      <w:r>
        <w:t xml:space="preserve"> — condição idêntica à do trigger 128 (que alimenta corretamente a tag </w:t>
      </w:r>
      <w:r>
        <w:rPr>
          <w:rFonts w:ascii="Consolas" w:hAnsi="Consolas"/>
          <w:sz w:val="20"/>
        </w:rPr>
        <w:t>rodape_form_start_step_1</w:t>
      </w:r>
      <w:r>
        <w:t xml:space="preserve">). Na prática: o evento </w:t>
      </w:r>
      <w:r>
        <w:rPr>
          <w:rFonts w:ascii="Consolas" w:hAnsi="Consolas"/>
          <w:sz w:val="20"/>
        </w:rPr>
        <w:t>rodape_form_step_complete_step_1</w:t>
      </w:r>
      <w:r>
        <w:t xml:space="preserve"> (tag 164) é enviado no exato momento em que o usuário </w:t>
      </w:r>
      <w:r>
        <w:rPr>
          <w:b/>
        </w:rPr>
        <w:t>começa</w:t>
      </w:r>
      <w:r>
        <w:t xml:space="preserve"> a preencher a Etapa 1 do rodapé, não quando a conclui. O nome do evento no GA4 não corresponde ao que de fato aconteceu nessa etapa.</w:t>
      </w:r>
    </w:p>
    <w:p>
      <w:pPr>
        <w:pStyle w:val="ListNumber"/>
      </w:pPr>
      <w:r>
        <w:rPr>
          <w:b/>
        </w:rPr>
        <w:t>Tag "02 GA4 - lead_cadastrado" (id 92)</w:t>
      </w:r>
      <w:r>
        <w:t xml:space="preserve"> foi salva no mesmo dia, mas sua configuração atual não tem nenhum sinal visível de mudança (sem </w:t>
      </w:r>
      <w:r>
        <w:rPr>
          <w:rFonts w:ascii="Consolas" w:hAnsi="Consolas"/>
          <w:sz w:val="20"/>
        </w:rPr>
        <w:t>event_id</w:t>
      </w:r>
      <w:r>
        <w:t>/</w:t>
      </w:r>
      <w:r>
        <w:rPr>
          <w:rFonts w:ascii="Consolas" w:hAnsi="Consolas"/>
          <w:sz w:val="20"/>
        </w:rPr>
        <w:t>user_data</w:t>
      </w:r>
      <w:r>
        <w:t>). Pode ter sido apenas aberta e resalva sem alteração real — vale confirmar com quem implementou.</w:t>
      </w:r>
    </w:p>
    <w:p>
      <w:pPr>
        <w:pStyle w:val="ListNumber"/>
      </w:pPr>
      <w:r>
        <w:rPr>
          <w:b/>
        </w:rPr>
        <w:t>Variável "branch" sem uso.</w:t>
      </w:r>
      <w:r>
        <w:t xml:space="preserve"> Foi criada junto ao pacote de variáveis do funil, mas nenhum trigger ou tag lê seu valor hoje. Se for parte de um teste A/B planejado, ainda falta ligá-la a algo.</w:t>
      </w:r>
    </w:p>
    <w:p>
      <w:pPr>
        <w:pStyle w:val="ListNumber"/>
      </w:pPr>
      <w:r>
        <w:rPr>
          <w:b/>
        </w:rPr>
        <w:t>Contêiner servidor (Stape) e tags de Meta Ads intocados.</w:t>
      </w:r>
      <w:r>
        <w:t xml:space="preserve"> As 34 tags novas mandam dado só pro GA4 (measurement ID </w:t>
      </w:r>
      <w:r>
        <w:rPr>
          <w:rFonts w:ascii="Consolas" w:hAnsi="Consolas"/>
          <w:sz w:val="20"/>
        </w:rPr>
        <w:t>G-GS20D2S7DZ</w:t>
      </w:r>
      <w:r>
        <w:t>). Se a intenção for também otimizar campanhas de Meta Ads pela métrica de funil (ex.: público de quem chegou na Etapa 2 mas não completou), isso ainda não existe — precisaria de tags equivalentes no contêiner servidor (Facebook CAPI).</w:t>
      </w:r>
    </w:p>
    <w:p>
      <w:pPr>
        <w:pStyle w:val="ListNumber"/>
      </w:pPr>
      <w:r>
        <w:rPr>
          <w:b/>
        </w:rPr>
        <w:t>Status de publicação não confirmado via API.</w:t>
      </w:r>
      <w:r>
        <w:t xml:space="preserve"> As ferramentas de auditoria disponíveis não têm um recurso para listar versões/publicações do contêiner. As mudanças estão confirmadas no workspace de edição ("Default Workspace"), mas não foi possível confirmar por essa via se uma versão já foi criada e publicada em produção, ou se ainda está em rascunho.</w:t>
      </w:r>
    </w:p>
    <w:p/>
    <w:p>
      <w:r>
        <w:br w:type="page"/>
      </w:r>
    </w:p>
    <w:p>
      <w:pPr>
        <w:pStyle w:val="Heading1"/>
      </w:pPr>
      <w:r>
        <w:t>Próximos passos sugeridos</w:t>
      </w:r>
    </w:p>
    <w:p>
      <w:pPr>
        <w:pStyle w:val="ListBullet"/>
      </w:pPr>
      <w:r>
        <w:t xml:space="preserve">☐ </w:t>
      </w:r>
      <w:r>
        <w:t xml:space="preserve">Corrigir a tag 178: criar um trigger dedicado "hero - form_step_complete - Step 3" (evento </w:t>
      </w:r>
      <w:r>
        <w:rPr>
          <w:rFonts w:ascii="Consolas" w:hAnsi="Consolas"/>
          <w:sz w:val="20"/>
        </w:rPr>
        <w:t>form_step_complete</w:t>
      </w:r>
      <w:r>
        <w:t xml:space="preserve">, </w:t>
      </w:r>
      <w:r>
        <w:rPr>
          <w:rFonts w:ascii="Consolas" w:hAnsi="Consolas"/>
          <w:sz w:val="20"/>
        </w:rPr>
        <w:t>Step</w:t>
      </w:r>
      <w:r>
        <w:t xml:space="preserve"> contém "3", </w:t>
      </w:r>
      <w:r>
        <w:rPr>
          <w:rFonts w:ascii="Consolas" w:hAnsi="Consolas"/>
          <w:sz w:val="20"/>
        </w:rPr>
        <w:t>form_location</w:t>
      </w:r>
      <w:r>
        <w:t xml:space="preserve"> contém "hero") e reatribuí-la a esse trigger novo.</w:t>
      </w:r>
    </w:p>
    <w:p>
      <w:pPr>
        <w:pStyle w:val="ListBullet"/>
      </w:pPr>
      <w:r>
        <w:t xml:space="preserve">☐ </w:t>
      </w:r>
      <w:r>
        <w:t xml:space="preserve">Corrigir o trigger 132: trocar o filtro de evento de </w:t>
      </w:r>
      <w:r>
        <w:rPr>
          <w:rFonts w:ascii="Consolas" w:hAnsi="Consolas"/>
          <w:sz w:val="20"/>
        </w:rPr>
        <w:t>form_start</w:t>
      </w:r>
      <w:r>
        <w:t xml:space="preserve"> para </w:t>
      </w:r>
      <w:r>
        <w:rPr>
          <w:rFonts w:ascii="Consolas" w:hAnsi="Consolas"/>
          <w:sz w:val="20"/>
        </w:rPr>
        <w:t>form_step_complete</w:t>
      </w:r>
      <w:r>
        <w:t>.</w:t>
      </w:r>
    </w:p>
    <w:p>
      <w:pPr>
        <w:pStyle w:val="ListBullet"/>
      </w:pPr>
      <w:r>
        <w:t xml:space="preserve">☐ </w:t>
      </w:r>
      <w:r>
        <w:t>Confirmar com quem implementou se a tag 92 teve alguma mudança real, e se uma versão do contêiner já foi publicada.</w:t>
      </w:r>
    </w:p>
    <w:p>
      <w:pPr>
        <w:pStyle w:val="ListBullet"/>
      </w:pPr>
      <w:r>
        <w:t xml:space="preserve">☐ </w:t>
      </w:r>
      <w:r>
        <w:t>Decidir se os eventos de funil também devem alimentar o Meta Conversions API (contêiner servidor), caso o objetivo inclua otimização de campanhas de Meta Ads por etapa do formulário.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