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Отчет по л</w:t>
      </w:r>
      <w:r w:rsidDel="00000000" w:rsidR="00000000" w:rsidRPr="00000000">
        <w:rPr>
          <w:sz w:val="48"/>
          <w:szCs w:val="48"/>
          <w:rtl w:val="0"/>
        </w:rPr>
        <w:t xml:space="preserve">абораторной работе №4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Тонко Полины, гр. 253501</w:t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Вариант 24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Работа с файлами, классами, сериализаторами, регулярными выражениями и стандартными библиотеками.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освоить базовый синтаксис языка Python, приобрести навыки работы с файлами, классами, сериализаторами, регулярными выражениями и стандартными библиотеками и закрепить их на примере разработки интерактивных приложений.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Требования к выполнению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Программа должна быть снабжена дружелюбным и интуитивно понятным интерфейсом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Выполнить документирование кода для получения справки по каждой функции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выполнения каждого задания разработать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пользовательские классы и обеспечить их наследование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Реализовать примеры использования: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статических и динамических атрибутов класса,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task5.Matrix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полиморфизма,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Entities.Figure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специальных(магических методов),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Entities.Student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__repr__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super(),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Entities.IsoscelecTrapezoid.__ init __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геттеров и сеттеров,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task5.Matrix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свойств класса,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примесей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Utilities.DictToStudentMixin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Все функции необходимо сгруппировать в модулях, согласно их логике их работы.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программах предусмотреть возможность повторного выполнения без выхода из программы и защиту от ввода некорректных пользовательских данных. Для этих целей рекомендуется разработать отдельные функции.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Обеспечить обработку конкретных классов исключений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main.py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348460" cy="4411027"/>
            <wp:effectExtent b="0" l="0" r="0" t="0"/>
            <wp:docPr id="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460" cy="441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1)формат файлов CSV;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2)модуль pickle.</w:t>
      </w:r>
    </w:p>
    <w:p w:rsidR="00000000" w:rsidDel="00000000" w:rsidP="00000000" w:rsidRDefault="00000000" w:rsidRPr="00000000" w14:paraId="0000002B">
      <w:pPr>
        <w:spacing w:after="0" w:line="240" w:lineRule="auto"/>
        <w:ind w:firstLine="72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О поступивших в вуз студентах собрана информация: фамилия, нуждается ли в общежитии, стаж работы (если есть), что окончил, какой язык изучал. Определите: 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a) сколько человек нуждаются в общежитии; 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b) списки студентов, имеющих стаж работы более 2 лет; 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c) списки окончивших техникум; 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d) списки языковых групп.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Выведите информацию о студенте, введенном с клавиатуры.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CSV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940115" cy="4521200"/>
            <wp:effectExtent b="0" l="0" r="0" t="0"/>
            <wp:docPr id="5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Pickle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940115" cy="4102100"/>
            <wp:effectExtent b="0" l="0" r="0" t="0"/>
            <wp:docPr id="8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entities.py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3479800"/>
            <wp:effectExtent b="0" l="0" r="0" t="0"/>
            <wp:docPr id="9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task1.py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2717800"/>
            <wp:effectExtent b="0" l="0" r="0" t="0"/>
            <wp:docPr id="8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4051300"/>
            <wp:effectExtent b="0" l="0" r="0" t="0"/>
            <wp:docPr id="6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utilities.py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6692900"/>
            <wp:effectExtent b="0" l="0" r="0" t="0"/>
            <wp:docPr id="6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6235700"/>
            <wp:effectExtent b="0" l="0" r="0" t="0"/>
            <wp:docPr id="9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соответствии с заданием своего варианта составить программу для анализа 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другой файл. Заархивировать файл с результатом с помощью модуля zipfile и обеспечить получение информации о файле в архиве.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task2.py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5283200"/>
            <wp:effectExtent b="0" l="0" r="0" t="0"/>
            <wp:docPr id="4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4102100"/>
            <wp:effectExtent b="0" l="0" r="0" t="0"/>
            <wp:docPr id="8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520700"/>
            <wp:effectExtent b="0" l="0" r="0" t="0"/>
            <wp:docPr id="6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utilities.py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5054600"/>
            <wp:effectExtent b="0" l="0" r="0" t="0"/>
            <wp:docPr id="8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4343400"/>
            <wp:effectExtent b="0" l="0" r="0" t="0"/>
            <wp:docPr id="7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2032000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3585"/>
            <wp:effectExtent b="0" l="0" r="0" t="0"/>
            <wp:docPr id="5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889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выполнить общее задание – определить и сохранить в файл с результатами: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предложений в тексте;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предложений в тексте каждого вида отдельно (повествовательные, вопросительные и побудительные);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среднюю длину предложения в символах (считаются только слова);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среднюю длину слова в тексте в символах;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:rsidR="00000000" w:rsidDel="00000000" w:rsidP="00000000" w:rsidRDefault="00000000" w:rsidRPr="00000000" w14:paraId="0000004F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первым символом является либо «;» (точка с запятой) либо «:» (двоеточие) ровно один раз; </w:t>
      </w:r>
    </w:p>
    <w:p w:rsidR="00000000" w:rsidDel="00000000" w:rsidP="00000000" w:rsidRDefault="00000000" w:rsidRPr="00000000" w14:paraId="00000050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далее может идти символ «-» (минус) сколько угодно раз (в том числе символ минус может идти ноль раз); </w:t>
      </w:r>
    </w:p>
    <w:p w:rsidR="00000000" w:rsidDel="00000000" w:rsidP="00000000" w:rsidRDefault="00000000" w:rsidRPr="00000000" w14:paraId="00000051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:rsidR="00000000" w:rsidDel="00000000" w:rsidP="00000000" w:rsidRDefault="00000000" w:rsidRPr="00000000" w14:paraId="00000052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внутри смайлика не может встречаться никаких других символов. Например, эта последовательность является смайликом: «;---------[[[[[[[[». Эти последовательности смайликами не являются: «]», «;--»,«:»,«)».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539074</wp:posOffset>
            </wp:positionV>
            <wp:extent cx="5943600" cy="487196"/>
            <wp:effectExtent b="0" l="0" r="0" t="0"/>
            <wp:wrapNone/>
            <wp:docPr id="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802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127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все слова, начинающиеся со строчной буквы и знаки препинания.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29216"/>
            <wp:effectExtent b="0" l="0" r="0" t="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60104" l="0" r="0" t="185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Определить, является ли заданная строка правильным MAC-адресом. Пример правильного выражения: aE:dC:cA:56:76:54. Пример неправильного выражения: 01:23:45:67:89:Az.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27000"/>
            <wp:effectExtent b="0" l="0" r="0" t="0"/>
            <wp:docPr id="7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56157" l="0" r="0" t="387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определить число слов, которые начинаются с согласной;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02780"/>
            <wp:effectExtent b="0" l="0" r="0" t="0"/>
            <wp:docPr id="7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41533" l="0" r="0" t="42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найти слова, содержащие две одинаковые буквы подряд и их порядковые номера;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2720"/>
            <wp:effectExtent b="0" l="0" r="0" t="0"/>
            <wp:docPr id="8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11331" l="0" r="0" t="780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слова в алфавитном порядке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41760"/>
            <wp:effectExtent b="0" l="0" r="0" t="0"/>
            <wp:docPr id="8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20866" l="0" r="0" t="572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3.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соответствии с заданием своего варианта доработать программу из ЛР3, использовав класс и обеспечить: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с помощью библиотеки matplotlib нарисовать графики разных цветов в одной координатной оси: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 по полученным данным разложения функции в ряд, представленным в таблице,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 соответствующей функции, представленной с помощью модуля math. Обеспечить отображение координатных осей, легенды, текста и аннотации.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04911" cy="647756"/>
            <wp:effectExtent b="0" l="0" r="0" t="0"/>
            <wp:docPr id="8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64815" cy="2229417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2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сохранить графики в файл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38200" cy="838200"/>
            <wp:effectExtent b="0" l="0" r="0" t="0"/>
            <wp:docPr id="8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48584" cy="543001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task3.py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3289300"/>
            <wp:effectExtent b="0" l="0" r="0" t="0"/>
            <wp:docPr id="6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3759200"/>
            <wp:effectExtent b="0" l="0" r="0" t="0"/>
            <wp:docPr id="4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2235200"/>
            <wp:effectExtent b="0" l="0" r="0" t="0"/>
            <wp:docPr id="9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2082800"/>
            <wp:effectExtent b="0" l="0" r="0" t="0"/>
            <wp:docPr id="7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2578100"/>
            <wp:effectExtent b="0" l="0" r="0" t="0"/>
            <wp:docPr id="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1714500"/>
            <wp:effectExtent b="0" l="0" r="0" t="0"/>
            <wp:docPr id="9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заданием своего варианта разработать базовые классы и классы наследники.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по использованию классов: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Абстрактный класс «Геометрическая фигура» содержит абстрактный метод для вычисления площади фигуры (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https://docs.python.org/3/library/abc.html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entities.py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8250" cy="4105275"/>
            <wp:effectExtent b="0" l="0" r="0" t="0"/>
            <wp:docPr id="9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«Цвет фигуры» содержит свойство для описания цвета геометрической фигуры (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https://docs.python.org/3/library/functions.html#property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entities.py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3248025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https://docs.python.org/3/library/math.html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класса «Прямоугольник»(тип фигуры в инд. задании)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определить метод, который возвращает в виде строки основные параметры фигуры, ее цвет и площадь. Использовать метод format (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https://pyformat.info/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название фигуры должно задаваться в виде поля данных класса и возвращаться методом класса.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entities.py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590800"/>
            <wp:effectExtent b="0" l="0" r="0" t="0"/>
            <wp:docPr id="7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корневом каталоге проекта создайте файл main.py для тестирования классов. Используйте конструкцию, описанную в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https://docs.python.org/3/library/__main__.html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объекта: Прямоугольник синего цвета шириной 5 и высотой 8.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должна содержать следующие базовые функции: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ввод значений параметров пользователем;</w:t>
      </w:r>
    </w:p>
    <w:p w:rsidR="00000000" w:rsidDel="00000000" w:rsidP="00000000" w:rsidRDefault="00000000" w:rsidRPr="00000000" w14:paraId="00000085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проверка корректности вводимых данных;</w:t>
      </w:r>
    </w:p>
    <w:p w:rsidR="00000000" w:rsidDel="00000000" w:rsidP="00000000" w:rsidRDefault="00000000" w:rsidRPr="00000000" w14:paraId="00000086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построение, закрашивание фигуры в выбранный цвет, введенный с клавиатуры, и подпись фигуры текстом, введенным с клавиатуры;</w:t>
      </w:r>
    </w:p>
    <w:p w:rsidR="00000000" w:rsidDel="00000000" w:rsidP="00000000" w:rsidRDefault="00000000" w:rsidRPr="00000000" w14:paraId="00000087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333500"/>
            <wp:effectExtent b="0" l="0" r="0" t="0"/>
            <wp:docPr id="9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вывод фигуры на экран и в файл.</w:t>
      </w:r>
    </w:p>
    <w:p w:rsidR="00000000" w:rsidDel="00000000" w:rsidP="00000000" w:rsidRDefault="00000000" w:rsidRPr="00000000" w14:paraId="00000089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7321" cy="295930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321" cy="29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851" w:hanging="28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1133475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firstLine="72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Построить равнобедренную трапецию по основанию a, боковой стороне b и углу между ними Y (в градусах).</w:t>
      </w:r>
    </w:p>
    <w:p w:rsidR="00000000" w:rsidDel="00000000" w:rsidP="00000000" w:rsidRDefault="00000000" w:rsidRPr="00000000" w14:paraId="0000008C">
      <w:pPr>
        <w:spacing w:after="0" w:line="240" w:lineRule="auto"/>
        <w:ind w:firstLine="72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task4.py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3514725"/>
            <wp:effectExtent b="0" l="0" r="0" t="0"/>
            <wp:docPr id="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064000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714500"/>
            <wp:effectExtent b="0" l="0" r="0" t="0"/>
            <wp:docPr id="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заданием своего варианта исследовать возможности библиотека NumPy при работе с массивами и математическими и статическими операциями. Сформировать целочисленную матрицу А[n,m] с помощью генератора случайных чисел (random).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Библиотека NumPy.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Создание массива. Функции array() и values().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Функции создания массива заданного вида.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Индексирование массивов NumPy. Индекс и срез.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Операции с массивами. Универсальные (поэлементные) функции.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Математические и статистические операции.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Функция mean()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Функция median()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Функция corrcoef()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Дисперсия var().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Стандартное отклонение std()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В матрице поменять местами наибольшие элементы в первом и последнем столбцах.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Вычислить значение коэффициента корреляции между элементами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первого и последнего столбца. Ответ округлите до сотых.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562475" cy="838200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2475" cy="3133725"/>
            <wp:effectExtent b="0" l="0" r="0" t="0"/>
            <wp:docPr id="9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task5.py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2475" cy="7800975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80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930900"/>
            <wp:effectExtent b="0" l="0" r="0" t="0"/>
            <wp:docPr id="7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552700"/>
            <wp:effectExtent b="0" l="0" r="0" t="0"/>
            <wp:docPr id="8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Дополнительное задание для тех, кто стремится к большему (не обязательное):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Используя любой из наборов данных (datasets) на ресурсе: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https://www.kaggle.com/datasets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исследовать основные возможности библиотеки Pandas. См. Анализ Данных Python методичка.pdf 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Задание а. Библиотека Pandas. Структуры Series и DataFrame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Библиотека Pandas. Импорт библиотеки.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Структура Series.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Создание Series .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Функция display.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Доступ к элементам Series с использованием .loc или .iloc.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Объект DataFrame. Создание.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Задание б. Основные операции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Получение информации о датафрейме (по каждому параметру)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Индексация и извлечение данных: статистические методы (во сколько раз среднее значение выбранного показателя с максимальным значением другого параметра (например, самый молодой, самый быстрый и т.д.) выше среднего выбранного показателя с минимальным значением )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Чтение данных, вывод названий столбцов и размеров таблицы: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374900"/>
            <wp:effectExtent b="0" l="0" r="0" t="0"/>
            <wp:docPr id="7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Методы display и info: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984500"/>
            <wp:effectExtent b="0" l="0" r="0" t="0"/>
            <wp:docPr id="9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Расчет статистических показателей по данным из определенных столбцов: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4725" cy="2571750"/>
            <wp:effectExtent b="0" l="0" r="0" t="0"/>
            <wp:docPr id="10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Замена столбца с давлением хх/хх на столбцы High Pressure и Low Pressure: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146300"/>
            <wp:effectExtent b="0" l="0" r="0" t="0"/>
            <wp:docPr id="7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Извлечение данных из строки по ее номеру: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841500"/>
            <wp:effectExtent b="0" l="0" r="0" t="0"/>
            <wp:docPr id="6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Извлечение данных из столбца по его названию, вывод последних 3 значений: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774700"/>
            <wp:effectExtent b="0" l="0" r="0" t="0"/>
            <wp:docPr id="6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Построить столбчатые диаграммы: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854200"/>
            <wp:effectExtent b="0" l="0" r="0" t="0"/>
            <wp:docPr id="7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533900"/>
            <wp:effectExtent b="0" l="0" r="0" t="0"/>
            <wp:docPr id="9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Заменим значения Obese на Overweight и  Normal Weight на Normal. Создадим категории для гендера и индекса массы тела: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498600"/>
            <wp:effectExtent b="0" l="0" r="0" t="0"/>
            <wp:docPr id="7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Построим матрицу корреляции, используя столбцы с численными данными: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191000"/>
            <wp:effectExtent b="0" l="0" r="0" t="0"/>
            <wp:docPr id="10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предположить о существовании сильной зависимости между следующими парами столбцов: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Quality of Sleep, Sleep Duration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Quality of Sleep, Stress Level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Сгруппируем данные по Quality of Sleep и и выведем статистические показатели по Stress Level. Заметим обратную зависимость между Quality of Sleep и средним значением Stress Level.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8775" cy="2957312"/>
            <wp:effectExtent b="0" l="0" r="0" t="0"/>
            <wp:docPr id="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51808" l="84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Аналогично заметим прямую зависимость между Quality of Sleep и средним значением Sleep Duration.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8775" cy="3051581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8482" r="0" t="5028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Вычислим среднее значение Quality of Sleep для людей со Stress Level &gt;= 8 и лишним весом, для людей со Stress Level &lt; 6 и нормальным весом, их отношение. Можно сделать вывод, что высокий уровень стресса в совокупности с лишним весом могут значительно сокращать Quality of Sleep.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82600"/>
            <wp:effectExtent b="0" l="0" r="0" t="0"/>
            <wp:docPr id="8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Используем диаграмму рассеивания: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857500"/>
            <wp:effectExtent b="0" l="0" r="0" t="0"/>
            <wp:docPr id="5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Среди людей в возрасте 40+ гораздо больше людей с лишним весом, чем в категории 30-40 лет.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422400"/>
            <wp:effectExtent b="0" l="0" r="0" t="0"/>
            <wp:docPr id="9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6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–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 w:val="1"/>
    <w:rsid w:val="00842E87"/>
    <w:pPr>
      <w:ind w:left="720"/>
      <w:contextualSpacing w:val="1"/>
    </w:pPr>
  </w:style>
  <w:style w:type="character" w:styleId="HTML">
    <w:name w:val="HTML Code"/>
    <w:basedOn w:val="a0"/>
    <w:uiPriority w:val="99"/>
    <w:semiHidden w:val="1"/>
    <w:unhideWhenUsed w:val="1"/>
    <w:rsid w:val="00A93D40"/>
    <w:rPr>
      <w:rFonts w:ascii="Courier New" w:cs="Courier New" w:eastAsia="Times New Roman" w:hAnsi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2.png"/><Relationship Id="rId41" Type="http://schemas.openxmlformats.org/officeDocument/2006/relationships/image" Target="media/image4.png"/><Relationship Id="rId44" Type="http://schemas.openxmlformats.org/officeDocument/2006/relationships/image" Target="media/image17.png"/><Relationship Id="rId43" Type="http://schemas.openxmlformats.org/officeDocument/2006/relationships/image" Target="media/image3.png"/><Relationship Id="rId46" Type="http://schemas.openxmlformats.org/officeDocument/2006/relationships/image" Target="media/image8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11.png"/><Relationship Id="rId47" Type="http://schemas.openxmlformats.org/officeDocument/2006/relationships/image" Target="media/image41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6.png"/><Relationship Id="rId31" Type="http://schemas.openxmlformats.org/officeDocument/2006/relationships/image" Target="media/image46.png"/><Relationship Id="rId30" Type="http://schemas.openxmlformats.org/officeDocument/2006/relationships/image" Target="media/image25.png"/><Relationship Id="rId33" Type="http://schemas.openxmlformats.org/officeDocument/2006/relationships/image" Target="media/image40.png"/><Relationship Id="rId32" Type="http://schemas.openxmlformats.org/officeDocument/2006/relationships/hyperlink" Target="https://docs.python.org/3/library/abc.html" TargetMode="External"/><Relationship Id="rId35" Type="http://schemas.openxmlformats.org/officeDocument/2006/relationships/image" Target="media/image1.png"/><Relationship Id="rId34" Type="http://schemas.openxmlformats.org/officeDocument/2006/relationships/hyperlink" Target="https://docs.python.org/3/library/functions.html#property" TargetMode="External"/><Relationship Id="rId37" Type="http://schemas.openxmlformats.org/officeDocument/2006/relationships/hyperlink" Target="https://pyformat.info/" TargetMode="External"/><Relationship Id="rId36" Type="http://schemas.openxmlformats.org/officeDocument/2006/relationships/hyperlink" Target="https://docs.python.org/3/library/math.html" TargetMode="External"/><Relationship Id="rId39" Type="http://schemas.openxmlformats.org/officeDocument/2006/relationships/hyperlink" Target="https://docs.python.org/3/library/__main__.html" TargetMode="External"/><Relationship Id="rId38" Type="http://schemas.openxmlformats.org/officeDocument/2006/relationships/image" Target="media/image30.png"/><Relationship Id="rId62" Type="http://schemas.openxmlformats.org/officeDocument/2006/relationships/image" Target="media/image9.png"/><Relationship Id="rId61" Type="http://schemas.openxmlformats.org/officeDocument/2006/relationships/image" Target="media/image59.png"/><Relationship Id="rId20" Type="http://schemas.openxmlformats.org/officeDocument/2006/relationships/image" Target="media/image5.png"/><Relationship Id="rId64" Type="http://schemas.openxmlformats.org/officeDocument/2006/relationships/image" Target="media/image20.png"/><Relationship Id="rId63" Type="http://schemas.openxmlformats.org/officeDocument/2006/relationships/image" Target="media/image29.png"/><Relationship Id="rId22" Type="http://schemas.openxmlformats.org/officeDocument/2006/relationships/image" Target="media/image36.png"/><Relationship Id="rId66" Type="http://schemas.openxmlformats.org/officeDocument/2006/relationships/header" Target="header1.xml"/><Relationship Id="rId21" Type="http://schemas.openxmlformats.org/officeDocument/2006/relationships/image" Target="media/image31.png"/><Relationship Id="rId65" Type="http://schemas.openxmlformats.org/officeDocument/2006/relationships/image" Target="media/image48.png"/><Relationship Id="rId24" Type="http://schemas.openxmlformats.org/officeDocument/2006/relationships/image" Target="media/image23.png"/><Relationship Id="rId23" Type="http://schemas.openxmlformats.org/officeDocument/2006/relationships/image" Target="media/image6.png"/><Relationship Id="rId60" Type="http://schemas.openxmlformats.org/officeDocument/2006/relationships/image" Target="media/image34.png"/><Relationship Id="rId26" Type="http://schemas.openxmlformats.org/officeDocument/2006/relationships/image" Target="media/image27.png"/><Relationship Id="rId25" Type="http://schemas.openxmlformats.org/officeDocument/2006/relationships/image" Target="media/image12.png"/><Relationship Id="rId28" Type="http://schemas.openxmlformats.org/officeDocument/2006/relationships/image" Target="media/image55.png"/><Relationship Id="rId27" Type="http://schemas.openxmlformats.org/officeDocument/2006/relationships/image" Target="media/image14.png"/><Relationship Id="rId29" Type="http://schemas.openxmlformats.org/officeDocument/2006/relationships/image" Target="media/image32.png"/><Relationship Id="rId51" Type="http://schemas.openxmlformats.org/officeDocument/2006/relationships/hyperlink" Target="https://www.kaggle.com/datasets" TargetMode="External"/><Relationship Id="rId50" Type="http://schemas.openxmlformats.org/officeDocument/2006/relationships/image" Target="media/image37.png"/><Relationship Id="rId53" Type="http://schemas.openxmlformats.org/officeDocument/2006/relationships/image" Target="media/image58.png"/><Relationship Id="rId52" Type="http://schemas.openxmlformats.org/officeDocument/2006/relationships/image" Target="media/image44.png"/><Relationship Id="rId11" Type="http://schemas.openxmlformats.org/officeDocument/2006/relationships/image" Target="media/image38.png"/><Relationship Id="rId55" Type="http://schemas.openxmlformats.org/officeDocument/2006/relationships/image" Target="media/image26.png"/><Relationship Id="rId10" Type="http://schemas.openxmlformats.org/officeDocument/2006/relationships/image" Target="media/image56.png"/><Relationship Id="rId54" Type="http://schemas.openxmlformats.org/officeDocument/2006/relationships/image" Target="media/image47.png"/><Relationship Id="rId13" Type="http://schemas.openxmlformats.org/officeDocument/2006/relationships/image" Target="media/image19.png"/><Relationship Id="rId57" Type="http://schemas.openxmlformats.org/officeDocument/2006/relationships/image" Target="media/image7.png"/><Relationship Id="rId12" Type="http://schemas.openxmlformats.org/officeDocument/2006/relationships/image" Target="media/image35.png"/><Relationship Id="rId56" Type="http://schemas.openxmlformats.org/officeDocument/2006/relationships/image" Target="media/image33.png"/><Relationship Id="rId15" Type="http://schemas.openxmlformats.org/officeDocument/2006/relationships/image" Target="media/image21.png"/><Relationship Id="rId59" Type="http://schemas.openxmlformats.org/officeDocument/2006/relationships/image" Target="media/image49.png"/><Relationship Id="rId14" Type="http://schemas.openxmlformats.org/officeDocument/2006/relationships/image" Target="media/image51.png"/><Relationship Id="rId58" Type="http://schemas.openxmlformats.org/officeDocument/2006/relationships/image" Target="media/image24.png"/><Relationship Id="rId17" Type="http://schemas.openxmlformats.org/officeDocument/2006/relationships/image" Target="media/image15.png"/><Relationship Id="rId16" Type="http://schemas.openxmlformats.org/officeDocument/2006/relationships/image" Target="media/image57.png"/><Relationship Id="rId19" Type="http://schemas.openxmlformats.org/officeDocument/2006/relationships/image" Target="media/image28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5UFalfBXwnyS9MxSrzbkr/cJHQ==">CgMxLjAyCGguZ2pkZ3hzOAByITFaMzBLOGx2SXdvaW1iZkZqZEoxNGhCb1NwcWV3eFg1dQ==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2024-02-27T16:24:00Z</dcterms:created>
  <dc:creator>ANNA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