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69F" w:rsidRDefault="000B569F" w:rsidP="000B569F">
      <w:pPr>
        <w:jc w:val="center"/>
      </w:pPr>
      <w:r>
        <w:rPr>
          <w:noProof/>
        </w:rPr>
        <w:drawing>
          <wp:inline distT="0" distB="0" distL="0" distR="0">
            <wp:extent cx="3895725" cy="698461"/>
            <wp:effectExtent l="0" t="0" r="0" b="6985"/>
            <wp:docPr id="1" name="Imagen 1" descr="LOGO OFICIAL DE C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ICIAL DE CF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072" cy="704978"/>
                    </a:xfrm>
                    <a:prstGeom prst="rect">
                      <a:avLst/>
                    </a:prstGeom>
                    <a:noFill/>
                    <a:ln>
                      <a:noFill/>
                    </a:ln>
                  </pic:spPr>
                </pic:pic>
              </a:graphicData>
            </a:graphic>
          </wp:inline>
        </w:drawing>
      </w:r>
    </w:p>
    <w:p w:rsidR="00F95587" w:rsidRDefault="000B569F">
      <w:r w:rsidRPr="000B569F">
        <w:t>The Federal Electricity Commission (CFE acronym in Spanish) is a productive company in the Mexican state responsible for controlling, generating, transmitting and commercializing electricity throughout the country.</w:t>
      </w:r>
    </w:p>
    <w:p w:rsidR="000B569F" w:rsidRDefault="000B569F">
      <w:r w:rsidRPr="000B569F">
        <w:t>The CFE is the largest company in the electricity sector in Latin America. It also owns the only existing nuclear power plant in the country, the Laguna Verde Nuclear Power Plant located in the state of Veracruz</w:t>
      </w:r>
      <w:r>
        <w:t>.</w:t>
      </w:r>
      <w:sdt>
        <w:sdtPr>
          <w:id w:val="961313896"/>
          <w:citation/>
        </w:sdtPr>
        <w:sdtContent>
          <w:r w:rsidR="0044659C">
            <w:fldChar w:fldCharType="begin"/>
          </w:r>
          <w:r w:rsidR="0044659C">
            <w:rPr>
              <w:lang w:val="es-419"/>
            </w:rPr>
            <w:instrText xml:space="preserve"> CITATION Wik18 \l 22538 </w:instrText>
          </w:r>
          <w:r w:rsidR="0044659C">
            <w:fldChar w:fldCharType="separate"/>
          </w:r>
          <w:r w:rsidR="00A91387">
            <w:rPr>
              <w:noProof/>
              <w:lang w:val="es-419"/>
            </w:rPr>
            <w:t xml:space="preserve"> (Wikipedia, 2018)</w:t>
          </w:r>
          <w:r w:rsidR="0044659C">
            <w:fldChar w:fldCharType="end"/>
          </w:r>
        </w:sdtContent>
      </w:sdt>
    </w:p>
    <w:p w:rsidR="000B569F" w:rsidRDefault="000B569F">
      <w:r w:rsidRPr="000B569F">
        <w:t>The general director of the Federal Electricity Commission (CFE), Alfredo Elías Ayub, assured that the electricity supply in the central zone of the country is guaranteed.</w:t>
      </w:r>
    </w:p>
    <w:p w:rsidR="00384666" w:rsidRDefault="000B569F">
      <w:r w:rsidRPr="000B569F">
        <w:t>At a press conference, he reported that in the more than 36 hours of operation of the electricity network in the center of the country, no significant interruption in the service has occurred.</w:t>
      </w:r>
      <w:sdt>
        <w:sdtPr>
          <w:id w:val="-1583136519"/>
          <w:citation/>
        </w:sdtPr>
        <w:sdtContent>
          <w:r w:rsidR="0044659C">
            <w:fldChar w:fldCharType="begin"/>
          </w:r>
          <w:r w:rsidR="0044659C">
            <w:rPr>
              <w:lang w:val="es-419"/>
            </w:rPr>
            <w:instrText xml:space="preserve"> CITATION LaJ18 \l 22538 </w:instrText>
          </w:r>
          <w:r w:rsidR="0044659C">
            <w:fldChar w:fldCharType="separate"/>
          </w:r>
          <w:r w:rsidR="00A91387">
            <w:rPr>
              <w:noProof/>
              <w:lang w:val="es-419"/>
            </w:rPr>
            <w:t xml:space="preserve"> (La Jornada en línea, 2018)</w:t>
          </w:r>
          <w:r w:rsidR="0044659C">
            <w:fldChar w:fldCharType="end"/>
          </w:r>
        </w:sdtContent>
      </w:sdt>
    </w:p>
    <w:p w:rsidR="006B756F" w:rsidRDefault="006B756F"/>
    <w:p w:rsidR="004A5CB5" w:rsidRDefault="004A5CB5" w:rsidP="004A5CB5">
      <w:pPr>
        <w:jc w:val="center"/>
      </w:pPr>
      <w:r>
        <w:rPr>
          <w:noProof/>
        </w:rPr>
        <w:drawing>
          <wp:inline distT="0" distB="0" distL="0" distR="0" wp14:anchorId="6ED9E22B" wp14:editId="37C6775E">
            <wp:extent cx="1257300" cy="1745990"/>
            <wp:effectExtent l="0" t="0" r="0" b="6985"/>
            <wp:docPr id="2" name="Imagen 2" descr="Resultado de imagen para MÃ©xico ju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Ã©xico jumap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709" cy="1746558"/>
                    </a:xfrm>
                    <a:prstGeom prst="rect">
                      <a:avLst/>
                    </a:prstGeom>
                    <a:noFill/>
                    <a:ln>
                      <a:noFill/>
                    </a:ln>
                  </pic:spPr>
                </pic:pic>
              </a:graphicData>
            </a:graphic>
          </wp:inline>
        </w:drawing>
      </w:r>
    </w:p>
    <w:p w:rsidR="00076C48" w:rsidRDefault="00076C48">
      <w:r w:rsidRPr="00076C48">
        <w:t>Jumapa provides several municipalities with potable water, sewerage, sanitation and reuse of treated water services</w:t>
      </w:r>
      <w:r>
        <w:t>.</w:t>
      </w:r>
    </w:p>
    <w:p w:rsidR="004A5CB5" w:rsidRDefault="004A5CB5">
      <w:r w:rsidRPr="004A5CB5">
        <w:t>Among the targets for water efficiency, the owner of JUMAPA said that the liquid extracted from the 96 wells, including the two with arsenic, involves a purifying treatment process to comply with standard 127</w:t>
      </w:r>
      <w:r w:rsidR="00076C48">
        <w:t>.</w:t>
      </w:r>
      <w:sdt>
        <w:sdtPr>
          <w:id w:val="-298535140"/>
          <w:citation/>
        </w:sdtPr>
        <w:sdtContent>
          <w:r w:rsidR="0044659C">
            <w:fldChar w:fldCharType="begin"/>
          </w:r>
          <w:r w:rsidR="0044659C">
            <w:rPr>
              <w:lang w:val="es-419"/>
            </w:rPr>
            <w:instrText xml:space="preserve"> CITATION Pla18 \l 22538 </w:instrText>
          </w:r>
          <w:r w:rsidR="0044659C">
            <w:fldChar w:fldCharType="separate"/>
          </w:r>
          <w:r w:rsidR="00A91387">
            <w:rPr>
              <w:noProof/>
              <w:lang w:val="es-419"/>
            </w:rPr>
            <w:t xml:space="preserve"> (Plaza, 2018)</w:t>
          </w:r>
          <w:r w:rsidR="0044659C">
            <w:fldChar w:fldCharType="end"/>
          </w:r>
        </w:sdtContent>
      </w:sdt>
    </w:p>
    <w:p w:rsidR="0044659C" w:rsidRDefault="0044659C"/>
    <w:p w:rsidR="0044659C" w:rsidRDefault="0044659C" w:rsidP="0044659C">
      <w:pPr>
        <w:jc w:val="center"/>
      </w:pPr>
      <w:r>
        <w:rPr>
          <w:noProof/>
        </w:rPr>
        <w:drawing>
          <wp:inline distT="0" distB="0" distL="0" distR="0" wp14:anchorId="6A35112A" wp14:editId="10E05998">
            <wp:extent cx="2867025" cy="1662875"/>
            <wp:effectExtent l="0" t="0" r="0" b="0"/>
            <wp:docPr id="3" name="Imagen 3" descr="Resultado de imagen para tel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elm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503" cy="1674752"/>
                    </a:xfrm>
                    <a:prstGeom prst="rect">
                      <a:avLst/>
                    </a:prstGeom>
                    <a:noFill/>
                    <a:ln>
                      <a:noFill/>
                    </a:ln>
                  </pic:spPr>
                </pic:pic>
              </a:graphicData>
            </a:graphic>
          </wp:inline>
        </w:drawing>
      </w:r>
    </w:p>
    <w:p w:rsidR="00AC41D2" w:rsidRDefault="00AC41D2" w:rsidP="00AC41D2">
      <w:r w:rsidRPr="00AC41D2">
        <w:t xml:space="preserve">Teléfonos de México, S.A.B. de C.V., together with its subsidiaries, provides telecommunications, information technology, and corporate network services to individuals and corporations in Mexico. </w:t>
      </w:r>
    </w:p>
    <w:p w:rsidR="00AC41D2" w:rsidRDefault="00AC41D2" w:rsidP="00AC41D2">
      <w:r w:rsidRPr="00AC41D2">
        <w:t>It operates through Voice Services, Connectivity/Internet Access Services, and Other segments. The Voice Services segment offers correspond to fixed local wire services and international long distance, public and rural telephony, and other voice and interconnection services.</w:t>
      </w:r>
      <w:sdt>
        <w:sdtPr>
          <w:id w:val="217173259"/>
          <w:citation/>
        </w:sdtPr>
        <w:sdtContent>
          <w:r>
            <w:fldChar w:fldCharType="begin"/>
          </w:r>
          <w:r>
            <w:rPr>
              <w:lang w:val="es-419"/>
            </w:rPr>
            <w:instrText xml:space="preserve"> CITATION Blo18 \l 22538 </w:instrText>
          </w:r>
          <w:r>
            <w:fldChar w:fldCharType="separate"/>
          </w:r>
          <w:r w:rsidR="00A91387">
            <w:rPr>
              <w:noProof/>
              <w:lang w:val="es-419"/>
            </w:rPr>
            <w:t xml:space="preserve"> (Bloomberg, 2018)</w:t>
          </w:r>
          <w:r>
            <w:fldChar w:fldCharType="end"/>
          </w:r>
        </w:sdtContent>
      </w:sdt>
    </w:p>
    <w:p w:rsidR="006B756F" w:rsidRDefault="006B756F" w:rsidP="00AC41D2"/>
    <w:p w:rsidR="00AC41D2" w:rsidRDefault="00AC41D2" w:rsidP="00AC41D2"/>
    <w:p w:rsidR="00AC41D2" w:rsidRDefault="00AC41D2" w:rsidP="00AC41D2">
      <w:pPr>
        <w:jc w:val="center"/>
      </w:pPr>
      <w:r>
        <w:rPr>
          <w:noProof/>
        </w:rPr>
        <w:drawing>
          <wp:inline distT="0" distB="0" distL="0" distR="0" wp14:anchorId="27B1D8EB" wp14:editId="6CDB750D">
            <wp:extent cx="1524000" cy="1524000"/>
            <wp:effectExtent l="0" t="0" r="0" b="0"/>
            <wp:docPr id="4" name="Imagen 4" descr="Resultado de imagen para 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de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7788F" w:rsidRDefault="00F7788F" w:rsidP="00AC41D2">
      <w:r w:rsidRPr="00F7788F">
        <w:t>Dell (NASDAQ: DELL) is a US multinational company based in Round Rock, Texas that develops, manufactures, sells and supports personal computers, servers, network switches, computer programs, peripherals and other technology-related products.</w:t>
      </w:r>
    </w:p>
    <w:p w:rsidR="00AC41D2" w:rsidRDefault="00AC41D2" w:rsidP="00AC41D2">
      <w:r>
        <w:lastRenderedPageBreak/>
        <w:t>Dell's first notebooks with chips from Advanced Micro Devices appeared for sale on its Web site Wednesday, although the company made no formal announcement.</w:t>
      </w:r>
    </w:p>
    <w:p w:rsidR="00F7788F" w:rsidRDefault="00AC41D2" w:rsidP="00AC41D2">
      <w:r>
        <w:t>The PC maker has never publicly discussed plans to use AMD's notebook technology. But sources familiar with Dell's strategy said earlier this year that it was only a matter of time before the company added notebooks to the AMD-based desktops and servers it had already introduced.</w:t>
      </w:r>
      <w:sdt>
        <w:sdtPr>
          <w:id w:val="331425061"/>
          <w:citation/>
        </w:sdtPr>
        <w:sdtContent>
          <w:r>
            <w:fldChar w:fldCharType="begin"/>
          </w:r>
          <w:r>
            <w:rPr>
              <w:lang w:val="es-419"/>
            </w:rPr>
            <w:instrText xml:space="preserve"> CITATION Tom18 \l 22538 </w:instrText>
          </w:r>
          <w:r>
            <w:fldChar w:fldCharType="separate"/>
          </w:r>
          <w:r w:rsidR="00A91387">
            <w:rPr>
              <w:noProof/>
              <w:lang w:val="es-419"/>
            </w:rPr>
            <w:t xml:space="preserve"> (Krazit, 2018)</w:t>
          </w:r>
          <w:r>
            <w:fldChar w:fldCharType="end"/>
          </w:r>
        </w:sdtContent>
      </w:sdt>
    </w:p>
    <w:p w:rsidR="006B756F" w:rsidRDefault="006B756F" w:rsidP="00AC41D2"/>
    <w:p w:rsidR="00F7788F" w:rsidRDefault="00F7788F" w:rsidP="00AC41D2"/>
    <w:p w:rsidR="00F7788F" w:rsidRDefault="00F7788F" w:rsidP="00F7788F">
      <w:pPr>
        <w:jc w:val="center"/>
      </w:pPr>
      <w:r>
        <w:rPr>
          <w:noProof/>
        </w:rPr>
        <w:drawing>
          <wp:inline distT="0" distB="0" distL="0" distR="0" wp14:anchorId="6ABE0AE8" wp14:editId="17B55BD9">
            <wp:extent cx="2914650" cy="683988"/>
            <wp:effectExtent l="0" t="0" r="0" b="1905"/>
            <wp:docPr id="5" name="Imagen 5" descr="Resultado de imagen para s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son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7302" cy="689304"/>
                    </a:xfrm>
                    <a:prstGeom prst="rect">
                      <a:avLst/>
                    </a:prstGeom>
                    <a:noFill/>
                    <a:ln>
                      <a:noFill/>
                    </a:ln>
                  </pic:spPr>
                </pic:pic>
              </a:graphicData>
            </a:graphic>
          </wp:inline>
        </w:drawing>
      </w:r>
    </w:p>
    <w:p w:rsidR="006B756F" w:rsidRDefault="00F7788F" w:rsidP="00F7788F">
      <w:r w:rsidRPr="00F7788F">
        <w:t>Sony Corporation (</w:t>
      </w:r>
      <w:r w:rsidRPr="00F7788F">
        <w:rPr>
          <w:rFonts w:ascii="MS Gothic" w:eastAsia="MS Gothic" w:hAnsi="MS Gothic" w:cs="MS Gothic" w:hint="eastAsia"/>
        </w:rPr>
        <w:t>ソ</w:t>
      </w:r>
      <w:r w:rsidRPr="00F7788F">
        <w:t xml:space="preserve"> </w:t>
      </w:r>
      <w:r w:rsidRPr="00F7788F">
        <w:rPr>
          <w:rFonts w:ascii="MS Gothic" w:eastAsia="MS Gothic" w:hAnsi="MS Gothic" w:cs="MS Gothic" w:hint="eastAsia"/>
        </w:rPr>
        <w:t>ニ</w:t>
      </w:r>
      <w:r w:rsidRPr="00F7788F">
        <w:t xml:space="preserve"> </w:t>
      </w:r>
      <w:r w:rsidRPr="00F7788F">
        <w:rPr>
          <w:rFonts w:ascii="MS Gothic" w:eastAsia="MS Gothic" w:hAnsi="MS Gothic" w:cs="MS Gothic" w:hint="eastAsia"/>
        </w:rPr>
        <w:t>ー</w:t>
      </w:r>
      <w:r w:rsidRPr="00F7788F">
        <w:t xml:space="preserve"> </w:t>
      </w:r>
      <w:r w:rsidRPr="00F7788F">
        <w:rPr>
          <w:rFonts w:ascii="MS Gothic" w:eastAsia="MS Gothic" w:hAnsi="MS Gothic" w:cs="MS Gothic" w:hint="eastAsia"/>
        </w:rPr>
        <w:t>株式会社</w:t>
      </w:r>
      <w:r w:rsidRPr="00F7788F">
        <w:t xml:space="preserve"> Sonī Kabushiki Gaisha), commonly referred to as Sony, is a Japanese multinational company based in Tokyo (Japan) and one of the world's leading manufacturers of consumer electronics: audio and video, computing, photography, video games, mobile telephony </w:t>
      </w:r>
      <w:r>
        <w:t>and professional products.</w:t>
      </w:r>
      <w:sdt>
        <w:sdtPr>
          <w:id w:val="281314534"/>
          <w:citation/>
        </w:sdtPr>
        <w:sdtContent>
          <w:r w:rsidR="006B756F">
            <w:fldChar w:fldCharType="begin"/>
          </w:r>
          <w:r w:rsidR="006B756F">
            <w:rPr>
              <w:lang w:val="es-419"/>
            </w:rPr>
            <w:instrText xml:space="preserve"> CITATION Wik181 \l 22538 </w:instrText>
          </w:r>
          <w:r w:rsidR="006B756F">
            <w:fldChar w:fldCharType="separate"/>
          </w:r>
          <w:r w:rsidR="00A91387">
            <w:rPr>
              <w:noProof/>
              <w:lang w:val="es-419"/>
            </w:rPr>
            <w:t xml:space="preserve"> (Wikipedia, 2018)</w:t>
          </w:r>
          <w:r w:rsidR="006B756F">
            <w:fldChar w:fldCharType="end"/>
          </w:r>
        </w:sdtContent>
      </w:sdt>
    </w:p>
    <w:p w:rsidR="00F7788F" w:rsidRDefault="006B756F" w:rsidP="00F7788F">
      <w:r>
        <w:t xml:space="preserve"> </w:t>
      </w:r>
      <w:r w:rsidR="00F7788F">
        <w:t>Sony made its appearance in the computer world in 1982 with an 8-bit personal computer called SMC-70, which would follow the SMC-777 (intended for the user novell) and the NWS-830 (a workstation fo</w:t>
      </w:r>
      <w:r w:rsidR="00F7788F">
        <w:t>r developers), among others.12</w:t>
      </w:r>
    </w:p>
    <w:p w:rsidR="00F7788F" w:rsidRDefault="00F7788F" w:rsidP="00F7788F">
      <w:r>
        <w:t>In 1996, the first of the VAIO brand saw the light, 12 the new line o</w:t>
      </w:r>
      <w:r>
        <w:t>f personal computers from Sony.</w:t>
      </w:r>
    </w:p>
    <w:p w:rsidR="00F7788F" w:rsidRDefault="00F7788F" w:rsidP="00F7788F">
      <w:r>
        <w:t>In 2014 Sony announces the transfer of the VAIO division to Japan Industrial Partners.</w:t>
      </w:r>
    </w:p>
    <w:p w:rsidR="00DE7981" w:rsidRDefault="006B756F" w:rsidP="00DE7981">
      <w:pPr>
        <w:jc w:val="center"/>
      </w:pPr>
      <w:r>
        <w:rPr>
          <w:noProof/>
        </w:rPr>
        <w:lastRenderedPageBreak/>
        <w:drawing>
          <wp:inline distT="0" distB="0" distL="0" distR="0" wp14:anchorId="07645700" wp14:editId="2F6A5167">
            <wp:extent cx="2443585" cy="1962150"/>
            <wp:effectExtent l="0" t="0" r="0" b="0"/>
            <wp:docPr id="6" name="Imagen 6" descr="Resultado de imagen para king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kingst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790" cy="1968739"/>
                    </a:xfrm>
                    <a:prstGeom prst="rect">
                      <a:avLst/>
                    </a:prstGeom>
                    <a:noFill/>
                    <a:ln>
                      <a:noFill/>
                    </a:ln>
                  </pic:spPr>
                </pic:pic>
              </a:graphicData>
            </a:graphic>
          </wp:inline>
        </w:drawing>
      </w:r>
    </w:p>
    <w:p w:rsidR="00DE7981" w:rsidRDefault="00DE7981" w:rsidP="00DE7981">
      <w:r>
        <w:t>Kingston Technology Corporation is an American manufacturer of computer memory products. It is located in Fountain Valley, California. It has billing and logistics departments in the United Kingdom, Ireland, Malaysia, China and Taiwan.</w:t>
      </w:r>
    </w:p>
    <w:p w:rsidR="006B756F" w:rsidRDefault="00A91387" w:rsidP="006B756F">
      <w:r w:rsidRPr="00A91387">
        <w:t>Kingston has grown to become the largest independent manufacturer of memory products. Based in Fountain Valley, California, Kingston has more than 4,000 employees worldwide. Considered one of the "Best Companies to Work for in the United States" by Fortu</w:t>
      </w:r>
      <w:bookmarkStart w:id="0" w:name="_GoBack"/>
      <w:bookmarkEnd w:id="0"/>
      <w:r w:rsidRPr="00A91387">
        <w:t>ne magazine, Kingston's values of respect, loyalty, flexibility and integrity have created an exemplary corporate culture. Kingston believes that investing in its employees is essential, and that each employee is a key player in the company's success.</w:t>
      </w:r>
      <w:sdt>
        <w:sdtPr>
          <w:id w:val="1485439000"/>
          <w:citation/>
        </w:sdtPr>
        <w:sdtContent>
          <w:r w:rsidR="006B756F">
            <w:fldChar w:fldCharType="begin"/>
          </w:r>
          <w:r w:rsidR="006B756F">
            <w:rPr>
              <w:lang w:val="es-419"/>
            </w:rPr>
            <w:instrText xml:space="preserve"> CITATION Kin18 \l 22538 </w:instrText>
          </w:r>
          <w:r w:rsidR="006B756F">
            <w:fldChar w:fldCharType="separate"/>
          </w:r>
          <w:r>
            <w:rPr>
              <w:noProof/>
              <w:lang w:val="es-419"/>
            </w:rPr>
            <w:t xml:space="preserve"> (Kingston, 2018)</w:t>
          </w:r>
          <w:r w:rsidR="006B756F">
            <w:fldChar w:fldCharType="end"/>
          </w:r>
        </w:sdtContent>
      </w:sdt>
    </w:p>
    <w:p w:rsidR="00384666" w:rsidRDefault="00384666" w:rsidP="006B756F">
      <w:r>
        <w:br w:type="page"/>
      </w:r>
    </w:p>
    <w:sdt>
      <w:sdtPr>
        <w:rPr>
          <w:lang w:val="es-ES"/>
        </w:rPr>
        <w:id w:val="1111788436"/>
        <w:docPartObj>
          <w:docPartGallery w:val="Bibliographies"/>
          <w:docPartUnique/>
        </w:docPartObj>
      </w:sdtPr>
      <w:sdtEndPr>
        <w:rPr>
          <w:rFonts w:eastAsiaTheme="minorHAnsi" w:cstheme="minorBidi"/>
          <w:b w:val="0"/>
          <w:color w:val="auto"/>
          <w:sz w:val="24"/>
          <w:szCs w:val="22"/>
          <w:lang w:val="en-US"/>
        </w:rPr>
      </w:sdtEndPr>
      <w:sdtContent>
        <w:p w:rsidR="00384666" w:rsidRDefault="00384666">
          <w:pPr>
            <w:pStyle w:val="Ttulo1"/>
          </w:pPr>
          <w:r>
            <w:rPr>
              <w:lang w:val="es-ES"/>
            </w:rPr>
            <w:t>Bibliografía</w:t>
          </w:r>
        </w:p>
        <w:sdt>
          <w:sdtPr>
            <w:id w:val="111145805"/>
            <w:bibliography/>
          </w:sdtPr>
          <w:sdtContent>
            <w:p w:rsidR="00A91387" w:rsidRDefault="00384666" w:rsidP="00A91387">
              <w:pPr>
                <w:pStyle w:val="Bibliografa"/>
                <w:ind w:left="720" w:hanging="720"/>
                <w:rPr>
                  <w:noProof/>
                  <w:szCs w:val="24"/>
                  <w:lang w:val="es-ES"/>
                </w:rPr>
              </w:pPr>
              <w:r>
                <w:fldChar w:fldCharType="begin"/>
              </w:r>
              <w:r>
                <w:instrText>BIBLIOGRAPHY</w:instrText>
              </w:r>
              <w:r>
                <w:fldChar w:fldCharType="separate"/>
              </w:r>
              <w:r w:rsidR="00A91387">
                <w:rPr>
                  <w:i/>
                  <w:iCs/>
                  <w:noProof/>
                  <w:lang w:val="es-ES"/>
                </w:rPr>
                <w:t>Bloomberg</w:t>
              </w:r>
              <w:r w:rsidR="00A91387">
                <w:rPr>
                  <w:noProof/>
                  <w:lang w:val="es-ES"/>
                </w:rPr>
                <w:t>. (13 de Marzo de 2018). Obtenido de Company Overview of Teléfonos de México, S.A.B. de C.V.: https://www.bloomberg.com/research/stocks/private/snapshot.asp?privcapId=92122</w:t>
              </w:r>
            </w:p>
            <w:p w:rsidR="00A91387" w:rsidRDefault="00A91387" w:rsidP="00A91387">
              <w:pPr>
                <w:pStyle w:val="Bibliografa"/>
                <w:ind w:left="720" w:hanging="720"/>
                <w:rPr>
                  <w:noProof/>
                  <w:lang w:val="es-ES"/>
                </w:rPr>
              </w:pPr>
              <w:r>
                <w:rPr>
                  <w:i/>
                  <w:iCs/>
                  <w:noProof/>
                  <w:lang w:val="es-ES"/>
                </w:rPr>
                <w:t>Kingston</w:t>
              </w:r>
              <w:r>
                <w:rPr>
                  <w:noProof/>
                  <w:lang w:val="es-ES"/>
                </w:rPr>
                <w:t>. (13 de Marzo de 2018). Obtenido de ¿Por qué preferir a Kingston?: https://www.kingston.com/latam/company/whychoosekingston</w:t>
              </w:r>
            </w:p>
            <w:p w:rsidR="00A91387" w:rsidRDefault="00A91387" w:rsidP="00A91387">
              <w:pPr>
                <w:pStyle w:val="Bibliografa"/>
                <w:ind w:left="720" w:hanging="720"/>
                <w:rPr>
                  <w:noProof/>
                  <w:lang w:val="es-ES"/>
                </w:rPr>
              </w:pPr>
              <w:r>
                <w:rPr>
                  <w:noProof/>
                  <w:lang w:val="es-ES"/>
                </w:rPr>
                <w:t xml:space="preserve">Krazit, T. (13 de Marzo de 2018). </w:t>
              </w:r>
              <w:r>
                <w:rPr>
                  <w:i/>
                  <w:iCs/>
                  <w:noProof/>
                  <w:lang w:val="es-ES"/>
                </w:rPr>
                <w:t>Cnet</w:t>
              </w:r>
              <w:r>
                <w:rPr>
                  <w:noProof/>
                  <w:lang w:val="es-ES"/>
                </w:rPr>
                <w:t>. Obtenido de Dell puts AMD-powered notebooks on sale: https://www.cnet.com/news/dell-puts-amd-powered-notebooks-on-sale/</w:t>
              </w:r>
            </w:p>
            <w:p w:rsidR="00A91387" w:rsidRDefault="00A91387" w:rsidP="00A91387">
              <w:pPr>
                <w:pStyle w:val="Bibliografa"/>
                <w:ind w:left="720" w:hanging="720"/>
                <w:rPr>
                  <w:noProof/>
                  <w:lang w:val="es-ES"/>
                </w:rPr>
              </w:pPr>
              <w:r>
                <w:rPr>
                  <w:i/>
                  <w:iCs/>
                  <w:noProof/>
                  <w:lang w:val="es-ES"/>
                </w:rPr>
                <w:t>La Jornada en línea</w:t>
              </w:r>
              <w:r>
                <w:rPr>
                  <w:noProof/>
                  <w:lang w:val="es-ES"/>
                </w:rPr>
                <w:t>. (13 de Marzo de 2018). Obtenido de Garantizado, el suministro de energía eléctrica en el centro del país: la CFE: http://www.jornada.unam.mx/2009/10/13/index.php?section=politica&amp;article=013n1pol</w:t>
              </w:r>
            </w:p>
            <w:p w:rsidR="00A91387" w:rsidRDefault="00A91387" w:rsidP="00A91387">
              <w:pPr>
                <w:pStyle w:val="Bibliografa"/>
                <w:ind w:left="720" w:hanging="720"/>
                <w:rPr>
                  <w:noProof/>
                  <w:lang w:val="es-ES"/>
                </w:rPr>
              </w:pPr>
              <w:r>
                <w:rPr>
                  <w:noProof/>
                  <w:lang w:val="es-ES"/>
                </w:rPr>
                <w:t xml:space="preserve">Plaza, M. (13 de MArzo de 2018). </w:t>
              </w:r>
              <w:r>
                <w:rPr>
                  <w:i/>
                  <w:iCs/>
                  <w:noProof/>
                  <w:lang w:val="es-ES"/>
                </w:rPr>
                <w:t>El Sol Del Bajio</w:t>
              </w:r>
              <w:r>
                <w:rPr>
                  <w:noProof/>
                  <w:lang w:val="es-ES"/>
                </w:rPr>
                <w:t>. Obtenido de Cumplen con calidad del agua potable: GV: https://www.elsoldelbajio.com.mx/local/cumplen-con-calidad-del-agua-potable-gv</w:t>
              </w:r>
            </w:p>
            <w:p w:rsidR="00A91387" w:rsidRDefault="00A91387" w:rsidP="00A91387">
              <w:pPr>
                <w:pStyle w:val="Bibliografa"/>
                <w:ind w:left="720" w:hanging="720"/>
                <w:rPr>
                  <w:noProof/>
                  <w:lang w:val="es-ES"/>
                </w:rPr>
              </w:pPr>
              <w:r>
                <w:rPr>
                  <w:i/>
                  <w:iCs/>
                  <w:noProof/>
                  <w:lang w:val="es-ES"/>
                </w:rPr>
                <w:t>Wikipedia</w:t>
              </w:r>
              <w:r>
                <w:rPr>
                  <w:noProof/>
                  <w:lang w:val="es-ES"/>
                </w:rPr>
                <w:t>. (13 de Marzo de 2018). Obtenido de Sony: https://es.wikipedia.org/wiki/Sony</w:t>
              </w:r>
            </w:p>
            <w:p w:rsidR="00A91387" w:rsidRDefault="00A91387" w:rsidP="00A91387">
              <w:pPr>
                <w:pStyle w:val="Bibliografa"/>
                <w:ind w:left="720" w:hanging="720"/>
                <w:rPr>
                  <w:noProof/>
                  <w:lang w:val="es-ES"/>
                </w:rPr>
              </w:pPr>
              <w:r>
                <w:rPr>
                  <w:noProof/>
                  <w:lang w:val="es-ES"/>
                </w:rPr>
                <w:t xml:space="preserve">Wikipedia. (13 de Marzo de 2018). </w:t>
              </w:r>
              <w:r>
                <w:rPr>
                  <w:i/>
                  <w:iCs/>
                  <w:noProof/>
                  <w:lang w:val="es-ES"/>
                </w:rPr>
                <w:t>Wikipedia</w:t>
              </w:r>
              <w:r>
                <w:rPr>
                  <w:noProof/>
                  <w:lang w:val="es-ES"/>
                </w:rPr>
                <w:t>. Obtenido de Wikipedia - Comisión Federal de Electricidad: https://es.wikipedia.org/wiki/Comisi%C3%B3n_Federal_de_Electricidad</w:t>
              </w:r>
            </w:p>
            <w:p w:rsidR="00384666" w:rsidRDefault="00384666" w:rsidP="00A91387">
              <w:r>
                <w:rPr>
                  <w:b/>
                  <w:bCs/>
                </w:rPr>
                <w:fldChar w:fldCharType="end"/>
              </w:r>
            </w:p>
          </w:sdtContent>
        </w:sdt>
      </w:sdtContent>
    </w:sdt>
    <w:p w:rsidR="000B569F" w:rsidRDefault="000B569F"/>
    <w:sectPr w:rsidR="000B56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88F" w:rsidRDefault="00F7788F" w:rsidP="00F7788F">
      <w:pPr>
        <w:spacing w:after="0" w:line="240" w:lineRule="auto"/>
      </w:pPr>
      <w:r>
        <w:separator/>
      </w:r>
    </w:p>
  </w:endnote>
  <w:endnote w:type="continuationSeparator" w:id="0">
    <w:p w:rsidR="00F7788F" w:rsidRDefault="00F7788F" w:rsidP="00F7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88F" w:rsidRDefault="00F7788F" w:rsidP="00F7788F">
      <w:pPr>
        <w:spacing w:after="0" w:line="240" w:lineRule="auto"/>
      </w:pPr>
      <w:r>
        <w:separator/>
      </w:r>
    </w:p>
  </w:footnote>
  <w:footnote w:type="continuationSeparator" w:id="0">
    <w:p w:rsidR="00F7788F" w:rsidRDefault="00F7788F" w:rsidP="00F778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9F"/>
    <w:rsid w:val="00076C48"/>
    <w:rsid w:val="000B569F"/>
    <w:rsid w:val="00384666"/>
    <w:rsid w:val="0044659C"/>
    <w:rsid w:val="004A5CB5"/>
    <w:rsid w:val="006B756F"/>
    <w:rsid w:val="00A91387"/>
    <w:rsid w:val="00AC41D2"/>
    <w:rsid w:val="00DE7981"/>
    <w:rsid w:val="00F7788F"/>
    <w:rsid w:val="00F9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998A"/>
  <w15:chartTrackingRefBased/>
  <w15:docId w15:val="{94C2B8C4-718B-45B0-A6EC-F3CC2801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9F"/>
    <w:pPr>
      <w:spacing w:line="360" w:lineRule="auto"/>
      <w:ind w:firstLine="720"/>
      <w:jc w:val="both"/>
    </w:pPr>
    <w:rPr>
      <w:rFonts w:ascii="Arial" w:hAnsi="Arial"/>
      <w:sz w:val="24"/>
    </w:rPr>
  </w:style>
  <w:style w:type="paragraph" w:styleId="Ttulo1">
    <w:name w:val="heading 1"/>
    <w:basedOn w:val="Normal"/>
    <w:next w:val="Normal"/>
    <w:link w:val="Ttulo1Car"/>
    <w:uiPriority w:val="9"/>
    <w:qFormat/>
    <w:rsid w:val="000B569F"/>
    <w:pPr>
      <w:keepNext/>
      <w:keepLines/>
      <w:spacing w:before="240" w:after="0"/>
      <w:ind w:firstLine="0"/>
      <w:jc w:val="center"/>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9F"/>
    <w:rPr>
      <w:rFonts w:ascii="Arial" w:eastAsiaTheme="majorEastAsia" w:hAnsi="Arial" w:cstheme="majorBidi"/>
      <w:b/>
      <w:color w:val="000000" w:themeColor="text1"/>
      <w:sz w:val="28"/>
      <w:szCs w:val="32"/>
    </w:rPr>
  </w:style>
  <w:style w:type="paragraph" w:styleId="Bibliografa">
    <w:name w:val="Bibliography"/>
    <w:basedOn w:val="Normal"/>
    <w:next w:val="Normal"/>
    <w:uiPriority w:val="37"/>
    <w:unhideWhenUsed/>
    <w:rsid w:val="00384666"/>
  </w:style>
  <w:style w:type="paragraph" w:styleId="Textonotaalfinal">
    <w:name w:val="endnote text"/>
    <w:basedOn w:val="Normal"/>
    <w:link w:val="TextonotaalfinalCar"/>
    <w:uiPriority w:val="99"/>
    <w:semiHidden/>
    <w:unhideWhenUsed/>
    <w:rsid w:val="00F7788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788F"/>
    <w:rPr>
      <w:rFonts w:ascii="Arial" w:hAnsi="Arial"/>
      <w:sz w:val="20"/>
      <w:szCs w:val="20"/>
    </w:rPr>
  </w:style>
  <w:style w:type="character" w:styleId="Refdenotaalfinal">
    <w:name w:val="endnote reference"/>
    <w:basedOn w:val="Fuentedeprrafopredeter"/>
    <w:uiPriority w:val="99"/>
    <w:semiHidden/>
    <w:unhideWhenUsed/>
    <w:rsid w:val="00F778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957">
      <w:bodyDiv w:val="1"/>
      <w:marLeft w:val="0"/>
      <w:marRight w:val="0"/>
      <w:marTop w:val="0"/>
      <w:marBottom w:val="0"/>
      <w:divBdr>
        <w:top w:val="none" w:sz="0" w:space="0" w:color="auto"/>
        <w:left w:val="none" w:sz="0" w:space="0" w:color="auto"/>
        <w:bottom w:val="none" w:sz="0" w:space="0" w:color="auto"/>
        <w:right w:val="none" w:sz="0" w:space="0" w:color="auto"/>
      </w:divBdr>
    </w:div>
    <w:div w:id="70201447">
      <w:bodyDiv w:val="1"/>
      <w:marLeft w:val="0"/>
      <w:marRight w:val="0"/>
      <w:marTop w:val="0"/>
      <w:marBottom w:val="0"/>
      <w:divBdr>
        <w:top w:val="none" w:sz="0" w:space="0" w:color="auto"/>
        <w:left w:val="none" w:sz="0" w:space="0" w:color="auto"/>
        <w:bottom w:val="none" w:sz="0" w:space="0" w:color="auto"/>
        <w:right w:val="none" w:sz="0" w:space="0" w:color="auto"/>
      </w:divBdr>
    </w:div>
    <w:div w:id="83385163">
      <w:bodyDiv w:val="1"/>
      <w:marLeft w:val="0"/>
      <w:marRight w:val="0"/>
      <w:marTop w:val="0"/>
      <w:marBottom w:val="0"/>
      <w:divBdr>
        <w:top w:val="none" w:sz="0" w:space="0" w:color="auto"/>
        <w:left w:val="none" w:sz="0" w:space="0" w:color="auto"/>
        <w:bottom w:val="none" w:sz="0" w:space="0" w:color="auto"/>
        <w:right w:val="none" w:sz="0" w:space="0" w:color="auto"/>
      </w:divBdr>
    </w:div>
    <w:div w:id="109280105">
      <w:bodyDiv w:val="1"/>
      <w:marLeft w:val="0"/>
      <w:marRight w:val="0"/>
      <w:marTop w:val="0"/>
      <w:marBottom w:val="0"/>
      <w:divBdr>
        <w:top w:val="none" w:sz="0" w:space="0" w:color="auto"/>
        <w:left w:val="none" w:sz="0" w:space="0" w:color="auto"/>
        <w:bottom w:val="none" w:sz="0" w:space="0" w:color="auto"/>
        <w:right w:val="none" w:sz="0" w:space="0" w:color="auto"/>
      </w:divBdr>
    </w:div>
    <w:div w:id="155146761">
      <w:bodyDiv w:val="1"/>
      <w:marLeft w:val="0"/>
      <w:marRight w:val="0"/>
      <w:marTop w:val="0"/>
      <w:marBottom w:val="0"/>
      <w:divBdr>
        <w:top w:val="none" w:sz="0" w:space="0" w:color="auto"/>
        <w:left w:val="none" w:sz="0" w:space="0" w:color="auto"/>
        <w:bottom w:val="none" w:sz="0" w:space="0" w:color="auto"/>
        <w:right w:val="none" w:sz="0" w:space="0" w:color="auto"/>
      </w:divBdr>
    </w:div>
    <w:div w:id="173617920">
      <w:bodyDiv w:val="1"/>
      <w:marLeft w:val="0"/>
      <w:marRight w:val="0"/>
      <w:marTop w:val="0"/>
      <w:marBottom w:val="0"/>
      <w:divBdr>
        <w:top w:val="none" w:sz="0" w:space="0" w:color="auto"/>
        <w:left w:val="none" w:sz="0" w:space="0" w:color="auto"/>
        <w:bottom w:val="none" w:sz="0" w:space="0" w:color="auto"/>
        <w:right w:val="none" w:sz="0" w:space="0" w:color="auto"/>
      </w:divBdr>
    </w:div>
    <w:div w:id="205022024">
      <w:bodyDiv w:val="1"/>
      <w:marLeft w:val="0"/>
      <w:marRight w:val="0"/>
      <w:marTop w:val="0"/>
      <w:marBottom w:val="0"/>
      <w:divBdr>
        <w:top w:val="none" w:sz="0" w:space="0" w:color="auto"/>
        <w:left w:val="none" w:sz="0" w:space="0" w:color="auto"/>
        <w:bottom w:val="none" w:sz="0" w:space="0" w:color="auto"/>
        <w:right w:val="none" w:sz="0" w:space="0" w:color="auto"/>
      </w:divBdr>
    </w:div>
    <w:div w:id="258026512">
      <w:bodyDiv w:val="1"/>
      <w:marLeft w:val="0"/>
      <w:marRight w:val="0"/>
      <w:marTop w:val="0"/>
      <w:marBottom w:val="0"/>
      <w:divBdr>
        <w:top w:val="none" w:sz="0" w:space="0" w:color="auto"/>
        <w:left w:val="none" w:sz="0" w:space="0" w:color="auto"/>
        <w:bottom w:val="none" w:sz="0" w:space="0" w:color="auto"/>
        <w:right w:val="none" w:sz="0" w:space="0" w:color="auto"/>
      </w:divBdr>
    </w:div>
    <w:div w:id="281805634">
      <w:bodyDiv w:val="1"/>
      <w:marLeft w:val="0"/>
      <w:marRight w:val="0"/>
      <w:marTop w:val="0"/>
      <w:marBottom w:val="0"/>
      <w:divBdr>
        <w:top w:val="none" w:sz="0" w:space="0" w:color="auto"/>
        <w:left w:val="none" w:sz="0" w:space="0" w:color="auto"/>
        <w:bottom w:val="none" w:sz="0" w:space="0" w:color="auto"/>
        <w:right w:val="none" w:sz="0" w:space="0" w:color="auto"/>
      </w:divBdr>
    </w:div>
    <w:div w:id="355421680">
      <w:bodyDiv w:val="1"/>
      <w:marLeft w:val="0"/>
      <w:marRight w:val="0"/>
      <w:marTop w:val="0"/>
      <w:marBottom w:val="0"/>
      <w:divBdr>
        <w:top w:val="none" w:sz="0" w:space="0" w:color="auto"/>
        <w:left w:val="none" w:sz="0" w:space="0" w:color="auto"/>
        <w:bottom w:val="none" w:sz="0" w:space="0" w:color="auto"/>
        <w:right w:val="none" w:sz="0" w:space="0" w:color="auto"/>
      </w:divBdr>
    </w:div>
    <w:div w:id="380862168">
      <w:bodyDiv w:val="1"/>
      <w:marLeft w:val="0"/>
      <w:marRight w:val="0"/>
      <w:marTop w:val="0"/>
      <w:marBottom w:val="0"/>
      <w:divBdr>
        <w:top w:val="none" w:sz="0" w:space="0" w:color="auto"/>
        <w:left w:val="none" w:sz="0" w:space="0" w:color="auto"/>
        <w:bottom w:val="none" w:sz="0" w:space="0" w:color="auto"/>
        <w:right w:val="none" w:sz="0" w:space="0" w:color="auto"/>
      </w:divBdr>
    </w:div>
    <w:div w:id="437215600">
      <w:bodyDiv w:val="1"/>
      <w:marLeft w:val="0"/>
      <w:marRight w:val="0"/>
      <w:marTop w:val="0"/>
      <w:marBottom w:val="0"/>
      <w:divBdr>
        <w:top w:val="none" w:sz="0" w:space="0" w:color="auto"/>
        <w:left w:val="none" w:sz="0" w:space="0" w:color="auto"/>
        <w:bottom w:val="none" w:sz="0" w:space="0" w:color="auto"/>
        <w:right w:val="none" w:sz="0" w:space="0" w:color="auto"/>
      </w:divBdr>
    </w:div>
    <w:div w:id="454831155">
      <w:bodyDiv w:val="1"/>
      <w:marLeft w:val="0"/>
      <w:marRight w:val="0"/>
      <w:marTop w:val="0"/>
      <w:marBottom w:val="0"/>
      <w:divBdr>
        <w:top w:val="none" w:sz="0" w:space="0" w:color="auto"/>
        <w:left w:val="none" w:sz="0" w:space="0" w:color="auto"/>
        <w:bottom w:val="none" w:sz="0" w:space="0" w:color="auto"/>
        <w:right w:val="none" w:sz="0" w:space="0" w:color="auto"/>
      </w:divBdr>
    </w:div>
    <w:div w:id="464936174">
      <w:bodyDiv w:val="1"/>
      <w:marLeft w:val="0"/>
      <w:marRight w:val="0"/>
      <w:marTop w:val="0"/>
      <w:marBottom w:val="0"/>
      <w:divBdr>
        <w:top w:val="none" w:sz="0" w:space="0" w:color="auto"/>
        <w:left w:val="none" w:sz="0" w:space="0" w:color="auto"/>
        <w:bottom w:val="none" w:sz="0" w:space="0" w:color="auto"/>
        <w:right w:val="none" w:sz="0" w:space="0" w:color="auto"/>
      </w:divBdr>
    </w:div>
    <w:div w:id="571894224">
      <w:bodyDiv w:val="1"/>
      <w:marLeft w:val="0"/>
      <w:marRight w:val="0"/>
      <w:marTop w:val="0"/>
      <w:marBottom w:val="0"/>
      <w:divBdr>
        <w:top w:val="none" w:sz="0" w:space="0" w:color="auto"/>
        <w:left w:val="none" w:sz="0" w:space="0" w:color="auto"/>
        <w:bottom w:val="none" w:sz="0" w:space="0" w:color="auto"/>
        <w:right w:val="none" w:sz="0" w:space="0" w:color="auto"/>
      </w:divBdr>
    </w:div>
    <w:div w:id="683046909">
      <w:bodyDiv w:val="1"/>
      <w:marLeft w:val="0"/>
      <w:marRight w:val="0"/>
      <w:marTop w:val="0"/>
      <w:marBottom w:val="0"/>
      <w:divBdr>
        <w:top w:val="none" w:sz="0" w:space="0" w:color="auto"/>
        <w:left w:val="none" w:sz="0" w:space="0" w:color="auto"/>
        <w:bottom w:val="none" w:sz="0" w:space="0" w:color="auto"/>
        <w:right w:val="none" w:sz="0" w:space="0" w:color="auto"/>
      </w:divBdr>
    </w:div>
    <w:div w:id="738752704">
      <w:bodyDiv w:val="1"/>
      <w:marLeft w:val="0"/>
      <w:marRight w:val="0"/>
      <w:marTop w:val="0"/>
      <w:marBottom w:val="0"/>
      <w:divBdr>
        <w:top w:val="none" w:sz="0" w:space="0" w:color="auto"/>
        <w:left w:val="none" w:sz="0" w:space="0" w:color="auto"/>
        <w:bottom w:val="none" w:sz="0" w:space="0" w:color="auto"/>
        <w:right w:val="none" w:sz="0" w:space="0" w:color="auto"/>
      </w:divBdr>
    </w:div>
    <w:div w:id="741097590">
      <w:bodyDiv w:val="1"/>
      <w:marLeft w:val="0"/>
      <w:marRight w:val="0"/>
      <w:marTop w:val="0"/>
      <w:marBottom w:val="0"/>
      <w:divBdr>
        <w:top w:val="none" w:sz="0" w:space="0" w:color="auto"/>
        <w:left w:val="none" w:sz="0" w:space="0" w:color="auto"/>
        <w:bottom w:val="none" w:sz="0" w:space="0" w:color="auto"/>
        <w:right w:val="none" w:sz="0" w:space="0" w:color="auto"/>
      </w:divBdr>
    </w:div>
    <w:div w:id="768160329">
      <w:bodyDiv w:val="1"/>
      <w:marLeft w:val="0"/>
      <w:marRight w:val="0"/>
      <w:marTop w:val="0"/>
      <w:marBottom w:val="0"/>
      <w:divBdr>
        <w:top w:val="none" w:sz="0" w:space="0" w:color="auto"/>
        <w:left w:val="none" w:sz="0" w:space="0" w:color="auto"/>
        <w:bottom w:val="none" w:sz="0" w:space="0" w:color="auto"/>
        <w:right w:val="none" w:sz="0" w:space="0" w:color="auto"/>
      </w:divBdr>
    </w:div>
    <w:div w:id="784812062">
      <w:bodyDiv w:val="1"/>
      <w:marLeft w:val="0"/>
      <w:marRight w:val="0"/>
      <w:marTop w:val="0"/>
      <w:marBottom w:val="0"/>
      <w:divBdr>
        <w:top w:val="none" w:sz="0" w:space="0" w:color="auto"/>
        <w:left w:val="none" w:sz="0" w:space="0" w:color="auto"/>
        <w:bottom w:val="none" w:sz="0" w:space="0" w:color="auto"/>
        <w:right w:val="none" w:sz="0" w:space="0" w:color="auto"/>
      </w:divBdr>
    </w:div>
    <w:div w:id="809322575">
      <w:bodyDiv w:val="1"/>
      <w:marLeft w:val="0"/>
      <w:marRight w:val="0"/>
      <w:marTop w:val="0"/>
      <w:marBottom w:val="0"/>
      <w:divBdr>
        <w:top w:val="none" w:sz="0" w:space="0" w:color="auto"/>
        <w:left w:val="none" w:sz="0" w:space="0" w:color="auto"/>
        <w:bottom w:val="none" w:sz="0" w:space="0" w:color="auto"/>
        <w:right w:val="none" w:sz="0" w:space="0" w:color="auto"/>
      </w:divBdr>
    </w:div>
    <w:div w:id="825704223">
      <w:bodyDiv w:val="1"/>
      <w:marLeft w:val="0"/>
      <w:marRight w:val="0"/>
      <w:marTop w:val="0"/>
      <w:marBottom w:val="0"/>
      <w:divBdr>
        <w:top w:val="none" w:sz="0" w:space="0" w:color="auto"/>
        <w:left w:val="none" w:sz="0" w:space="0" w:color="auto"/>
        <w:bottom w:val="none" w:sz="0" w:space="0" w:color="auto"/>
        <w:right w:val="none" w:sz="0" w:space="0" w:color="auto"/>
      </w:divBdr>
    </w:div>
    <w:div w:id="832641847">
      <w:bodyDiv w:val="1"/>
      <w:marLeft w:val="0"/>
      <w:marRight w:val="0"/>
      <w:marTop w:val="0"/>
      <w:marBottom w:val="0"/>
      <w:divBdr>
        <w:top w:val="none" w:sz="0" w:space="0" w:color="auto"/>
        <w:left w:val="none" w:sz="0" w:space="0" w:color="auto"/>
        <w:bottom w:val="none" w:sz="0" w:space="0" w:color="auto"/>
        <w:right w:val="none" w:sz="0" w:space="0" w:color="auto"/>
      </w:divBdr>
    </w:div>
    <w:div w:id="885989092">
      <w:bodyDiv w:val="1"/>
      <w:marLeft w:val="0"/>
      <w:marRight w:val="0"/>
      <w:marTop w:val="0"/>
      <w:marBottom w:val="0"/>
      <w:divBdr>
        <w:top w:val="none" w:sz="0" w:space="0" w:color="auto"/>
        <w:left w:val="none" w:sz="0" w:space="0" w:color="auto"/>
        <w:bottom w:val="none" w:sz="0" w:space="0" w:color="auto"/>
        <w:right w:val="none" w:sz="0" w:space="0" w:color="auto"/>
      </w:divBdr>
    </w:div>
    <w:div w:id="890967835">
      <w:bodyDiv w:val="1"/>
      <w:marLeft w:val="0"/>
      <w:marRight w:val="0"/>
      <w:marTop w:val="0"/>
      <w:marBottom w:val="0"/>
      <w:divBdr>
        <w:top w:val="none" w:sz="0" w:space="0" w:color="auto"/>
        <w:left w:val="none" w:sz="0" w:space="0" w:color="auto"/>
        <w:bottom w:val="none" w:sz="0" w:space="0" w:color="auto"/>
        <w:right w:val="none" w:sz="0" w:space="0" w:color="auto"/>
      </w:divBdr>
    </w:div>
    <w:div w:id="895703878">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5380080">
      <w:bodyDiv w:val="1"/>
      <w:marLeft w:val="0"/>
      <w:marRight w:val="0"/>
      <w:marTop w:val="0"/>
      <w:marBottom w:val="0"/>
      <w:divBdr>
        <w:top w:val="none" w:sz="0" w:space="0" w:color="auto"/>
        <w:left w:val="none" w:sz="0" w:space="0" w:color="auto"/>
        <w:bottom w:val="none" w:sz="0" w:space="0" w:color="auto"/>
        <w:right w:val="none" w:sz="0" w:space="0" w:color="auto"/>
      </w:divBdr>
    </w:div>
    <w:div w:id="979074667">
      <w:bodyDiv w:val="1"/>
      <w:marLeft w:val="0"/>
      <w:marRight w:val="0"/>
      <w:marTop w:val="0"/>
      <w:marBottom w:val="0"/>
      <w:divBdr>
        <w:top w:val="none" w:sz="0" w:space="0" w:color="auto"/>
        <w:left w:val="none" w:sz="0" w:space="0" w:color="auto"/>
        <w:bottom w:val="none" w:sz="0" w:space="0" w:color="auto"/>
        <w:right w:val="none" w:sz="0" w:space="0" w:color="auto"/>
      </w:divBdr>
    </w:div>
    <w:div w:id="1179851199">
      <w:bodyDiv w:val="1"/>
      <w:marLeft w:val="0"/>
      <w:marRight w:val="0"/>
      <w:marTop w:val="0"/>
      <w:marBottom w:val="0"/>
      <w:divBdr>
        <w:top w:val="none" w:sz="0" w:space="0" w:color="auto"/>
        <w:left w:val="none" w:sz="0" w:space="0" w:color="auto"/>
        <w:bottom w:val="none" w:sz="0" w:space="0" w:color="auto"/>
        <w:right w:val="none" w:sz="0" w:space="0" w:color="auto"/>
      </w:divBdr>
    </w:div>
    <w:div w:id="1181774065">
      <w:bodyDiv w:val="1"/>
      <w:marLeft w:val="0"/>
      <w:marRight w:val="0"/>
      <w:marTop w:val="0"/>
      <w:marBottom w:val="0"/>
      <w:divBdr>
        <w:top w:val="none" w:sz="0" w:space="0" w:color="auto"/>
        <w:left w:val="none" w:sz="0" w:space="0" w:color="auto"/>
        <w:bottom w:val="none" w:sz="0" w:space="0" w:color="auto"/>
        <w:right w:val="none" w:sz="0" w:space="0" w:color="auto"/>
      </w:divBdr>
    </w:div>
    <w:div w:id="1250846835">
      <w:bodyDiv w:val="1"/>
      <w:marLeft w:val="0"/>
      <w:marRight w:val="0"/>
      <w:marTop w:val="0"/>
      <w:marBottom w:val="0"/>
      <w:divBdr>
        <w:top w:val="none" w:sz="0" w:space="0" w:color="auto"/>
        <w:left w:val="none" w:sz="0" w:space="0" w:color="auto"/>
        <w:bottom w:val="none" w:sz="0" w:space="0" w:color="auto"/>
        <w:right w:val="none" w:sz="0" w:space="0" w:color="auto"/>
      </w:divBdr>
    </w:div>
    <w:div w:id="1307125621">
      <w:bodyDiv w:val="1"/>
      <w:marLeft w:val="0"/>
      <w:marRight w:val="0"/>
      <w:marTop w:val="0"/>
      <w:marBottom w:val="0"/>
      <w:divBdr>
        <w:top w:val="none" w:sz="0" w:space="0" w:color="auto"/>
        <w:left w:val="none" w:sz="0" w:space="0" w:color="auto"/>
        <w:bottom w:val="none" w:sz="0" w:space="0" w:color="auto"/>
        <w:right w:val="none" w:sz="0" w:space="0" w:color="auto"/>
      </w:divBdr>
    </w:div>
    <w:div w:id="1343900816">
      <w:bodyDiv w:val="1"/>
      <w:marLeft w:val="0"/>
      <w:marRight w:val="0"/>
      <w:marTop w:val="0"/>
      <w:marBottom w:val="0"/>
      <w:divBdr>
        <w:top w:val="none" w:sz="0" w:space="0" w:color="auto"/>
        <w:left w:val="none" w:sz="0" w:space="0" w:color="auto"/>
        <w:bottom w:val="none" w:sz="0" w:space="0" w:color="auto"/>
        <w:right w:val="none" w:sz="0" w:space="0" w:color="auto"/>
      </w:divBdr>
    </w:div>
    <w:div w:id="1364282444">
      <w:bodyDiv w:val="1"/>
      <w:marLeft w:val="0"/>
      <w:marRight w:val="0"/>
      <w:marTop w:val="0"/>
      <w:marBottom w:val="0"/>
      <w:divBdr>
        <w:top w:val="none" w:sz="0" w:space="0" w:color="auto"/>
        <w:left w:val="none" w:sz="0" w:space="0" w:color="auto"/>
        <w:bottom w:val="none" w:sz="0" w:space="0" w:color="auto"/>
        <w:right w:val="none" w:sz="0" w:space="0" w:color="auto"/>
      </w:divBdr>
    </w:div>
    <w:div w:id="1431004766">
      <w:bodyDiv w:val="1"/>
      <w:marLeft w:val="0"/>
      <w:marRight w:val="0"/>
      <w:marTop w:val="0"/>
      <w:marBottom w:val="0"/>
      <w:divBdr>
        <w:top w:val="none" w:sz="0" w:space="0" w:color="auto"/>
        <w:left w:val="none" w:sz="0" w:space="0" w:color="auto"/>
        <w:bottom w:val="none" w:sz="0" w:space="0" w:color="auto"/>
        <w:right w:val="none" w:sz="0" w:space="0" w:color="auto"/>
      </w:divBdr>
    </w:div>
    <w:div w:id="1556772066">
      <w:bodyDiv w:val="1"/>
      <w:marLeft w:val="0"/>
      <w:marRight w:val="0"/>
      <w:marTop w:val="0"/>
      <w:marBottom w:val="0"/>
      <w:divBdr>
        <w:top w:val="none" w:sz="0" w:space="0" w:color="auto"/>
        <w:left w:val="none" w:sz="0" w:space="0" w:color="auto"/>
        <w:bottom w:val="none" w:sz="0" w:space="0" w:color="auto"/>
        <w:right w:val="none" w:sz="0" w:space="0" w:color="auto"/>
      </w:divBdr>
    </w:div>
    <w:div w:id="1585147350">
      <w:bodyDiv w:val="1"/>
      <w:marLeft w:val="0"/>
      <w:marRight w:val="0"/>
      <w:marTop w:val="0"/>
      <w:marBottom w:val="0"/>
      <w:divBdr>
        <w:top w:val="none" w:sz="0" w:space="0" w:color="auto"/>
        <w:left w:val="none" w:sz="0" w:space="0" w:color="auto"/>
        <w:bottom w:val="none" w:sz="0" w:space="0" w:color="auto"/>
        <w:right w:val="none" w:sz="0" w:space="0" w:color="auto"/>
      </w:divBdr>
    </w:div>
    <w:div w:id="1692560372">
      <w:bodyDiv w:val="1"/>
      <w:marLeft w:val="0"/>
      <w:marRight w:val="0"/>
      <w:marTop w:val="0"/>
      <w:marBottom w:val="0"/>
      <w:divBdr>
        <w:top w:val="none" w:sz="0" w:space="0" w:color="auto"/>
        <w:left w:val="none" w:sz="0" w:space="0" w:color="auto"/>
        <w:bottom w:val="none" w:sz="0" w:space="0" w:color="auto"/>
        <w:right w:val="none" w:sz="0" w:space="0" w:color="auto"/>
      </w:divBdr>
    </w:div>
    <w:div w:id="1761683832">
      <w:bodyDiv w:val="1"/>
      <w:marLeft w:val="0"/>
      <w:marRight w:val="0"/>
      <w:marTop w:val="0"/>
      <w:marBottom w:val="0"/>
      <w:divBdr>
        <w:top w:val="none" w:sz="0" w:space="0" w:color="auto"/>
        <w:left w:val="none" w:sz="0" w:space="0" w:color="auto"/>
        <w:bottom w:val="none" w:sz="0" w:space="0" w:color="auto"/>
        <w:right w:val="none" w:sz="0" w:space="0" w:color="auto"/>
      </w:divBdr>
    </w:div>
    <w:div w:id="1786538946">
      <w:bodyDiv w:val="1"/>
      <w:marLeft w:val="0"/>
      <w:marRight w:val="0"/>
      <w:marTop w:val="0"/>
      <w:marBottom w:val="0"/>
      <w:divBdr>
        <w:top w:val="none" w:sz="0" w:space="0" w:color="auto"/>
        <w:left w:val="none" w:sz="0" w:space="0" w:color="auto"/>
        <w:bottom w:val="none" w:sz="0" w:space="0" w:color="auto"/>
        <w:right w:val="none" w:sz="0" w:space="0" w:color="auto"/>
      </w:divBdr>
    </w:div>
    <w:div w:id="1789078867">
      <w:bodyDiv w:val="1"/>
      <w:marLeft w:val="0"/>
      <w:marRight w:val="0"/>
      <w:marTop w:val="0"/>
      <w:marBottom w:val="0"/>
      <w:divBdr>
        <w:top w:val="none" w:sz="0" w:space="0" w:color="auto"/>
        <w:left w:val="none" w:sz="0" w:space="0" w:color="auto"/>
        <w:bottom w:val="none" w:sz="0" w:space="0" w:color="auto"/>
        <w:right w:val="none" w:sz="0" w:space="0" w:color="auto"/>
      </w:divBdr>
    </w:div>
    <w:div w:id="1792438936">
      <w:bodyDiv w:val="1"/>
      <w:marLeft w:val="0"/>
      <w:marRight w:val="0"/>
      <w:marTop w:val="0"/>
      <w:marBottom w:val="0"/>
      <w:divBdr>
        <w:top w:val="none" w:sz="0" w:space="0" w:color="auto"/>
        <w:left w:val="none" w:sz="0" w:space="0" w:color="auto"/>
        <w:bottom w:val="none" w:sz="0" w:space="0" w:color="auto"/>
        <w:right w:val="none" w:sz="0" w:space="0" w:color="auto"/>
      </w:divBdr>
    </w:div>
    <w:div w:id="1819297524">
      <w:bodyDiv w:val="1"/>
      <w:marLeft w:val="0"/>
      <w:marRight w:val="0"/>
      <w:marTop w:val="0"/>
      <w:marBottom w:val="0"/>
      <w:divBdr>
        <w:top w:val="none" w:sz="0" w:space="0" w:color="auto"/>
        <w:left w:val="none" w:sz="0" w:space="0" w:color="auto"/>
        <w:bottom w:val="none" w:sz="0" w:space="0" w:color="auto"/>
        <w:right w:val="none" w:sz="0" w:space="0" w:color="auto"/>
      </w:divBdr>
    </w:div>
    <w:div w:id="1865093402">
      <w:bodyDiv w:val="1"/>
      <w:marLeft w:val="0"/>
      <w:marRight w:val="0"/>
      <w:marTop w:val="0"/>
      <w:marBottom w:val="0"/>
      <w:divBdr>
        <w:top w:val="none" w:sz="0" w:space="0" w:color="auto"/>
        <w:left w:val="none" w:sz="0" w:space="0" w:color="auto"/>
        <w:bottom w:val="none" w:sz="0" w:space="0" w:color="auto"/>
        <w:right w:val="none" w:sz="0" w:space="0" w:color="auto"/>
      </w:divBdr>
    </w:div>
    <w:div w:id="1893342208">
      <w:bodyDiv w:val="1"/>
      <w:marLeft w:val="0"/>
      <w:marRight w:val="0"/>
      <w:marTop w:val="0"/>
      <w:marBottom w:val="0"/>
      <w:divBdr>
        <w:top w:val="none" w:sz="0" w:space="0" w:color="auto"/>
        <w:left w:val="none" w:sz="0" w:space="0" w:color="auto"/>
        <w:bottom w:val="none" w:sz="0" w:space="0" w:color="auto"/>
        <w:right w:val="none" w:sz="0" w:space="0" w:color="auto"/>
      </w:divBdr>
    </w:div>
    <w:div w:id="1927179674">
      <w:bodyDiv w:val="1"/>
      <w:marLeft w:val="0"/>
      <w:marRight w:val="0"/>
      <w:marTop w:val="0"/>
      <w:marBottom w:val="0"/>
      <w:divBdr>
        <w:top w:val="none" w:sz="0" w:space="0" w:color="auto"/>
        <w:left w:val="none" w:sz="0" w:space="0" w:color="auto"/>
        <w:bottom w:val="none" w:sz="0" w:space="0" w:color="auto"/>
        <w:right w:val="none" w:sz="0" w:space="0" w:color="auto"/>
      </w:divBdr>
      <w:divsChild>
        <w:div w:id="1594390076">
          <w:marLeft w:val="0"/>
          <w:marRight w:val="0"/>
          <w:marTop w:val="0"/>
          <w:marBottom w:val="0"/>
          <w:divBdr>
            <w:top w:val="none" w:sz="0" w:space="0" w:color="auto"/>
            <w:left w:val="none" w:sz="0" w:space="0" w:color="auto"/>
            <w:bottom w:val="none" w:sz="0" w:space="0" w:color="auto"/>
            <w:right w:val="none" w:sz="0" w:space="0" w:color="auto"/>
          </w:divBdr>
          <w:divsChild>
            <w:div w:id="1993564086">
              <w:marLeft w:val="0"/>
              <w:marRight w:val="60"/>
              <w:marTop w:val="0"/>
              <w:marBottom w:val="0"/>
              <w:divBdr>
                <w:top w:val="none" w:sz="0" w:space="0" w:color="auto"/>
                <w:left w:val="none" w:sz="0" w:space="0" w:color="auto"/>
                <w:bottom w:val="none" w:sz="0" w:space="0" w:color="auto"/>
                <w:right w:val="none" w:sz="0" w:space="0" w:color="auto"/>
              </w:divBdr>
              <w:divsChild>
                <w:div w:id="1378050124">
                  <w:marLeft w:val="0"/>
                  <w:marRight w:val="0"/>
                  <w:marTop w:val="0"/>
                  <w:marBottom w:val="120"/>
                  <w:divBdr>
                    <w:top w:val="single" w:sz="6" w:space="0" w:color="A0A0A0"/>
                    <w:left w:val="single" w:sz="6" w:space="0" w:color="B9B9B9"/>
                    <w:bottom w:val="single" w:sz="6" w:space="0" w:color="B9B9B9"/>
                    <w:right w:val="single" w:sz="6" w:space="0" w:color="B9B9B9"/>
                  </w:divBdr>
                  <w:divsChild>
                    <w:div w:id="1569724757">
                      <w:marLeft w:val="0"/>
                      <w:marRight w:val="0"/>
                      <w:marTop w:val="0"/>
                      <w:marBottom w:val="0"/>
                      <w:divBdr>
                        <w:top w:val="none" w:sz="0" w:space="0" w:color="auto"/>
                        <w:left w:val="none" w:sz="0" w:space="0" w:color="auto"/>
                        <w:bottom w:val="none" w:sz="0" w:space="0" w:color="auto"/>
                        <w:right w:val="none" w:sz="0" w:space="0" w:color="auto"/>
                      </w:divBdr>
                    </w:div>
                    <w:div w:id="13188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7599">
          <w:marLeft w:val="0"/>
          <w:marRight w:val="0"/>
          <w:marTop w:val="0"/>
          <w:marBottom w:val="0"/>
          <w:divBdr>
            <w:top w:val="none" w:sz="0" w:space="0" w:color="auto"/>
            <w:left w:val="none" w:sz="0" w:space="0" w:color="auto"/>
            <w:bottom w:val="none" w:sz="0" w:space="0" w:color="auto"/>
            <w:right w:val="none" w:sz="0" w:space="0" w:color="auto"/>
          </w:divBdr>
          <w:divsChild>
            <w:div w:id="891038924">
              <w:marLeft w:val="60"/>
              <w:marRight w:val="0"/>
              <w:marTop w:val="0"/>
              <w:marBottom w:val="0"/>
              <w:divBdr>
                <w:top w:val="none" w:sz="0" w:space="0" w:color="auto"/>
                <w:left w:val="none" w:sz="0" w:space="0" w:color="auto"/>
                <w:bottom w:val="none" w:sz="0" w:space="0" w:color="auto"/>
                <w:right w:val="none" w:sz="0" w:space="0" w:color="auto"/>
              </w:divBdr>
              <w:divsChild>
                <w:div w:id="858467032">
                  <w:marLeft w:val="0"/>
                  <w:marRight w:val="0"/>
                  <w:marTop w:val="0"/>
                  <w:marBottom w:val="0"/>
                  <w:divBdr>
                    <w:top w:val="none" w:sz="0" w:space="0" w:color="auto"/>
                    <w:left w:val="none" w:sz="0" w:space="0" w:color="auto"/>
                    <w:bottom w:val="none" w:sz="0" w:space="0" w:color="auto"/>
                    <w:right w:val="none" w:sz="0" w:space="0" w:color="auto"/>
                  </w:divBdr>
                  <w:divsChild>
                    <w:div w:id="938294221">
                      <w:marLeft w:val="0"/>
                      <w:marRight w:val="0"/>
                      <w:marTop w:val="0"/>
                      <w:marBottom w:val="120"/>
                      <w:divBdr>
                        <w:top w:val="single" w:sz="6" w:space="0" w:color="F5F5F5"/>
                        <w:left w:val="single" w:sz="6" w:space="0" w:color="F5F5F5"/>
                        <w:bottom w:val="single" w:sz="6" w:space="0" w:color="F5F5F5"/>
                        <w:right w:val="single" w:sz="6" w:space="0" w:color="F5F5F5"/>
                      </w:divBdr>
                      <w:divsChild>
                        <w:div w:id="1782994331">
                          <w:marLeft w:val="0"/>
                          <w:marRight w:val="0"/>
                          <w:marTop w:val="0"/>
                          <w:marBottom w:val="0"/>
                          <w:divBdr>
                            <w:top w:val="none" w:sz="0" w:space="0" w:color="auto"/>
                            <w:left w:val="none" w:sz="0" w:space="0" w:color="auto"/>
                            <w:bottom w:val="none" w:sz="0" w:space="0" w:color="auto"/>
                            <w:right w:val="none" w:sz="0" w:space="0" w:color="auto"/>
                          </w:divBdr>
                          <w:divsChild>
                            <w:div w:id="2451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342828">
      <w:bodyDiv w:val="1"/>
      <w:marLeft w:val="0"/>
      <w:marRight w:val="0"/>
      <w:marTop w:val="0"/>
      <w:marBottom w:val="0"/>
      <w:divBdr>
        <w:top w:val="none" w:sz="0" w:space="0" w:color="auto"/>
        <w:left w:val="none" w:sz="0" w:space="0" w:color="auto"/>
        <w:bottom w:val="none" w:sz="0" w:space="0" w:color="auto"/>
        <w:right w:val="none" w:sz="0" w:space="0" w:color="auto"/>
      </w:divBdr>
    </w:div>
    <w:div w:id="1980451909">
      <w:bodyDiv w:val="1"/>
      <w:marLeft w:val="0"/>
      <w:marRight w:val="0"/>
      <w:marTop w:val="0"/>
      <w:marBottom w:val="0"/>
      <w:divBdr>
        <w:top w:val="none" w:sz="0" w:space="0" w:color="auto"/>
        <w:left w:val="none" w:sz="0" w:space="0" w:color="auto"/>
        <w:bottom w:val="none" w:sz="0" w:space="0" w:color="auto"/>
        <w:right w:val="none" w:sz="0" w:space="0" w:color="auto"/>
      </w:divBdr>
    </w:div>
    <w:div w:id="2003896228">
      <w:bodyDiv w:val="1"/>
      <w:marLeft w:val="0"/>
      <w:marRight w:val="0"/>
      <w:marTop w:val="0"/>
      <w:marBottom w:val="0"/>
      <w:divBdr>
        <w:top w:val="none" w:sz="0" w:space="0" w:color="auto"/>
        <w:left w:val="none" w:sz="0" w:space="0" w:color="auto"/>
        <w:bottom w:val="none" w:sz="0" w:space="0" w:color="auto"/>
        <w:right w:val="none" w:sz="0" w:space="0" w:color="auto"/>
      </w:divBdr>
    </w:div>
    <w:div w:id="2043699444">
      <w:bodyDiv w:val="1"/>
      <w:marLeft w:val="0"/>
      <w:marRight w:val="0"/>
      <w:marTop w:val="0"/>
      <w:marBottom w:val="0"/>
      <w:divBdr>
        <w:top w:val="none" w:sz="0" w:space="0" w:color="auto"/>
        <w:left w:val="none" w:sz="0" w:space="0" w:color="auto"/>
        <w:bottom w:val="none" w:sz="0" w:space="0" w:color="auto"/>
        <w:right w:val="none" w:sz="0" w:space="0" w:color="auto"/>
      </w:divBdr>
    </w:div>
    <w:div w:id="2058704507">
      <w:bodyDiv w:val="1"/>
      <w:marLeft w:val="0"/>
      <w:marRight w:val="0"/>
      <w:marTop w:val="0"/>
      <w:marBottom w:val="0"/>
      <w:divBdr>
        <w:top w:val="none" w:sz="0" w:space="0" w:color="auto"/>
        <w:left w:val="none" w:sz="0" w:space="0" w:color="auto"/>
        <w:bottom w:val="none" w:sz="0" w:space="0" w:color="auto"/>
        <w:right w:val="none" w:sz="0" w:space="0" w:color="auto"/>
      </w:divBdr>
    </w:div>
    <w:div w:id="2059430092">
      <w:bodyDiv w:val="1"/>
      <w:marLeft w:val="0"/>
      <w:marRight w:val="0"/>
      <w:marTop w:val="0"/>
      <w:marBottom w:val="0"/>
      <w:divBdr>
        <w:top w:val="none" w:sz="0" w:space="0" w:color="auto"/>
        <w:left w:val="none" w:sz="0" w:space="0" w:color="auto"/>
        <w:bottom w:val="none" w:sz="0" w:space="0" w:color="auto"/>
        <w:right w:val="none" w:sz="0" w:space="0" w:color="auto"/>
      </w:divBdr>
    </w:div>
    <w:div w:id="21206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{26A94BB9-619F-4FCB-9575-70D7750C7E77}</b:Guid>
    <b:Title>Wikipedia</b:Title>
    <b:InternetSiteTitle>Wikipedia - Comisión Federal de Electricidad</b:InternetSiteTitle>
    <b:Year>2018</b:Year>
    <b:Month>Marzo</b:Month>
    <b:Day>13</b:Day>
    <b:URL>https://es.wikipedia.org/wiki/Comisi%C3%B3n_Federal_de_Electricidad</b:URL>
    <b:Author>
      <b:Author>
        <b:NameList>
          <b:Person>
            <b:Last>Wikipedia</b:Last>
          </b:Person>
        </b:NameList>
      </b:Author>
    </b:Author>
    <b:RefOrder>1</b:RefOrder>
  </b:Source>
  <b:Source>
    <b:Tag>LaJ18</b:Tag>
    <b:SourceType>InternetSite</b:SourceType>
    <b:Guid>{65CB7C7A-6050-47AA-8009-55F4AFBE95FA}</b:Guid>
    <b:Title>La Jornada en línea</b:Title>
    <b:InternetSiteTitle>Garantizado, el suministro de energía eléctrica en el centro del país: la CFE</b:InternetSiteTitle>
    <b:Year>2018</b:Year>
    <b:Month>Marzo</b:Month>
    <b:Day>13</b:Day>
    <b:URL>http://www.jornada.unam.mx/2009/10/13/index.php?section=politica&amp;article=013n1pol</b:URL>
    <b:RefOrder>2</b:RefOrder>
  </b:Source>
  <b:Source>
    <b:Tag>Pla18</b:Tag>
    <b:SourceType>InternetSite</b:SourceType>
    <b:Guid>{4A408BFB-EF25-481B-9F12-5C1AA1BBAC7A}</b:Guid>
    <b:Author>
      <b:Author>
        <b:NameList>
          <b:Person>
            <b:Last>Plaza</b:Last>
            <b:First>Marina</b:First>
          </b:Person>
        </b:NameList>
      </b:Author>
    </b:Author>
    <b:Title>El Sol Del Bajio</b:Title>
    <b:InternetSiteTitle>Cumplen con calidad del agua potable: GV</b:InternetSiteTitle>
    <b:Year>2018</b:Year>
    <b:Month>MArzo</b:Month>
    <b:Day>13</b:Day>
    <b:URL>https://www.elsoldelbajio.com.mx/local/cumplen-con-calidad-del-agua-potable-gv</b:URL>
    <b:RefOrder>3</b:RefOrder>
  </b:Source>
  <b:Source>
    <b:Tag>Blo18</b:Tag>
    <b:SourceType>InternetSite</b:SourceType>
    <b:Guid>{6D57F0C0-0AEA-43C4-8B42-C89953BB2F69}</b:Guid>
    <b:Title>Bloomberg</b:Title>
    <b:InternetSiteTitle>Company Overview of Teléfonos de México, S.A.B. de C.V.</b:InternetSiteTitle>
    <b:Year>2018</b:Year>
    <b:Month>Marzo</b:Month>
    <b:Day>13</b:Day>
    <b:URL>https://www.bloomberg.com/research/stocks/private/snapshot.asp?privcapId=92122</b:URL>
    <b:RefOrder>4</b:RefOrder>
  </b:Source>
  <b:Source>
    <b:Tag>Tom18</b:Tag>
    <b:SourceType>InternetSite</b:SourceType>
    <b:Guid>{F7708817-C424-4E54-AB90-02D72D843C1C}</b:Guid>
    <b:Author>
      <b:Author>
        <b:NameList>
          <b:Person>
            <b:Last>Krazit</b:Last>
            <b:First>Tom</b:First>
          </b:Person>
        </b:NameList>
      </b:Author>
    </b:Author>
    <b:Title>Cnet</b:Title>
    <b:InternetSiteTitle>Dell puts AMD-powered notebooks on sale</b:InternetSiteTitle>
    <b:Year>2018</b:Year>
    <b:Month>Marzo</b:Month>
    <b:Day>13</b:Day>
    <b:URL>https://www.cnet.com/news/dell-puts-amd-powered-notebooks-on-sale/</b:URL>
    <b:RefOrder>5</b:RefOrder>
  </b:Source>
  <b:Source>
    <b:Tag>Wik181</b:Tag>
    <b:SourceType>InternetSite</b:SourceType>
    <b:Guid>{73E13174-344A-46A5-B022-63D6AEAB240F}</b:Guid>
    <b:Title>Wikipedia</b:Title>
    <b:InternetSiteTitle>Sony</b:InternetSiteTitle>
    <b:Year>2018</b:Year>
    <b:Month>Marzo</b:Month>
    <b:Day>13</b:Day>
    <b:URL>https://es.wikipedia.org/wiki/Sony</b:URL>
    <b:RefOrder>6</b:RefOrder>
  </b:Source>
  <b:Source>
    <b:Tag>Kin18</b:Tag>
    <b:SourceType>InternetSite</b:SourceType>
    <b:Guid>{4260A6A5-B2CB-40CC-B7FB-0019D88BFD1D}</b:Guid>
    <b:Title>Kingston</b:Title>
    <b:InternetSiteTitle>¿Por qué preferir a Kingston?</b:InternetSiteTitle>
    <b:Year>2018</b:Year>
    <b:Month>Marzo</b:Month>
    <b:Day>13</b:Day>
    <b:URL>https://www.kingston.com/latam/company/whychoosekingston</b:URL>
    <b:RefOrder>7</b:RefOrder>
  </b:Source>
</b:Sources>
</file>

<file path=customXml/itemProps1.xml><?xml version="1.0" encoding="utf-8"?>
<ds:datastoreItem xmlns:ds="http://schemas.openxmlformats.org/officeDocument/2006/customXml" ds:itemID="{2901D9F8-4656-43CE-96E0-0E59E02D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786</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5</cp:revision>
  <dcterms:created xsi:type="dcterms:W3CDTF">2018-04-07T03:41:00Z</dcterms:created>
  <dcterms:modified xsi:type="dcterms:W3CDTF">2018-04-07T05:21:00Z</dcterms:modified>
</cp:coreProperties>
</file>