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682D0" w14:textId="77777777" w:rsidR="00130526" w:rsidRPr="00130526" w:rsidRDefault="00130526" w:rsidP="00130526">
      <w:pPr>
        <w:rPr>
          <w:b/>
          <w:bCs/>
        </w:rPr>
      </w:pPr>
      <w:r w:rsidRPr="00130526">
        <w:rPr>
          <w:b/>
          <w:bCs/>
        </w:rPr>
        <w:t>Discussion / Reflection</w:t>
      </w:r>
    </w:p>
    <w:p w14:paraId="2C25513C" w14:textId="77777777" w:rsidR="00130526" w:rsidRDefault="00130526" w:rsidP="00130526">
      <w:pPr>
        <w:numPr>
          <w:ilvl w:val="0"/>
          <w:numId w:val="4"/>
        </w:numPr>
      </w:pPr>
      <w:r w:rsidRPr="00130526">
        <w:t xml:space="preserve">Why are gas fees required even on a </w:t>
      </w:r>
      <w:proofErr w:type="spellStart"/>
      <w:r w:rsidRPr="00130526">
        <w:t>testnet</w:t>
      </w:r>
      <w:proofErr w:type="spellEnd"/>
      <w:r w:rsidRPr="00130526">
        <w:t>?</w:t>
      </w:r>
    </w:p>
    <w:p w14:paraId="2BE472FF" w14:textId="4139DCB9" w:rsidR="00130526" w:rsidRPr="00130526" w:rsidRDefault="00130526" w:rsidP="00130526">
      <w:pPr>
        <w:ind w:left="720"/>
      </w:pPr>
      <w:r>
        <w:t>Testing purposes</w:t>
      </w:r>
    </w:p>
    <w:p w14:paraId="2EAA4550" w14:textId="77777777" w:rsidR="00130526" w:rsidRDefault="00130526" w:rsidP="00130526">
      <w:pPr>
        <w:numPr>
          <w:ilvl w:val="0"/>
          <w:numId w:val="4"/>
        </w:numPr>
      </w:pPr>
      <w:r w:rsidRPr="00130526">
        <w:t>What would happen if gas limit were too low?</w:t>
      </w:r>
    </w:p>
    <w:p w14:paraId="1282E97F" w14:textId="782B8FE9" w:rsidR="00130526" w:rsidRDefault="00130526" w:rsidP="00130526">
      <w:pPr>
        <w:ind w:left="720"/>
      </w:pPr>
      <w:r>
        <w:t>Transaction wouldn’t happen</w:t>
      </w:r>
    </w:p>
    <w:p w14:paraId="4BD5827A" w14:textId="77777777" w:rsidR="00130526" w:rsidRDefault="00130526" w:rsidP="00130526">
      <w:pPr>
        <w:ind w:left="720"/>
      </w:pPr>
    </w:p>
    <w:p w14:paraId="40AEE42D" w14:textId="77777777" w:rsidR="00130526" w:rsidRPr="00130526" w:rsidRDefault="00130526" w:rsidP="00130526">
      <w:pPr>
        <w:ind w:left="720"/>
      </w:pPr>
    </w:p>
    <w:p w14:paraId="6A658CFC" w14:textId="7C1CC26C" w:rsidR="00130526" w:rsidRDefault="00130526" w:rsidP="00130526">
      <w:r>
        <w:t>Transaction Hash:</w:t>
      </w:r>
      <w:r>
        <w:t xml:space="preserve"> </w:t>
      </w:r>
      <w:r>
        <w:t>0xc8221d8499e7695dbaab07b3039bcfbfa0f4bee3bd7621344f435ed2d7d00b30</w:t>
      </w:r>
    </w:p>
    <w:p w14:paraId="78E31A1B" w14:textId="36D8EFEB" w:rsidR="00130526" w:rsidRDefault="00130526" w:rsidP="00130526">
      <w:r>
        <w:t>Status:</w:t>
      </w:r>
      <w:r>
        <w:t xml:space="preserve"> </w:t>
      </w:r>
      <w:r>
        <w:t>Success</w:t>
      </w:r>
    </w:p>
    <w:p w14:paraId="7C6CDD0A" w14:textId="54A29609" w:rsidR="00130526" w:rsidRDefault="00130526" w:rsidP="00130526">
      <w:r>
        <w:t>Block:</w:t>
      </w:r>
      <w:r>
        <w:t xml:space="preserve"> </w:t>
      </w:r>
      <w:r>
        <w:t>10027473</w:t>
      </w:r>
      <w:r>
        <w:t xml:space="preserve"> </w:t>
      </w:r>
      <w:r>
        <w:t>6 Block Confirmations</w:t>
      </w:r>
    </w:p>
    <w:p w14:paraId="0B467BF9" w14:textId="7392B56C" w:rsidR="00130526" w:rsidRDefault="00130526" w:rsidP="00130526">
      <w:r>
        <w:t>Timestamp:</w:t>
      </w:r>
      <w:r>
        <w:t xml:space="preserve"> </w:t>
      </w:r>
      <w:r>
        <w:t>1 min ago (Jan-12-2026 09:54:48 AM UTC)</w:t>
      </w:r>
    </w:p>
    <w:p w14:paraId="129139E0" w14:textId="63C4BBF3" w:rsidR="00130526" w:rsidRDefault="00130526" w:rsidP="00130526">
      <w:r>
        <w:t>From:</w:t>
      </w:r>
      <w:r>
        <w:t xml:space="preserve"> </w:t>
      </w:r>
      <w:r>
        <w:t>0xb4c03Db244339d873154B8c3538E8a22D1aaf092</w:t>
      </w:r>
    </w:p>
    <w:p w14:paraId="2E2B8F78" w14:textId="6560EE63" w:rsidR="00130526" w:rsidRDefault="00130526" w:rsidP="00130526">
      <w:r>
        <w:t>To:</w:t>
      </w:r>
      <w:r>
        <w:t xml:space="preserve"> </w:t>
      </w:r>
      <w:r>
        <w:t>0xA9272B4dA5C195030b57fF1341d2FCa05e12F997</w:t>
      </w:r>
    </w:p>
    <w:p w14:paraId="1F56C2CC" w14:textId="4D18E995" w:rsidR="00130526" w:rsidRDefault="00130526" w:rsidP="00130526">
      <w:r>
        <w:t>Value:</w:t>
      </w:r>
      <w:r>
        <w:t xml:space="preserve"> </w:t>
      </w:r>
      <w:r>
        <w:t>0.001 ETH</w:t>
      </w:r>
    </w:p>
    <w:p w14:paraId="4DADE0F0" w14:textId="73E4DE22" w:rsidR="00130526" w:rsidRDefault="00130526" w:rsidP="00130526">
      <w:r>
        <w:t>Transaction Fee:</w:t>
      </w:r>
      <w:r>
        <w:t xml:space="preserve"> </w:t>
      </w:r>
      <w:r>
        <w:t>0.000317604119322 ETH</w:t>
      </w:r>
    </w:p>
    <w:p w14:paraId="37B19FD6" w14:textId="36DA9668" w:rsidR="00130526" w:rsidRDefault="00130526" w:rsidP="00130526">
      <w:r>
        <w:t>Gas Price:</w:t>
      </w:r>
      <w:r>
        <w:t xml:space="preserve"> </w:t>
      </w:r>
      <w:r>
        <w:t xml:space="preserve">15.124005682 </w:t>
      </w:r>
      <w:proofErr w:type="spellStart"/>
      <w:r>
        <w:t>Gwei</w:t>
      </w:r>
      <w:proofErr w:type="spellEnd"/>
      <w:r>
        <w:t xml:space="preserve"> (0.000000015124005682 ETH)</w:t>
      </w:r>
    </w:p>
    <w:p w14:paraId="20833A95" w14:textId="0A8FD015" w:rsidR="00130526" w:rsidRDefault="00130526" w:rsidP="00130526">
      <w:r>
        <w:t xml:space="preserve">Gas Limit &amp; Usage by </w:t>
      </w:r>
      <w:proofErr w:type="spellStart"/>
      <w:r>
        <w:t>Txn</w:t>
      </w:r>
      <w:proofErr w:type="spellEnd"/>
      <w:r>
        <w:t>:</w:t>
      </w:r>
      <w:r>
        <w:t xml:space="preserve"> </w:t>
      </w:r>
      <w:r>
        <w:t>31,500 | 21,000 (66.67%)</w:t>
      </w:r>
    </w:p>
    <w:p w14:paraId="5BF27C40" w14:textId="71E4BE15" w:rsidR="00130526" w:rsidRDefault="00130526" w:rsidP="00130526">
      <w:r>
        <w:t>Gas Fees:</w:t>
      </w:r>
      <w:r>
        <w:t xml:space="preserve"> </w:t>
      </w:r>
      <w:r>
        <w:t xml:space="preserve">Base: 13.624005682 </w:t>
      </w:r>
      <w:proofErr w:type="spellStart"/>
      <w:r>
        <w:t>Gwei</w:t>
      </w:r>
      <w:proofErr w:type="spellEnd"/>
      <w:r>
        <w:t xml:space="preserve"> |Max: 21.384604531 </w:t>
      </w:r>
      <w:proofErr w:type="spellStart"/>
      <w:r>
        <w:t>Gwei</w:t>
      </w:r>
      <w:proofErr w:type="spellEnd"/>
      <w:r>
        <w:t xml:space="preserve"> |Max Priority: 1.5 </w:t>
      </w:r>
      <w:proofErr w:type="spellStart"/>
      <w:r>
        <w:t>Gwei</w:t>
      </w:r>
      <w:proofErr w:type="spellEnd"/>
    </w:p>
    <w:p w14:paraId="2EE73447" w14:textId="60960818" w:rsidR="00E5069A" w:rsidRDefault="00130526" w:rsidP="00130526">
      <w:r>
        <w:t xml:space="preserve">Burnt &amp; </w:t>
      </w:r>
      <w:proofErr w:type="spellStart"/>
      <w:r>
        <w:t>Txn</w:t>
      </w:r>
      <w:proofErr w:type="spellEnd"/>
      <w:r>
        <w:t xml:space="preserve"> Savings Fees:</w:t>
      </w:r>
      <w:r>
        <w:t xml:space="preserve"> </w:t>
      </w:r>
      <w:r>
        <w:rPr>
          <w:rFonts w:ascii="Segoe UI Emoji" w:hAnsi="Segoe UI Emoji" w:cs="Segoe UI Emoji"/>
        </w:rPr>
        <w:t>🔥</w:t>
      </w:r>
      <w:r>
        <w:t xml:space="preserve"> Burnt: 0.000286104119322 ETH ($0.00)</w:t>
      </w:r>
      <w:r>
        <w:rPr>
          <w:rFonts w:ascii="Segoe UI Emoji" w:hAnsi="Segoe UI Emoji" w:cs="Segoe UI Emoji"/>
        </w:rPr>
        <w:t>💸</w:t>
      </w:r>
      <w:r>
        <w:t xml:space="preserve"> </w:t>
      </w:r>
      <w:proofErr w:type="spellStart"/>
      <w:r>
        <w:t>Txn</w:t>
      </w:r>
      <w:proofErr w:type="spellEnd"/>
      <w:r>
        <w:t xml:space="preserve"> Savings: 0.000131472575829 ETH ($0.00)</w:t>
      </w:r>
    </w:p>
    <w:p w14:paraId="76BB4394" w14:textId="77777777" w:rsidR="00E5069A" w:rsidRDefault="00E5069A" w:rsidP="00130526"/>
    <w:p w14:paraId="24B60065" w14:textId="3E284F06" w:rsidR="00E5069A" w:rsidRPr="009D718D" w:rsidRDefault="00130526" w:rsidP="00130526">
      <w:proofErr w:type="spellStart"/>
      <w:r w:rsidRPr="00130526">
        <w:t>Sepolia</w:t>
      </w:r>
      <w:proofErr w:type="spellEnd"/>
      <w:r w:rsidRPr="00130526">
        <w:t xml:space="preserve"> transactions help developers prepare for Ethereum </w:t>
      </w:r>
      <w:proofErr w:type="spellStart"/>
      <w:r w:rsidRPr="00130526">
        <w:t>mainnet</w:t>
      </w:r>
      <w:proofErr w:type="spellEnd"/>
      <w:r w:rsidRPr="00130526">
        <w:t xml:space="preserve"> usage because they behave almost exactly like real Ethereum transactions, but without risking real money. By using </w:t>
      </w:r>
      <w:proofErr w:type="spellStart"/>
      <w:r w:rsidRPr="00130526">
        <w:t>Sepolia</w:t>
      </w:r>
      <w:proofErr w:type="spellEnd"/>
      <w:r w:rsidRPr="00130526">
        <w:t xml:space="preserve">, developers can practice sending transactions, deploying smart contracts, and interacting with </w:t>
      </w:r>
      <w:proofErr w:type="spellStart"/>
      <w:r w:rsidRPr="00130526">
        <w:t>dApps</w:t>
      </w:r>
      <w:proofErr w:type="spellEnd"/>
      <w:r w:rsidRPr="00130526">
        <w:t xml:space="preserve"> under realistic network conditions. Developers learn how gas fees work, how transaction confirmations occur, and how wallets like MetaMask handle signing and approvals. It also allows them to test error handling, such as failed </w:t>
      </w:r>
      <w:r w:rsidRPr="00130526">
        <w:lastRenderedPageBreak/>
        <w:t xml:space="preserve">transactions or incorrect parameters, in a safe environment. Because </w:t>
      </w:r>
      <w:proofErr w:type="spellStart"/>
      <w:r w:rsidRPr="00130526">
        <w:t>Sepolia</w:t>
      </w:r>
      <w:proofErr w:type="spellEnd"/>
      <w:r w:rsidRPr="00130526">
        <w:t xml:space="preserve"> is a public network, developers can observe real block times, </w:t>
      </w:r>
      <w:proofErr w:type="spellStart"/>
      <w:r w:rsidRPr="00130526">
        <w:t>mempool</w:t>
      </w:r>
      <w:proofErr w:type="spellEnd"/>
      <w:r w:rsidRPr="00130526">
        <w:t xml:space="preserve"> behavior, and congestion patterns. This experience reduces mistakes and improves confidence before deploying applications to </w:t>
      </w:r>
      <w:proofErr w:type="spellStart"/>
      <w:r w:rsidRPr="00130526">
        <w:t>mainnet</w:t>
      </w:r>
      <w:proofErr w:type="spellEnd"/>
      <w:r w:rsidRPr="00130526">
        <w:t>.</w:t>
      </w:r>
    </w:p>
    <w:sectPr w:rsidR="00E5069A" w:rsidRPr="009D7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3900"/>
    <w:multiLevelType w:val="hybridMultilevel"/>
    <w:tmpl w:val="3FF89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CB1071"/>
    <w:multiLevelType w:val="hybridMultilevel"/>
    <w:tmpl w:val="51B61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B87F5C"/>
    <w:multiLevelType w:val="multilevel"/>
    <w:tmpl w:val="99BC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177CC"/>
    <w:multiLevelType w:val="hybridMultilevel"/>
    <w:tmpl w:val="50287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338641">
    <w:abstractNumId w:val="3"/>
  </w:num>
  <w:num w:numId="2" w16cid:durableId="553977416">
    <w:abstractNumId w:val="0"/>
  </w:num>
  <w:num w:numId="3" w16cid:durableId="475294731">
    <w:abstractNumId w:val="1"/>
  </w:num>
  <w:num w:numId="4" w16cid:durableId="34623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733"/>
    <w:rsid w:val="00015733"/>
    <w:rsid w:val="00130526"/>
    <w:rsid w:val="002560B0"/>
    <w:rsid w:val="00583C20"/>
    <w:rsid w:val="005D20D0"/>
    <w:rsid w:val="005D6C5C"/>
    <w:rsid w:val="009D718D"/>
    <w:rsid w:val="00A37CC6"/>
    <w:rsid w:val="00D77663"/>
    <w:rsid w:val="00E50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59D6F"/>
  <w15:chartTrackingRefBased/>
  <w15:docId w15:val="{A5F8F17D-943A-4072-974F-32E5F96AD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57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7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7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7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7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57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7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7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733"/>
    <w:rPr>
      <w:rFonts w:eastAsiaTheme="majorEastAsia" w:cstheme="majorBidi"/>
      <w:color w:val="272727" w:themeColor="text1" w:themeTint="D8"/>
    </w:rPr>
  </w:style>
  <w:style w:type="paragraph" w:styleId="Title">
    <w:name w:val="Title"/>
    <w:basedOn w:val="Normal"/>
    <w:next w:val="Normal"/>
    <w:link w:val="TitleChar"/>
    <w:uiPriority w:val="10"/>
    <w:qFormat/>
    <w:rsid w:val="00015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733"/>
    <w:pPr>
      <w:spacing w:before="160"/>
      <w:jc w:val="center"/>
    </w:pPr>
    <w:rPr>
      <w:i/>
      <w:iCs/>
      <w:color w:val="404040" w:themeColor="text1" w:themeTint="BF"/>
    </w:rPr>
  </w:style>
  <w:style w:type="character" w:customStyle="1" w:styleId="QuoteChar">
    <w:name w:val="Quote Char"/>
    <w:basedOn w:val="DefaultParagraphFont"/>
    <w:link w:val="Quote"/>
    <w:uiPriority w:val="29"/>
    <w:rsid w:val="00015733"/>
    <w:rPr>
      <w:i/>
      <w:iCs/>
      <w:color w:val="404040" w:themeColor="text1" w:themeTint="BF"/>
    </w:rPr>
  </w:style>
  <w:style w:type="paragraph" w:styleId="ListParagraph">
    <w:name w:val="List Paragraph"/>
    <w:basedOn w:val="Normal"/>
    <w:uiPriority w:val="34"/>
    <w:qFormat/>
    <w:rsid w:val="00015733"/>
    <w:pPr>
      <w:ind w:left="720"/>
      <w:contextualSpacing/>
    </w:pPr>
  </w:style>
  <w:style w:type="character" w:styleId="IntenseEmphasis">
    <w:name w:val="Intense Emphasis"/>
    <w:basedOn w:val="DefaultParagraphFont"/>
    <w:uiPriority w:val="21"/>
    <w:qFormat/>
    <w:rsid w:val="00015733"/>
    <w:rPr>
      <w:i/>
      <w:iCs/>
      <w:color w:val="0F4761" w:themeColor="accent1" w:themeShade="BF"/>
    </w:rPr>
  </w:style>
  <w:style w:type="paragraph" w:styleId="IntenseQuote">
    <w:name w:val="Intense Quote"/>
    <w:basedOn w:val="Normal"/>
    <w:next w:val="Normal"/>
    <w:link w:val="IntenseQuoteChar"/>
    <w:uiPriority w:val="30"/>
    <w:qFormat/>
    <w:rsid w:val="00015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733"/>
    <w:rPr>
      <w:i/>
      <w:iCs/>
      <w:color w:val="0F4761" w:themeColor="accent1" w:themeShade="BF"/>
    </w:rPr>
  </w:style>
  <w:style w:type="character" w:styleId="IntenseReference">
    <w:name w:val="Intense Reference"/>
    <w:basedOn w:val="DefaultParagraphFont"/>
    <w:uiPriority w:val="32"/>
    <w:qFormat/>
    <w:rsid w:val="00015733"/>
    <w:rPr>
      <w:b/>
      <w:bCs/>
      <w:smallCaps/>
      <w:color w:val="0F4761" w:themeColor="accent1" w:themeShade="BF"/>
      <w:spacing w:val="5"/>
    </w:rPr>
  </w:style>
  <w:style w:type="table" w:styleId="TableGrid">
    <w:name w:val="Table Grid"/>
    <w:basedOn w:val="TableNormal"/>
    <w:uiPriority w:val="39"/>
    <w:rsid w:val="00A37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718D"/>
    <w:rPr>
      <w:color w:val="467886" w:themeColor="hyperlink"/>
      <w:u w:val="single"/>
    </w:rPr>
  </w:style>
  <w:style w:type="character" w:styleId="UnresolvedMention">
    <w:name w:val="Unresolved Mention"/>
    <w:basedOn w:val="DefaultParagraphFont"/>
    <w:uiPriority w:val="99"/>
    <w:semiHidden/>
    <w:unhideWhenUsed/>
    <w:rsid w:val="009D71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4070CB62E334ABA5F75E53414D507" ma:contentTypeVersion="11" ma:contentTypeDescription="Create a new document." ma:contentTypeScope="" ma:versionID="218b4e6d19279afd3373d6aeb73dec82">
  <xsd:schema xmlns:xsd="http://www.w3.org/2001/XMLSchema" xmlns:xs="http://www.w3.org/2001/XMLSchema" xmlns:p="http://schemas.microsoft.com/office/2006/metadata/properties" xmlns:ns3="a188e211-0c24-4ce3-aeed-790ebb3157f0" targetNamespace="http://schemas.microsoft.com/office/2006/metadata/properties" ma:root="true" ma:fieldsID="43eb643fe69351b31dfdb5e50f043741" ns3:_="">
    <xsd:import namespace="a188e211-0c24-4ce3-aeed-790ebb3157f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8e211-0c24-4ce3-aeed-790ebb3157f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188e211-0c24-4ce3-aeed-790ebb3157f0" xsi:nil="true"/>
  </documentManagement>
</p:properties>
</file>

<file path=customXml/itemProps1.xml><?xml version="1.0" encoding="utf-8"?>
<ds:datastoreItem xmlns:ds="http://schemas.openxmlformats.org/officeDocument/2006/customXml" ds:itemID="{6A0CC03F-5B12-4D94-929F-300908424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88e211-0c24-4ce3-aeed-790ebb315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F2F183-BE4F-4FB4-93FE-1AB69E6448D6}">
  <ds:schemaRefs>
    <ds:schemaRef ds:uri="http://schemas.microsoft.com/sharepoint/v3/contenttype/forms"/>
  </ds:schemaRefs>
</ds:datastoreItem>
</file>

<file path=customXml/itemProps3.xml><?xml version="1.0" encoding="utf-8"?>
<ds:datastoreItem xmlns:ds="http://schemas.openxmlformats.org/officeDocument/2006/customXml" ds:itemID="{F54477A9-9795-4B8C-9D37-E28564D9EAF2}">
  <ds:schemaRefs>
    <ds:schemaRef ds:uri="http://schemas.microsoft.com/office/2006/metadata/properties"/>
    <ds:schemaRef ds:uri="http://schemas.microsoft.com/office/infopath/2007/PartnerControls"/>
    <ds:schemaRef ds:uri="a188e211-0c24-4ce3-aeed-790ebb3157f0"/>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Vilius Užkurėlis</dc:creator>
  <cp:keywords/>
  <dc:description/>
  <cp:lastModifiedBy>Vilius Užkurėlis</cp:lastModifiedBy>
  <cp:revision>3</cp:revision>
  <dcterms:created xsi:type="dcterms:W3CDTF">2026-01-12T09:41:00Z</dcterms:created>
  <dcterms:modified xsi:type="dcterms:W3CDTF">2026-01-12T09:58:00Z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0x0101002454070CB62E334ABA5F75E53414D507</vt:lpwstr>
  </property>
</Properties>
</file>