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FCAF" w14:textId="44D13A6F" w:rsidR="0000493E" w:rsidRDefault="0000493E" w:rsidP="0000493E">
      <w:pPr>
        <w:pStyle w:val="Title"/>
        <w:rPr>
          <w:lang w:val="en-GB"/>
        </w:rPr>
      </w:pPr>
      <w:r>
        <w:rPr>
          <w:lang w:val="en-GB"/>
        </w:rPr>
        <w:t>Lab report</w:t>
      </w:r>
    </w:p>
    <w:p w14:paraId="28C047A9" w14:textId="1EC4AD81" w:rsidR="00F44661" w:rsidRDefault="0000493E">
      <w:pPr>
        <w:rPr>
          <w:lang w:val="en-GB"/>
        </w:rPr>
      </w:pPr>
      <w:r>
        <w:rPr>
          <w:lang w:val="en-GB"/>
        </w:rPr>
        <w:t>For task one we used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493E" w14:paraId="2DABA6A0" w14:textId="77777777" w:rsidTr="0000493E">
        <w:tc>
          <w:tcPr>
            <w:tcW w:w="9062" w:type="dxa"/>
          </w:tcPr>
          <w:p w14:paraId="1344A461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clc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; clear; close </w:t>
            </w:r>
            <w:proofErr w:type="spellStart"/>
            <w:proofErr w:type="gramStart"/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all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;format</w:t>
            </w:r>
            <w:proofErr w:type="spellEnd"/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</w:t>
            </w:r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long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;</w:t>
            </w:r>
          </w:p>
          <w:p w14:paraId="4B62D3B6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 data path - change this to your own data path (suggest using your own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onedrive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)</w:t>
            </w:r>
          </w:p>
          <w:p w14:paraId="2960C8FB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datapath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= '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testdata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\SNR\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';</w:t>
            </w:r>
            <w:proofErr w:type="gramEnd"/>
          </w:p>
          <w:p w14:paraId="010B1330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read data and calculate</w:t>
            </w:r>
          </w:p>
          <w:p w14:paraId="20EBCF4A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waveform_filename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</w:t>
            </w:r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'CH1.CSV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;</w:t>
            </w:r>
            <w:proofErr w:type="gramEnd"/>
          </w:p>
          <w:p w14:paraId="117BFBDD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waveform_filename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=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strcat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(</w:t>
            </w:r>
            <w:proofErr w:type="spellStart"/>
            <w:proofErr w:type="gram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datapath,waveform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_filename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);</w:t>
            </w:r>
          </w:p>
          <w:p w14:paraId="5C7A122E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data =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csvread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(waveform_filename,1,0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52185C71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 = data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(:,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1);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time [s]</w:t>
            </w:r>
          </w:p>
          <w:p w14:paraId="0B9F4899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Waveform = data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(:,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2) - mean(data(:,2));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amplitude [V]</w:t>
            </w:r>
          </w:p>
          <w:p w14:paraId="78B0DE7C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get parameters (fill in the following lines)</w:t>
            </w:r>
          </w:p>
          <w:p w14:paraId="34543123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fs = 2.5*10^9;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sampling rate</w:t>
            </w:r>
          </w:p>
          <w:p w14:paraId="1CEDC962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dt = 1/fs;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sampling period</w:t>
            </w:r>
          </w:p>
          <w:p w14:paraId="69537AE2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N = length(data);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number of samples</w:t>
            </w:r>
          </w:p>
          <w:p w14:paraId="429E187A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df = fs/N; </w:t>
            </w: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bandwidth of each frequency bin</w:t>
            </w:r>
          </w:p>
          <w:p w14:paraId="461DDB22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%%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Calcualte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and plot PSD</w:t>
            </w:r>
          </w:p>
          <w:p w14:paraId="026C86E4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frequencies correspond to the samples in frequency domain</w:t>
            </w:r>
          </w:p>
          <w:p w14:paraId="187F7CA6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%f = [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0:N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/2-1 -N/2:-1].' * (fs / N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6DDD9909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f = 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0:fs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N:fs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/2;</w:t>
            </w:r>
          </w:p>
          <w:p w14:paraId="6944EFF8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calculate the Fourier transform of the complex envelope</w:t>
            </w:r>
          </w:p>
          <w:p w14:paraId="14B6E71F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Ampf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</w:t>
            </w:r>
            <w:proofErr w:type="spellStart"/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fft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Waveform);</w:t>
            </w:r>
          </w:p>
          <w:p w14:paraId="47CD4490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Then calculate the single-side band PSD (W/Hz)</w:t>
            </w:r>
          </w:p>
          <w:p w14:paraId="28CC19E9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xdft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Ampf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1:N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/2+1);</w:t>
            </w:r>
          </w:p>
          <w:p w14:paraId="390AD211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psdx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(1/(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fs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*N)) *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abs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xdft</w:t>
            </w:r>
            <w:proofErr w:type="spellEnd"/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).^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2;</w:t>
            </w:r>
          </w:p>
          <w:p w14:paraId="6F29A885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psdx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2:end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-1) = 2*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psdx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(2:end-1);</w:t>
            </w:r>
          </w:p>
          <w:p w14:paraId="2C32E80F" w14:textId="77777777" w:rsidR="0000493E" w:rsidRPr="0000493E" w:rsidRDefault="0000493E" w:rsidP="0000493E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  <w:p w14:paraId="37FD5719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---- plot single-side band PSD in dBm ----</w:t>
            </w:r>
          </w:p>
          <w:p w14:paraId="0D033725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psd_dBm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psdx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</w:t>
            </w:r>
          </w:p>
          <w:p w14:paraId="4F6750D8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plot(f(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2:end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),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psd_dBm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(2:end));</w:t>
            </w:r>
          </w:p>
          <w:p w14:paraId="49955678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grid </w:t>
            </w:r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on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; </w:t>
            </w:r>
            <w:proofErr w:type="spellStart"/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xlabel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'Frequency (GHz)'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); 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ylabel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'Power (dBm)'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</w:p>
          <w:p w14:paraId="012317EF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axis(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[0 f(N/2)/1e6 -200 -80]);</w:t>
            </w:r>
          </w:p>
          <w:p w14:paraId="3A59D33D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00493E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--- total noise power ---</w:t>
            </w:r>
          </w:p>
          <w:p w14:paraId="23099378" w14:textId="77777777" w:rsidR="0000493E" w:rsidRPr="0000493E" w:rsidRDefault="0000493E" w:rsidP="0000493E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total_noise_power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10*log10(sum(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psdx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*df)/1e-3</w:t>
            </w:r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52DE1A81" w14:textId="47931BAC" w:rsidR="0000493E" w:rsidRPr="0000493E" w:rsidRDefault="0000493E" w:rsidP="0000493E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proofErr w:type="gram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fprintf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00493E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'The noise power over the Nyquist bandwidth is %.2f dBm .\n'</w:t>
            </w:r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,</w:t>
            </w:r>
            <w:proofErr w:type="spellStart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total_noise_power</w:t>
            </w:r>
            <w:proofErr w:type="spellEnd"/>
            <w:r w:rsidRPr="000049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</w:p>
        </w:tc>
      </w:tr>
    </w:tbl>
    <w:p w14:paraId="3FE824A1" w14:textId="03FF9DE2" w:rsidR="0000493E" w:rsidRDefault="00EE6A19">
      <w:pPr>
        <w:rPr>
          <w:lang w:val="en-GB"/>
        </w:rPr>
      </w:pPr>
      <w:r>
        <w:rPr>
          <w:lang w:val="en-GB"/>
        </w:rPr>
        <w:t xml:space="preserve">We did not connect the oscilloscope to anything as we were interested in the noise power. We imported the oscilloscope reading data from the computer on the </w:t>
      </w:r>
      <w:proofErr w:type="gramStart"/>
      <w:r>
        <w:rPr>
          <w:lang w:val="en-GB"/>
        </w:rPr>
        <w:t>right hand</w:t>
      </w:r>
      <w:proofErr w:type="gramEnd"/>
      <w:r>
        <w:rPr>
          <w:lang w:val="en-GB"/>
        </w:rPr>
        <w:t xml:space="preserve"> side as the oscilloscopes are only connected to the PCs on the right hand side.</w:t>
      </w:r>
    </w:p>
    <w:p w14:paraId="6D138CB4" w14:textId="5FEA6609" w:rsidR="0000493E" w:rsidRDefault="0000493E">
      <w:pPr>
        <w:rPr>
          <w:lang w:val="en-GB"/>
        </w:rPr>
      </w:pPr>
      <w:r>
        <w:rPr>
          <w:lang w:val="en-GB"/>
        </w:rPr>
        <w:t>Using the data obtained from the oscilloscope we calculated the noise power over the Nyquist bandwidth to be -49.27 dBm</w:t>
      </w:r>
      <w:r w:rsidR="00EE6A19">
        <w:rPr>
          <w:lang w:val="en-GB"/>
        </w:rPr>
        <w:t>. We also plotted the readings and received the following graph:</w:t>
      </w:r>
    </w:p>
    <w:p w14:paraId="28D07377" w14:textId="5911AE71" w:rsidR="00EE6A19" w:rsidRDefault="00EE6A1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981AE0" wp14:editId="117F3B46">
            <wp:extent cx="478536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63" t="10582" r="8068" b="7819"/>
                    <a:stretch/>
                  </pic:blipFill>
                  <pic:spPr bwMode="auto">
                    <a:xfrm>
                      <a:off x="0" y="0"/>
                      <a:ext cx="478536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DFFDE" w14:textId="394A12A3" w:rsidR="00EE6A19" w:rsidRDefault="00EE6A19">
      <w:pPr>
        <w:rPr>
          <w:lang w:val="en-GB"/>
        </w:rPr>
      </w:pPr>
    </w:p>
    <w:p w14:paraId="69B9C3DD" w14:textId="426E6946" w:rsidR="00EE6A19" w:rsidRDefault="00EE6A19">
      <w:pPr>
        <w:rPr>
          <w:lang w:val="en-GB"/>
        </w:rPr>
      </w:pPr>
      <w:r>
        <w:rPr>
          <w:lang w:val="en-GB"/>
        </w:rPr>
        <w:t>For the second task we connected the oscilloscope to the function generator. We generated a signal with different frequencies and saved them into separate excel files as can be seen below:</w:t>
      </w:r>
    </w:p>
    <w:p w14:paraId="482BF493" w14:textId="20C96CFC" w:rsidR="00EE6A19" w:rsidRDefault="00EE6A19">
      <w:pPr>
        <w:rPr>
          <w:lang w:val="en-GB"/>
        </w:rPr>
      </w:pPr>
      <w:r>
        <w:rPr>
          <w:noProof/>
        </w:rPr>
        <w:drawing>
          <wp:inline distT="0" distB="0" distL="0" distR="0" wp14:anchorId="7D14DF9C" wp14:editId="0DCD7522">
            <wp:extent cx="4564380" cy="38483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56" t="36920" r="35714" b="12522"/>
                    <a:stretch/>
                  </pic:blipFill>
                  <pic:spPr bwMode="auto">
                    <a:xfrm>
                      <a:off x="0" y="0"/>
                      <a:ext cx="4577820" cy="385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6CF1E" w14:textId="0CA0D65D" w:rsidR="00EE6A19" w:rsidRDefault="00EE6A19">
      <w:pPr>
        <w:rPr>
          <w:lang w:val="en-GB"/>
        </w:rPr>
      </w:pPr>
      <w:r>
        <w:rPr>
          <w:lang w:val="en-GB"/>
        </w:rPr>
        <w:t>We tried to solve task 2 with the following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A19" w14:paraId="1D1FF3EC" w14:textId="77777777" w:rsidTr="00EE6A19">
        <w:tc>
          <w:tcPr>
            <w:tcW w:w="9062" w:type="dxa"/>
          </w:tcPr>
          <w:p w14:paraId="1A5BC2C3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clc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; clear; close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all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;format</w:t>
            </w:r>
            <w:proofErr w:type="spellEnd"/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</w:t>
            </w:r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long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;</w:t>
            </w:r>
          </w:p>
          <w:p w14:paraId="4D4B692A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 data path - change this to your own data path (suggest use your own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onedrive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)</w:t>
            </w:r>
          </w:p>
          <w:p w14:paraId="610E3E2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datapath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= '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testdata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\SNR\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';</w:t>
            </w:r>
            <w:proofErr w:type="gramEnd"/>
          </w:p>
          <w:p w14:paraId="7A74675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%% SNR characterisation (use your own script, NOT the MATLAB build-in functions)</w:t>
            </w:r>
          </w:p>
          <w:p w14:paraId="5EAC6AE3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100e3;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%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signal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 tone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 [Hz]</w:t>
            </w:r>
          </w:p>
          <w:p w14:paraId="178D660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lastRenderedPageBreak/>
              <w:t>Vpp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2:9;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% [mV]</w:t>
            </w:r>
          </w:p>
          <w:p w14:paraId="268ED82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SNR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zeros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size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Vpp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));</w:t>
            </w:r>
          </w:p>
          <w:p w14:paraId="51082FC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 xml:space="preserve">for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1:numel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Vpp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</w:t>
            </w:r>
          </w:p>
          <w:p w14:paraId="421EDC89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load waveform</w:t>
            </w:r>
          </w:p>
          <w:p w14:paraId="34FF406C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waveform_filename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= 'CH1task2.CSV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';</w:t>
            </w:r>
            <w:proofErr w:type="gramEnd"/>
          </w:p>
          <w:p w14:paraId="3F57421B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waveform_filename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sprintf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'CH1_%d.CSV'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,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Vpp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));</w:t>
            </w:r>
          </w:p>
          <w:p w14:paraId="118FDB9B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waveform_filename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strcat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(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datapath,waveform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_filename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);</w:t>
            </w:r>
          </w:p>
          <w:p w14:paraId="56E87BF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data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csvread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(waveform_filename,1,0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2FE85E1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get waveform info</w:t>
            </w:r>
          </w:p>
          <w:p w14:paraId="006F5EE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T = data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(:,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1);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time [s]</w:t>
            </w:r>
          </w:p>
          <w:p w14:paraId="4B98414C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Waveform = data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(:,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2) - mean(data(:,2));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amplitude with AC blocked [V]</w:t>
            </w:r>
          </w:p>
          <w:p w14:paraId="2B0DCCBD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fs = 2.5*10^9;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sampling rate [Hz]</w:t>
            </w:r>
          </w:p>
          <w:p w14:paraId="4B744294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dt = 1/fs;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sampling period [s]</w:t>
            </w:r>
          </w:p>
          <w:p w14:paraId="462B1263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N = length(data);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number of samples</w:t>
            </w:r>
          </w:p>
          <w:p w14:paraId="7D6D4C0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df = fs/N;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bandwidth of each frequency bin</w:t>
            </w:r>
          </w:p>
          <w:p w14:paraId="6509E614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f =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0:fs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N:fs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/2;</w:t>
            </w:r>
          </w:p>
          <w:p w14:paraId="47CC891F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calculate the Fourier transform of the complex envelope</w:t>
            </w:r>
          </w:p>
          <w:p w14:paraId="0CB54DC5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Ampf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fft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Waveform);</w:t>
            </w:r>
          </w:p>
          <w:p w14:paraId="22753A7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Then calculate the single-side band PSD (W/Hz)</w:t>
            </w:r>
          </w:p>
          <w:p w14:paraId="064F933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xdft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Ampf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1:N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/2+1);</w:t>
            </w:r>
          </w:p>
          <w:p w14:paraId="35CE4A44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(1/(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*N)) *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abs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xdft</w:t>
            </w:r>
            <w:proofErr w:type="spellEnd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).^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2;</w:t>
            </w:r>
          </w:p>
          <w:p w14:paraId="4603E48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2:end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-1) = 2*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(2:end-1);</w:t>
            </w:r>
          </w:p>
          <w:p w14:paraId="1E62D00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find the signal frequency</w:t>
            </w:r>
          </w:p>
          <w:p w14:paraId="4FD2A2B5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[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peakPSD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, index] = max(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</w:t>
            </w:r>
            <w:proofErr w:type="spellEnd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5EB8EC9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 signal centre frequency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frequency</w:t>
            </w:r>
            <w:proofErr w:type="spellEnd"/>
          </w:p>
          <w:p w14:paraId="775A54B1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(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index-1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 * df;</w:t>
            </w:r>
          </w:p>
          <w:p w14:paraId="5F700EB3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 signal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psd</w:t>
            </w:r>
            <w:proofErr w:type="spellEnd"/>
          </w:p>
          <w:p w14:paraId="68F0C15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(f&gt;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f_sig-bandwidth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 &amp; f&lt;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f_sig+bandwidth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/2);</w:t>
            </w:r>
          </w:p>
          <w:p w14:paraId="773712E7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psd_sig_dBm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10*log10(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);</w:t>
            </w:r>
          </w:p>
          <w:p w14:paraId="16DD2D5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%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psd</w:t>
            </w:r>
            <w:proofErr w:type="spellEnd"/>
          </w:p>
          <w:p w14:paraId="3E2235F5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psd_noise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f&lt;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f_sig-bandwidth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 | f&gt;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f_sig+bandwidth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/2);</w:t>
            </w:r>
          </w:p>
          <w:p w14:paraId="417CC46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psd_noise_dBm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psd_noise</w:t>
            </w:r>
            <w:proofErr w:type="spellEnd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6A88944A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%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f_sig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 xml:space="preserve"> =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zeros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eastAsia="de-DE"/>
              </w:rPr>
              <w:t>3);</w:t>
            </w:r>
          </w:p>
          <w:p w14:paraId="14ADBD0B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zeros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length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(f)-3);</w:t>
            </w:r>
          </w:p>
          <w:p w14:paraId="683A008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=1;</w:t>
            </w:r>
          </w:p>
          <w:p w14:paraId="1432F0FF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noise =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1;</w:t>
            </w:r>
            <w:proofErr w:type="gramEnd"/>
          </w:p>
          <w:p w14:paraId="015411BA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</w:p>
          <w:p w14:paraId="1138AAB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 xml:space="preserve">for 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j =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1:length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(f)</w:t>
            </w:r>
          </w:p>
          <w:p w14:paraId="45F922E4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de-DE"/>
              </w:rPr>
              <w:t>if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de-DE"/>
              </w:rPr>
              <w:t xml:space="preserve"> 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((f(j)&gt;(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f_sig-bandwidth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/2)) &amp;&amp; (f(j)&lt;(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f_sig+bandwidth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/2))</w:t>
            </w:r>
          </w:p>
          <w:p w14:paraId="01BC5AF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    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f_sig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)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=  f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(i);</w:t>
            </w:r>
          </w:p>
          <w:p w14:paraId="31FA4E29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    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=sig+1;</w:t>
            </w:r>
          </w:p>
          <w:p w14:paraId="6A95369D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       </w:t>
            </w: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>end</w:t>
            </w:r>
          </w:p>
          <w:p w14:paraId="795D0CF5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    </w:t>
            </w: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 xml:space="preserve">if 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((f(j)&lt;(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f_sig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-bandwidth/2)) || (f(j)&gt;(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f_sig+bandwidth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/2)))</w:t>
            </w:r>
          </w:p>
          <w:p w14:paraId="01C710BD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    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f_noise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(noise)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  f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(j);</w:t>
            </w:r>
          </w:p>
          <w:p w14:paraId="4CD9CE58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        noise =noise+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1;</w:t>
            </w:r>
            <w:proofErr w:type="gramEnd"/>
          </w:p>
          <w:p w14:paraId="5ACDDBD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    </w:t>
            </w: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>end</w:t>
            </w:r>
          </w:p>
          <w:p w14:paraId="267797BB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>end</w:t>
            </w:r>
          </w:p>
          <w:p w14:paraId="5504A57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show signal and noise separately with 'dBm' as y-axis</w:t>
            </w:r>
          </w:p>
          <w:p w14:paraId="2E4DB455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figure;</w:t>
            </w:r>
            <w:proofErr w:type="gramEnd"/>
          </w:p>
          <w:p w14:paraId="760BE76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psd_dBm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</w:t>
            </w:r>
            <w:proofErr w:type="spellEnd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41B897E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*df)/1e-3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61A7878D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total_noise_power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10*log10(sum(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*df)/1e-3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  <w:proofErr w:type="gramEnd"/>
          </w:p>
          <w:p w14:paraId="73080CE1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ratio =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/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total_noise_power</w:t>
            </w:r>
            <w:proofErr w:type="spellEnd"/>
          </w:p>
          <w:p w14:paraId="16E2F9B8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hold </w:t>
            </w:r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on</w:t>
            </w:r>
          </w:p>
          <w:p w14:paraId="1C92C39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plot(f(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2:end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),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psd_sig_dBm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(2:end))</w:t>
            </w:r>
          </w:p>
          <w:p w14:paraId="45653C3C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lastRenderedPageBreak/>
              <w:t xml:space="preserve">    plot(f(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3:end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),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psd_noise_dBm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(2:end))</w:t>
            </w:r>
          </w:p>
          <w:p w14:paraId="57C4AA3A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plot signal PSD</w:t>
            </w:r>
          </w:p>
          <w:p w14:paraId="2EC36A8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plot noise PSD</w:t>
            </w:r>
          </w:p>
          <w:p w14:paraId="19D9C53C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xlabel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'Frequency (MHz)'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);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ylabel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'PSD (dBm)'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</w:p>
          <w:p w14:paraId="527057A0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drawnow</w:t>
            </w:r>
            <w:proofErr w:type="spellEnd"/>
          </w:p>
          <w:p w14:paraId="3ADE843F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SNR calculation</w:t>
            </w:r>
          </w:p>
          <w:p w14:paraId="058426AD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sig_power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sig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)*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df;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signal power</w:t>
            </w:r>
          </w:p>
          <w:p w14:paraId="39CC80C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noise_power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= 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psd_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noise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)*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df;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noise power</w:t>
            </w:r>
          </w:p>
          <w:p w14:paraId="75745802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   SNR(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 = 10*log10(sum(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sig_power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)/sum(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noise_power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)); </w:t>
            </w: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% [dB]</w:t>
            </w:r>
          </w:p>
          <w:p w14:paraId="0B613426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val="en-GB" w:eastAsia="de-DE"/>
              </w:rPr>
              <w:t>end</w:t>
            </w:r>
          </w:p>
          <w:p w14:paraId="2B1A4D2E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% --- plot SNR vs </w:t>
            </w:r>
            <w:proofErr w:type="spellStart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>Vpp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28009"/>
                <w:sz w:val="21"/>
                <w:szCs w:val="21"/>
                <w:lang w:val="en-GB" w:eastAsia="de-DE"/>
              </w:rPr>
              <w:t xml:space="preserve"> ---</w:t>
            </w:r>
          </w:p>
          <w:p w14:paraId="2B0F9A1B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figure; </w:t>
            </w:r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plot(</w:t>
            </w:r>
            <w:proofErr w:type="spellStart"/>
            <w:proofErr w:type="gram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Vpp,SNR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,</w:t>
            </w:r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'-s'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</w:p>
          <w:p w14:paraId="1097C0B9" w14:textId="77777777" w:rsidR="00EE6A19" w:rsidRPr="00EE6A19" w:rsidRDefault="00EE6A19" w:rsidP="00EE6A19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xlabel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val="en-GB" w:eastAsia="de-DE"/>
              </w:rPr>
              <w:t>'peak-to-peak voltage (mV)'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);</w:t>
            </w:r>
          </w:p>
          <w:p w14:paraId="28C9348D" w14:textId="77777777" w:rsidR="00EE6A19" w:rsidRPr="00EE6A19" w:rsidRDefault="00EE6A19" w:rsidP="00EE6A19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ylabel</w:t>
            </w:r>
            <w:proofErr w:type="spellEnd"/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proofErr w:type="gramEnd"/>
            <w:r w:rsidRPr="00EE6A19">
              <w:rPr>
                <w:rFonts w:ascii="Consolas" w:eastAsia="Times New Roman" w:hAnsi="Consolas" w:cs="Times New Roman"/>
                <w:color w:val="AA04F9"/>
                <w:sz w:val="21"/>
                <w:szCs w:val="21"/>
                <w:lang w:eastAsia="de-DE"/>
              </w:rPr>
              <w:t>'SNR (dB)'</w:t>
            </w:r>
            <w:r w:rsidRPr="00EE6A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);</w:t>
            </w:r>
          </w:p>
          <w:p w14:paraId="708E45FD" w14:textId="77777777" w:rsidR="00EE6A19" w:rsidRDefault="00EE6A19">
            <w:pPr>
              <w:rPr>
                <w:lang w:val="en-GB"/>
              </w:rPr>
            </w:pPr>
          </w:p>
        </w:tc>
      </w:tr>
    </w:tbl>
    <w:p w14:paraId="0E916149" w14:textId="114C647C" w:rsidR="00EE6A19" w:rsidRDefault="00EE6A19">
      <w:pPr>
        <w:rPr>
          <w:lang w:val="en-GB"/>
        </w:rPr>
      </w:pPr>
    </w:p>
    <w:p w14:paraId="3AB7B374" w14:textId="0AD801F9" w:rsidR="00EE6A19" w:rsidRPr="0000493E" w:rsidRDefault="00EE6A19">
      <w:pPr>
        <w:rPr>
          <w:lang w:val="en-GB"/>
        </w:rPr>
      </w:pPr>
      <w:r>
        <w:rPr>
          <w:lang w:val="en-GB"/>
        </w:rPr>
        <w:t>Unfortunately, we did not succeed to obtain a plot for the plot and the lab session ended before we could resolve our issue.</w:t>
      </w:r>
    </w:p>
    <w:sectPr w:rsidR="00EE6A19" w:rsidRPr="00004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E"/>
    <w:rsid w:val="000021B2"/>
    <w:rsid w:val="0000493E"/>
    <w:rsid w:val="00EE6A19"/>
    <w:rsid w:val="00F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484"/>
  <w15:chartTrackingRefBased/>
  <w15:docId w15:val="{34D437E9-96FE-493F-9F71-4E41A30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5329b8280">
    <w:name w:val="s5329b8280"/>
    <w:basedOn w:val="DefaultParagraphFont"/>
    <w:rsid w:val="0000493E"/>
  </w:style>
  <w:style w:type="character" w:customStyle="1" w:styleId="s5329b82841">
    <w:name w:val="s5329b82841"/>
    <w:basedOn w:val="DefaultParagraphFont"/>
    <w:rsid w:val="0000493E"/>
    <w:rPr>
      <w:strike w:val="0"/>
      <w:dstrike w:val="0"/>
      <w:color w:val="AA04F9"/>
      <w:u w:val="none"/>
      <w:effect w:val="none"/>
    </w:rPr>
  </w:style>
  <w:style w:type="character" w:customStyle="1" w:styleId="s5329b82851">
    <w:name w:val="s5329b82851"/>
    <w:basedOn w:val="DefaultParagraphFont"/>
    <w:rsid w:val="0000493E"/>
    <w:rPr>
      <w:strike w:val="0"/>
      <w:dstrike w:val="0"/>
      <w:color w:val="028009"/>
      <w:u w:val="none"/>
      <w:effect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4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ab774440">
    <w:name w:val="s7ab774440"/>
    <w:basedOn w:val="DefaultParagraphFont"/>
    <w:rsid w:val="00EE6A19"/>
  </w:style>
  <w:style w:type="character" w:customStyle="1" w:styleId="s7ab7744441">
    <w:name w:val="s7ab7744441"/>
    <w:basedOn w:val="DefaultParagraphFont"/>
    <w:rsid w:val="00EE6A19"/>
    <w:rPr>
      <w:strike w:val="0"/>
      <w:dstrike w:val="0"/>
      <w:color w:val="AA04F9"/>
      <w:u w:val="none"/>
      <w:effect w:val="none"/>
    </w:rPr>
  </w:style>
  <w:style w:type="character" w:customStyle="1" w:styleId="s7ab7744451">
    <w:name w:val="s7ab7744451"/>
    <w:basedOn w:val="DefaultParagraphFont"/>
    <w:rsid w:val="00EE6A19"/>
    <w:rPr>
      <w:strike w:val="0"/>
      <w:dstrike w:val="0"/>
      <w:color w:val="028009"/>
      <w:u w:val="none"/>
      <w:effect w:val="none"/>
    </w:rPr>
  </w:style>
  <w:style w:type="character" w:customStyle="1" w:styleId="s7ab7744461">
    <w:name w:val="s7ab7744461"/>
    <w:basedOn w:val="DefaultParagraphFont"/>
    <w:rsid w:val="00EE6A19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0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5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9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1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8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0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9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0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4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3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6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8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3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1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7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82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7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6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7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4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6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3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2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6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2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1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4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5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6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2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4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8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6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0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7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8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2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2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4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8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1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7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7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0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9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0406D369D144F856ADC3514ACE388" ma:contentTypeVersion="10" ma:contentTypeDescription="Create a new document." ma:contentTypeScope="" ma:versionID="f832ab5a781ee10388eadda611b9eaaa">
  <xsd:schema xmlns:xsd="http://www.w3.org/2001/XMLSchema" xmlns:xs="http://www.w3.org/2001/XMLSchema" xmlns:p="http://schemas.microsoft.com/office/2006/metadata/properties" xmlns:ns3="83b79c35-38c8-4bb3-a136-f8beecc6d0e8" xmlns:ns4="abf7bf3c-7527-4516-b1a0-9a0121116d95" targetNamespace="http://schemas.microsoft.com/office/2006/metadata/properties" ma:root="true" ma:fieldsID="684fdf0ae3fa5b79ba0e8d2714da617e" ns3:_="" ns4:_="">
    <xsd:import namespace="83b79c35-38c8-4bb3-a136-f8beecc6d0e8"/>
    <xsd:import namespace="abf7bf3c-7527-4516-b1a0-9a0121116d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79c35-38c8-4bb3-a136-f8beecc6d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7bf3c-7527-4516-b1a0-9a0121116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C7F5D-9D2C-432A-B80B-915F91256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79c35-38c8-4bb3-a136-f8beecc6d0e8"/>
    <ds:schemaRef ds:uri="abf7bf3c-7527-4516-b1a0-9a0121116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AE720-AA61-4C7D-B6A8-D3E40E4EB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C105E-57C5-4FB0-ABDE-BB8F921DE1BD}">
  <ds:schemaRefs>
    <ds:schemaRef ds:uri="http://purl.org/dc/elements/1.1/"/>
    <ds:schemaRef ds:uri="abf7bf3c-7527-4516-b1a0-9a0121116d95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3b79c35-38c8-4bb3-a136-f8beecc6d0e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Sal, David</dc:creator>
  <cp:keywords/>
  <dc:description/>
  <cp:lastModifiedBy>Sal, David</cp:lastModifiedBy>
  <cp:revision>2</cp:revision>
  <dcterms:created xsi:type="dcterms:W3CDTF">2021-12-24T22:46:00Z</dcterms:created>
  <dcterms:modified xsi:type="dcterms:W3CDTF">2021-12-24T22:46:00Z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0x010100BC30406D369D144F856ADC3514ACE388</vt:lpwstr>
  </property>
</Properties>
</file>