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21" w:rsidRDefault="008F37B0" w:rsidP="00233AC4">
      <w:pPr>
        <w:ind w:left="-851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7939F1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Понятия </w:t>
      </w:r>
      <w:proofErr w:type="spellStart"/>
      <w:r w:rsidRPr="007939F1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полуразрешимого</w:t>
      </w:r>
      <w:proofErr w:type="spellEnd"/>
      <w:r w:rsidRPr="007939F1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и разрешимого отношения по Тьюрингу. Пример алгоритмически неразрешимого отношения (с доказательством).</w:t>
      </w:r>
    </w:p>
    <w:p w:rsidR="007939F1" w:rsidRDefault="007939F1" w:rsidP="00233AC4">
      <w:pPr>
        <w:ind w:left="-851"/>
        <w:jc w:val="both"/>
      </w:pPr>
      <w:r>
        <w:t xml:space="preserve">Упорядоченный набор из </w:t>
      </w:r>
      <w:r>
        <w:rPr>
          <w:i/>
          <w:iCs/>
          <w:lang w:val="en-US"/>
        </w:rPr>
        <w:t>n</w:t>
      </w:r>
      <w:r>
        <w:t xml:space="preserve"> слов в алфавите</w:t>
      </w:r>
      <w:proofErr w:type="gramStart"/>
      <w:r>
        <w:t xml:space="preserve"> </w:t>
      </w:r>
      <w:r>
        <w:rPr>
          <w:i/>
          <w:iCs/>
        </w:rPr>
        <w:t>А</w:t>
      </w:r>
      <w:proofErr w:type="gramEnd"/>
      <w:r>
        <w:rPr>
          <w:b/>
          <w:bCs/>
        </w:rPr>
        <w:t xml:space="preserve"> </w:t>
      </w:r>
      <w:r>
        <w:t xml:space="preserve">называется </w:t>
      </w:r>
      <w:r>
        <w:rPr>
          <w:i/>
          <w:iCs/>
          <w:lang w:val="en-US"/>
        </w:rPr>
        <w:t>n</w:t>
      </w:r>
      <w:r>
        <w:t xml:space="preserve">-местным набором над </w:t>
      </w:r>
      <w:r>
        <w:rPr>
          <w:i/>
          <w:iCs/>
        </w:rPr>
        <w:t>А</w:t>
      </w:r>
      <w:r>
        <w:t xml:space="preserve">. Множество всех </w:t>
      </w:r>
      <w:r>
        <w:rPr>
          <w:i/>
          <w:iCs/>
          <w:lang w:val="en-US"/>
        </w:rPr>
        <w:t>n</w:t>
      </w:r>
      <w:r>
        <w:t xml:space="preserve">-местных наборов над </w:t>
      </w:r>
      <w:r>
        <w:rPr>
          <w:i/>
          <w:iCs/>
        </w:rPr>
        <w:t>А</w:t>
      </w:r>
      <w:r>
        <w:t xml:space="preserve"> обозначим через (</w:t>
      </w:r>
      <w:r>
        <w:rPr>
          <w:i/>
          <w:iCs/>
          <w:lang w:val="en-US"/>
        </w:rPr>
        <w:t>A</w:t>
      </w:r>
      <w:r>
        <w:t>*)</w:t>
      </w:r>
      <w:r>
        <w:rPr>
          <w:i/>
          <w:iCs/>
          <w:vertAlign w:val="superscript"/>
          <w:lang w:val="en-US"/>
        </w:rPr>
        <w:t>n</w:t>
      </w:r>
      <w:r>
        <w:t>.</w:t>
      </w:r>
    </w:p>
    <w:p w:rsidR="007939F1" w:rsidRDefault="007939F1" w:rsidP="00233AC4">
      <w:pPr>
        <w:ind w:left="-851"/>
        <w:jc w:val="both"/>
      </w:pPr>
      <w:r>
        <w:t xml:space="preserve">Любое подмножество </w:t>
      </w:r>
      <w:r>
        <w:rPr>
          <w:i/>
          <w:iCs/>
          <w:lang w:val="en-US"/>
        </w:rPr>
        <w:t>R</w:t>
      </w:r>
      <w:r>
        <w:t xml:space="preserve"> множества (</w:t>
      </w:r>
      <w:r>
        <w:rPr>
          <w:i/>
          <w:iCs/>
          <w:lang w:val="en-US"/>
        </w:rPr>
        <w:t>A</w:t>
      </w:r>
      <w:r>
        <w:t>*)</w:t>
      </w:r>
      <w:r>
        <w:rPr>
          <w:i/>
          <w:iCs/>
          <w:vertAlign w:val="superscript"/>
          <w:lang w:val="en-US"/>
        </w:rPr>
        <w:t>n</w:t>
      </w:r>
      <w:r>
        <w:t xml:space="preserve"> называется </w:t>
      </w:r>
      <w:r>
        <w:rPr>
          <w:i/>
          <w:iCs/>
          <w:lang w:val="en-US"/>
        </w:rPr>
        <w:t>n</w:t>
      </w:r>
      <w:r>
        <w:t xml:space="preserve">-местным словарным отношением. </w:t>
      </w:r>
    </w:p>
    <w:p w:rsidR="007939F1" w:rsidRDefault="007939F1" w:rsidP="00233AC4">
      <w:pPr>
        <w:ind w:left="-851"/>
        <w:jc w:val="both"/>
      </w:pPr>
      <w:r>
        <w:t xml:space="preserve">Любое, возможно, частичное отображение </w:t>
      </w:r>
      <w:r>
        <w:rPr>
          <w:i/>
          <w:iCs/>
          <w:lang w:val="en-US"/>
        </w:rPr>
        <w:t>f</w:t>
      </w:r>
      <w:r>
        <w:t> (</w:t>
      </w:r>
      <w:r>
        <w:rPr>
          <w:i/>
          <w:iCs/>
          <w:lang w:val="en-US"/>
        </w:rPr>
        <w:t>A</w:t>
      </w:r>
      <w:r>
        <w:t>*)</w:t>
      </w:r>
      <w:r>
        <w:rPr>
          <w:vertAlign w:val="superscript"/>
          <w:lang w:val="en-US"/>
        </w:rPr>
        <w:t>n</w:t>
      </w:r>
      <w:r>
        <w:t>→</w:t>
      </w:r>
      <w:r>
        <w:rPr>
          <w:i/>
          <w:iCs/>
          <w:lang w:val="en-US"/>
        </w:rPr>
        <w:t>A</w:t>
      </w:r>
      <w:r>
        <w:t xml:space="preserve">* называется </w:t>
      </w:r>
      <w:r>
        <w:rPr>
          <w:i/>
          <w:iCs/>
          <w:lang w:val="en-US"/>
        </w:rPr>
        <w:t>n</w:t>
      </w:r>
      <w:r>
        <w:t xml:space="preserve">-местной словарной функцией. Область определения функции </w:t>
      </w:r>
      <w:r>
        <w:rPr>
          <w:i/>
          <w:iCs/>
          <w:lang w:val="en-US"/>
        </w:rPr>
        <w:t>f</w:t>
      </w:r>
      <w:r>
        <w:t xml:space="preserve"> обозначается через </w:t>
      </w:r>
      <w:proofErr w:type="spellStart"/>
      <w:r>
        <w:rPr>
          <w:i/>
          <w:iCs/>
          <w:lang w:val="en-US"/>
        </w:rPr>
        <w:t>Def</w:t>
      </w:r>
      <w:proofErr w:type="spellEnd"/>
      <w:r>
        <w:t>(</w:t>
      </w:r>
      <w:r>
        <w:rPr>
          <w:i/>
          <w:iCs/>
          <w:lang w:val="en-US"/>
        </w:rPr>
        <w:t>f</w:t>
      </w:r>
      <w:r>
        <w:t>).</w:t>
      </w:r>
    </w:p>
    <w:p w:rsidR="007939F1" w:rsidRDefault="007939F1" w:rsidP="00233AC4">
      <w:pPr>
        <w:ind w:left="-851"/>
        <w:jc w:val="both"/>
      </w:pPr>
      <w:r>
        <w:t xml:space="preserve">Результатом работы программы </w:t>
      </w:r>
      <w:r>
        <w:rPr>
          <w:i/>
          <w:iCs/>
          <w:lang w:val="en-US"/>
        </w:rPr>
        <w:t>T</w:t>
      </w:r>
      <w:r>
        <w:t xml:space="preserve"> на </w:t>
      </w:r>
      <w:proofErr w:type="gramStart"/>
      <w:r>
        <w:t>входном</w:t>
      </w:r>
      <w:proofErr w:type="gramEnd"/>
      <w:r>
        <w:t xml:space="preserve"> </w:t>
      </w:r>
      <w:proofErr w:type="spellStart"/>
      <w:r>
        <w:t>псевдослове</w:t>
      </w:r>
      <w:proofErr w:type="spellEnd"/>
      <w:r>
        <w:t xml:space="preserve"> </w:t>
      </w:r>
      <w:r>
        <w:rPr>
          <w:i/>
          <w:iCs/>
          <w:lang w:val="en-US"/>
        </w:rPr>
        <w:t>X</w:t>
      </w:r>
      <w:r>
        <w:t xml:space="preserve"> называется </w:t>
      </w:r>
      <w:proofErr w:type="spellStart"/>
      <w:r>
        <w:t>псевдослово</w:t>
      </w:r>
      <w:proofErr w:type="spellEnd"/>
      <w:r>
        <w:t xml:space="preserve"> </w:t>
      </w:r>
      <w:r>
        <w:rPr>
          <w:i/>
          <w:iCs/>
          <w:lang w:val="en-US"/>
        </w:rPr>
        <w:t>T</w:t>
      </w:r>
      <w:r>
        <w:t>(</w:t>
      </w:r>
      <w:r>
        <w:rPr>
          <w:i/>
          <w:iCs/>
          <w:lang w:val="en-US"/>
        </w:rPr>
        <w:t>x</w:t>
      </w:r>
      <w:r>
        <w:t>), которое появляется на ленте в момент остановки программы; если программа работает бесконечно, то результат не определен.</w:t>
      </w:r>
    </w:p>
    <w:p w:rsidR="007939F1" w:rsidRDefault="007939F1" w:rsidP="00233AC4">
      <w:pPr>
        <w:ind w:left="-851"/>
        <w:jc w:val="both"/>
      </w:pPr>
      <w:r>
        <w:t xml:space="preserve">Программу, которая в процессе работы над любым </w:t>
      </w:r>
      <w:proofErr w:type="spellStart"/>
      <w:r>
        <w:t>псевдословом</w:t>
      </w:r>
      <w:proofErr w:type="spellEnd"/>
      <w:r>
        <w:t xml:space="preserve"> </w:t>
      </w:r>
      <w:r>
        <w:rPr>
          <w:i/>
          <w:iCs/>
          <w:lang w:val="en-US"/>
        </w:rPr>
        <w:t>X</w:t>
      </w:r>
      <w:r>
        <w:t xml:space="preserve"> не сдвигает головку левее пробела, расположенного слева от </w:t>
      </w:r>
      <w:r>
        <w:rPr>
          <w:b/>
          <w:bCs/>
          <w:lang w:val="en-US"/>
        </w:rPr>
        <w:t>n</w:t>
      </w:r>
      <w:r>
        <w:t xml:space="preserve">-го слова </w:t>
      </w:r>
      <w:proofErr w:type="spellStart"/>
      <w:r>
        <w:t>псевдослова</w:t>
      </w:r>
      <w:proofErr w:type="spellEnd"/>
      <w:r>
        <w:t xml:space="preserve"> </w:t>
      </w:r>
      <w:r>
        <w:rPr>
          <w:i/>
          <w:iCs/>
          <w:lang w:val="en-US"/>
        </w:rPr>
        <w:t>X</w:t>
      </w:r>
      <w:r>
        <w:t xml:space="preserve">, будем назвать </w:t>
      </w:r>
      <w:r>
        <w:rPr>
          <w:i/>
          <w:iCs/>
          <w:lang w:val="en-US"/>
        </w:rPr>
        <w:t>n</w:t>
      </w:r>
      <w:r>
        <w:t xml:space="preserve">-программой. </w:t>
      </w:r>
    </w:p>
    <w:p w:rsidR="007939F1" w:rsidRDefault="007939F1" w:rsidP="00233AC4">
      <w:pPr>
        <w:ind w:left="-851"/>
      </w:pPr>
      <w:r>
        <w:t xml:space="preserve">Словарное </w:t>
      </w:r>
      <w:r>
        <w:rPr>
          <w:lang w:val="en-US"/>
        </w:rPr>
        <w:t>n</w:t>
      </w:r>
      <w:r>
        <w:t xml:space="preserve">-местное отношение </w:t>
      </w:r>
      <w:r>
        <w:rPr>
          <w:i/>
          <w:iCs/>
          <w:lang w:val="en-US"/>
        </w:rPr>
        <w:t>R</w:t>
      </w:r>
      <w:r>
        <w:t xml:space="preserve"> называется </w:t>
      </w:r>
      <w:proofErr w:type="spellStart"/>
      <w:r w:rsidRPr="004F1D96">
        <w:rPr>
          <w:b/>
          <w:u w:val="single"/>
        </w:rPr>
        <w:t>полуразрешимым</w:t>
      </w:r>
      <w:proofErr w:type="spellEnd"/>
      <w:r w:rsidRPr="004F1D96">
        <w:rPr>
          <w:b/>
        </w:rPr>
        <w:t>,</w:t>
      </w:r>
      <w:r>
        <w:t xml:space="preserve"> если существует </w:t>
      </w:r>
      <w:r>
        <w:rPr>
          <w:i/>
          <w:iCs/>
          <w:lang w:val="en-US"/>
        </w:rPr>
        <w:t>n</w:t>
      </w:r>
      <w:r>
        <w:t xml:space="preserve">-программа </w:t>
      </w:r>
      <w:r>
        <w:rPr>
          <w:i/>
          <w:iCs/>
          <w:lang w:val="en-US"/>
        </w:rPr>
        <w:t>T</w:t>
      </w:r>
      <w:r w:rsidR="00233AC4">
        <w:t xml:space="preserve">, </w:t>
      </w:r>
      <w:proofErr w:type="gramStart"/>
      <w:r w:rsidR="00233AC4">
        <w:t>которая</w:t>
      </w:r>
      <w:proofErr w:type="gramEnd"/>
      <w:r w:rsidR="00233AC4" w:rsidRPr="00233AC4">
        <w:t xml:space="preserve"> </w:t>
      </w:r>
      <w:r>
        <w:t xml:space="preserve">останавливается в точности на всех </w:t>
      </w:r>
      <w:proofErr w:type="spellStart"/>
      <w:r>
        <w:t>псевдословах</w:t>
      </w:r>
      <w:proofErr w:type="spellEnd"/>
      <w:r>
        <w:t xml:space="preserve">, имеющих вид </w:t>
      </w:r>
      <w:r>
        <w:rPr>
          <w:i/>
          <w:iCs/>
          <w:lang w:val="en-US"/>
        </w:rPr>
        <w:t>X</w:t>
      </w:r>
      <w:r>
        <w:t>#</w:t>
      </w:r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n</w:t>
      </w:r>
      <w:r>
        <w:t>#</w:t>
      </w:r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n</w:t>
      </w:r>
      <w:r>
        <w:rPr>
          <w:vertAlign w:val="subscript"/>
        </w:rPr>
        <w:t>-1</w:t>
      </w:r>
      <w:r>
        <w:t>#...#</w:t>
      </w:r>
      <w:r>
        <w:rPr>
          <w:i/>
          <w:iCs/>
          <w:lang w:val="en-US"/>
        </w:rPr>
        <w:t>u</w:t>
      </w:r>
      <w:r>
        <w:rPr>
          <w:vertAlign w:val="subscript"/>
        </w:rPr>
        <w:t>1</w:t>
      </w:r>
      <w:r>
        <w:rPr>
          <w:position w:val="-10"/>
        </w:rPr>
        <w:object w:dxaOrig="2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pt;height:22.3pt" o:ole="" filled="t">
            <v:fill color2="black"/>
            <v:imagedata r:id="rId7" o:title=""/>
          </v:shape>
          <o:OLEObject Type="Embed" ProgID="Equation.3" ShapeID="_x0000_i1025" DrawAspect="Content" ObjectID="_1622654506" r:id="rId8"/>
        </w:object>
      </w:r>
    </w:p>
    <w:p w:rsidR="007939F1" w:rsidRDefault="007939F1" w:rsidP="00233AC4">
      <w:pPr>
        <w:ind w:left="-851"/>
      </w:pPr>
      <w:r>
        <w:t>где (</w:t>
      </w:r>
      <w:r>
        <w:rPr>
          <w:i/>
          <w:iCs/>
          <w:lang w:val="en-US"/>
        </w:rPr>
        <w:t>u</w:t>
      </w:r>
      <w:r>
        <w:rPr>
          <w:vertAlign w:val="subscript"/>
        </w:rPr>
        <w:t>1</w:t>
      </w:r>
      <w:r>
        <w:t>,</w:t>
      </w:r>
      <w:r>
        <w:rPr>
          <w:i/>
          <w:iCs/>
          <w:lang w:val="en-US"/>
        </w:rPr>
        <w:t>u</w:t>
      </w:r>
      <w:r>
        <w:rPr>
          <w:vertAlign w:val="subscript"/>
        </w:rPr>
        <w:t>2</w:t>
      </w:r>
      <w:r>
        <w:t>,….</w:t>
      </w:r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n</w:t>
      </w:r>
      <w:r>
        <w:t>)</w:t>
      </w:r>
      <w:r>
        <w:rPr>
          <w:noProof/>
          <w:position w:val="2"/>
          <w:lang w:eastAsia="ru-RU"/>
        </w:rPr>
        <w:drawing>
          <wp:inline distT="0" distB="0" distL="0" distR="0">
            <wp:extent cx="124460" cy="12446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lang w:val="en-US"/>
        </w:rPr>
        <w:t>R</w:t>
      </w:r>
      <w:r>
        <w:t>.</w:t>
      </w:r>
    </w:p>
    <w:p w:rsidR="007939F1" w:rsidRDefault="007939F1" w:rsidP="00233AC4">
      <w:pPr>
        <w:ind w:left="-851"/>
      </w:pPr>
      <w:r>
        <w:t xml:space="preserve">Словарное </w:t>
      </w:r>
      <w:r>
        <w:rPr>
          <w:i/>
          <w:iCs/>
          <w:lang w:val="en-US"/>
        </w:rPr>
        <w:t>n</w:t>
      </w:r>
      <w:r>
        <w:t xml:space="preserve">-местное отношение </w:t>
      </w:r>
      <w:r>
        <w:rPr>
          <w:i/>
          <w:iCs/>
          <w:lang w:val="en-US"/>
        </w:rPr>
        <w:t>R</w:t>
      </w:r>
      <w:r>
        <w:t xml:space="preserve"> называется </w:t>
      </w:r>
      <w:r w:rsidRPr="004F1D96">
        <w:rPr>
          <w:b/>
          <w:u w:val="single"/>
        </w:rPr>
        <w:t>разрешимым</w:t>
      </w:r>
      <w:r>
        <w:t xml:space="preserve">, если </w:t>
      </w:r>
      <w:r>
        <w:rPr>
          <w:i/>
          <w:iCs/>
          <w:lang w:val="en-US"/>
        </w:rPr>
        <w:t>R</w:t>
      </w:r>
      <w:r>
        <w:t xml:space="preserve"> и </w:t>
      </w:r>
      <w:r>
        <w:rPr>
          <w:b/>
          <w:bCs/>
        </w:rPr>
        <w:t>¬</w:t>
      </w:r>
      <w:r>
        <w:rPr>
          <w:i/>
          <w:iCs/>
          <w:lang w:val="en-US"/>
        </w:rPr>
        <w:t>R</w:t>
      </w:r>
      <w:r>
        <w:rPr>
          <w:b/>
          <w:bCs/>
        </w:rPr>
        <w:t xml:space="preserve"> </w:t>
      </w:r>
      <w:proofErr w:type="spellStart"/>
      <w:r>
        <w:t>полуразрешимы</w:t>
      </w:r>
      <w:proofErr w:type="spellEnd"/>
      <w:r>
        <w:t xml:space="preserve"> (под </w:t>
      </w:r>
      <w:r>
        <w:rPr>
          <w:b/>
          <w:bCs/>
        </w:rPr>
        <w:t>¬</w:t>
      </w:r>
      <w:r>
        <w:rPr>
          <w:i/>
          <w:iCs/>
          <w:lang w:val="en-US"/>
        </w:rPr>
        <w:t>R</w:t>
      </w:r>
      <w:r>
        <w:t xml:space="preserve"> здесь понимается множество (</w:t>
      </w:r>
      <w:r>
        <w:rPr>
          <w:i/>
          <w:iCs/>
          <w:lang w:val="en-US"/>
        </w:rPr>
        <w:t>A</w:t>
      </w:r>
      <w:r>
        <w:t>*)</w:t>
      </w:r>
      <w:r>
        <w:rPr>
          <w:i/>
          <w:iCs/>
          <w:vertAlign w:val="superscript"/>
          <w:lang w:val="en-US"/>
        </w:rPr>
        <w:t>n</w:t>
      </w:r>
      <w:r>
        <w:t>\</w:t>
      </w:r>
      <w:r>
        <w:rPr>
          <w:i/>
          <w:iCs/>
          <w:lang w:val="en-US"/>
        </w:rPr>
        <w:t>R</w:t>
      </w:r>
      <w:r>
        <w:t>).</w:t>
      </w:r>
    </w:p>
    <w:p w:rsidR="004F1D96" w:rsidRDefault="004F1D96" w:rsidP="00233AC4">
      <w:pPr>
        <w:ind w:left="-851"/>
        <w:rPr>
          <w:b/>
        </w:rPr>
      </w:pPr>
      <w:r w:rsidRPr="004F1D96">
        <w:rPr>
          <w:b/>
        </w:rPr>
        <w:t>Приме</w:t>
      </w:r>
      <w:proofErr w:type="gramStart"/>
      <w:r w:rsidRPr="004F1D96">
        <w:rPr>
          <w:b/>
        </w:rPr>
        <w:t>р(</w:t>
      </w:r>
      <w:proofErr w:type="gramEnd"/>
      <w:r w:rsidRPr="004F1D96">
        <w:rPr>
          <w:b/>
        </w:rPr>
        <w:t>из лекции)</w:t>
      </w:r>
      <w:r>
        <w:rPr>
          <w:b/>
        </w:rPr>
        <w:t xml:space="preserve">. </w:t>
      </w:r>
    </w:p>
    <w:p w:rsidR="004F1D96" w:rsidRDefault="004F1D96" w:rsidP="00233AC4">
      <w:pPr>
        <w:ind w:left="-851"/>
      </w:pPr>
      <w:r>
        <w:t>Пусть</w:t>
      </w:r>
      <w:proofErr w:type="gramStart"/>
      <w:r>
        <w:t xml:space="preserve"> </w:t>
      </w:r>
      <w:r w:rsidRPr="004F1D96">
        <w:rPr>
          <w:i/>
        </w:rPr>
        <w:t>Т</w:t>
      </w:r>
      <w:proofErr w:type="gramEnd"/>
      <w:r>
        <w:t xml:space="preserve"> – </w:t>
      </w:r>
      <w:proofErr w:type="spellStart"/>
      <w:r>
        <w:t>Тьюринговая</w:t>
      </w:r>
      <w:proofErr w:type="spellEnd"/>
      <w:r>
        <w:t xml:space="preserve"> программа.</w:t>
      </w:r>
    </w:p>
    <w:p w:rsidR="004F1D96" w:rsidRDefault="004F1D96" w:rsidP="00233AC4">
      <w:pPr>
        <w:ind w:left="-851"/>
        <w:rPr>
          <w:lang w:val="en-US"/>
        </w:rPr>
      </w:pPr>
      <w:r>
        <w:t xml:space="preserve"> </w:t>
      </w:r>
      <w:r>
        <w:rPr>
          <w:i/>
        </w:rPr>
        <w:t>А-</w:t>
      </w:r>
      <w:r>
        <w:t xml:space="preserve">алфавит </w:t>
      </w:r>
      <w:proofErr w:type="spellStart"/>
      <w:r>
        <w:t>Тьюринговых</w:t>
      </w:r>
      <w:proofErr w:type="spellEnd"/>
      <w:r>
        <w:t xml:space="preserve"> программ. </w:t>
      </w:r>
    </w:p>
    <w:p w:rsidR="004F1D96" w:rsidRDefault="00B846C7" w:rsidP="00233AC4">
      <w:pPr>
        <w:ind w:left="-851"/>
        <w:rPr>
          <w:rFonts w:eastAsiaTheme="minorEastAsia" w:cstheme="minorHAnsi"/>
          <w:i/>
          <w:lang w:val="en-US"/>
        </w:rPr>
      </w:pPr>
      <w:r>
        <w:rPr>
          <w:i/>
          <w:lang w:val="en-US"/>
        </w:rPr>
        <w:t xml:space="preserve">T </w:t>
      </w:r>
      <w:r>
        <w:rPr>
          <w:rFonts w:cstheme="minorHAnsi"/>
          <w:i/>
          <w:lang w:val="en-US"/>
        </w:rPr>
        <w:t>&lt;-&gt;</w:t>
      </w:r>
      <w:proofErr w:type="gramStart"/>
      <w:r>
        <w:rPr>
          <w:rFonts w:cstheme="minorHAnsi"/>
          <w:i/>
          <w:lang w:val="en-US"/>
        </w:rPr>
        <w:t>code(</w:t>
      </w:r>
      <w:proofErr w:type="gramEnd"/>
      <w:r>
        <w:rPr>
          <w:rFonts w:cstheme="minorHAnsi"/>
          <w:i/>
          <w:lang w:val="en-US"/>
        </w:rPr>
        <w:t>T)</w:t>
      </w:r>
      <m:oMath>
        <m:r>
          <w:rPr>
            <w:rFonts w:ascii="Cambria Math" w:hAnsi="Cambria Math" w:cstheme="minorHAnsi"/>
            <w:lang w:val="en-US"/>
          </w:rPr>
          <m:t>∈</m:t>
        </m:r>
      </m:oMath>
      <w:r>
        <w:rPr>
          <w:rFonts w:eastAsiaTheme="minorEastAsia" w:cstheme="minorHAnsi"/>
          <w:i/>
          <w:lang w:val="en-US"/>
        </w:rPr>
        <w:t>A*</w:t>
      </w:r>
    </w:p>
    <w:p w:rsidR="00B846C7" w:rsidRPr="00B846C7" w:rsidRDefault="00B846C7" w:rsidP="00233AC4">
      <w:pPr>
        <w:ind w:left="-851"/>
        <w:rPr>
          <w:i/>
        </w:rPr>
      </w:pPr>
      <w:r>
        <w:rPr>
          <w:i/>
          <w:lang w:val="en-US"/>
        </w:rPr>
        <w:t>T</w:t>
      </w:r>
      <w:r w:rsidRPr="00B846C7">
        <w:rPr>
          <w:i/>
        </w:rPr>
        <w:t xml:space="preserve">- </w:t>
      </w:r>
      <w:proofErr w:type="spellStart"/>
      <w:proofErr w:type="gramStart"/>
      <w:r>
        <w:rPr>
          <w:i/>
        </w:rPr>
        <w:t>самоприменима</w:t>
      </w:r>
      <w:proofErr w:type="spellEnd"/>
      <w:proofErr w:type="gramEnd"/>
      <w:r>
        <w:rPr>
          <w:i/>
        </w:rPr>
        <w:t xml:space="preserve">, если она останавливается на своем коде , </w:t>
      </w:r>
      <w:r>
        <w:rPr>
          <w:i/>
          <w:lang w:val="en-US"/>
        </w:rPr>
        <w:t>code</w:t>
      </w:r>
      <w:r w:rsidRPr="00B846C7">
        <w:rPr>
          <w:i/>
        </w:rPr>
        <w:t>(</w:t>
      </w:r>
      <w:r>
        <w:rPr>
          <w:i/>
          <w:lang w:val="en-US"/>
        </w:rPr>
        <w:t>T</w:t>
      </w:r>
      <w:r w:rsidRPr="00B846C7">
        <w:rPr>
          <w:i/>
        </w:rPr>
        <w:t>)</w:t>
      </w:r>
    </w:p>
    <w:p w:rsidR="00B846C7" w:rsidRDefault="00B846C7" w:rsidP="00233AC4">
      <w:pPr>
        <w:ind w:left="-851"/>
        <w:rPr>
          <w:rFonts w:eastAsiaTheme="minorEastAsia"/>
          <w:i/>
          <w:lang w:val="en-US"/>
        </w:rPr>
      </w:pPr>
      <w:r>
        <w:rPr>
          <w:i/>
          <w:lang w:val="en-US"/>
        </w:rPr>
        <w:t xml:space="preserve">M=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code (T)/T  -  </m:t>
            </m:r>
            <m:r>
              <w:rPr>
                <w:rFonts w:ascii="Cambria Math" w:hAnsi="Cambria Math"/>
              </w:rPr>
              <m:t xml:space="preserve">самопрограмма </m:t>
            </m:r>
          </m:e>
        </m:d>
      </m:oMath>
    </w:p>
    <w:p w:rsidR="00B846C7" w:rsidRPr="00B846C7" w:rsidRDefault="00B846C7" w:rsidP="00233AC4">
      <w:pPr>
        <w:ind w:left="-851"/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T</w:t>
      </w:r>
      <w:r w:rsidRPr="006E1524">
        <w:rPr>
          <w:rFonts w:eastAsiaTheme="minorEastAsia"/>
          <w:i/>
        </w:rPr>
        <w:t>1*</w:t>
      </w:r>
      <w:r>
        <w:rPr>
          <w:rFonts w:eastAsiaTheme="minorEastAsia"/>
          <w:i/>
          <w:lang w:val="en-US"/>
        </w:rPr>
        <w:t>M</w:t>
      </w:r>
      <w:r w:rsidRPr="006E1524">
        <w:rPr>
          <w:rFonts w:eastAsiaTheme="minorEastAsia"/>
          <w:i/>
        </w:rPr>
        <w:t xml:space="preserve"> –</w:t>
      </w:r>
      <w:proofErr w:type="spellStart"/>
      <w:r>
        <w:rPr>
          <w:rFonts w:eastAsiaTheme="minorEastAsia"/>
          <w:i/>
        </w:rPr>
        <w:t>полуразрешима</w:t>
      </w:r>
      <w:proofErr w:type="spellEnd"/>
      <w:r>
        <w:rPr>
          <w:rFonts w:eastAsiaTheme="minorEastAsia"/>
          <w:i/>
        </w:rPr>
        <w:t xml:space="preserve"> </w:t>
      </w:r>
    </w:p>
    <w:p w:rsidR="00B846C7" w:rsidRDefault="00B846C7" w:rsidP="00233AC4">
      <w:pPr>
        <w:ind w:left="-851"/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T</w:t>
      </w:r>
      <w:r w:rsidRPr="006E1524">
        <w:rPr>
          <w:rFonts w:eastAsiaTheme="minorEastAsia"/>
          <w:i/>
        </w:rPr>
        <w:t>2*</w:t>
      </w: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  <w:i/>
          <w:lang w:val="en-US"/>
        </w:rPr>
        <w:t>M</w:t>
      </w:r>
      <w:r w:rsidR="006E1524" w:rsidRPr="006E1524">
        <w:rPr>
          <w:rFonts w:eastAsiaTheme="minorEastAsia"/>
          <w:i/>
        </w:rPr>
        <w:t xml:space="preserve"> – </w:t>
      </w:r>
      <w:r w:rsidR="006E1524">
        <w:rPr>
          <w:rFonts w:eastAsiaTheme="minorEastAsia"/>
          <w:i/>
        </w:rPr>
        <w:t xml:space="preserve">не является </w:t>
      </w:r>
      <w:proofErr w:type="spellStart"/>
      <w:r w:rsidR="006E1524">
        <w:rPr>
          <w:rFonts w:eastAsiaTheme="minorEastAsia"/>
          <w:i/>
        </w:rPr>
        <w:t>полуразрешимым</w:t>
      </w:r>
      <w:proofErr w:type="spellEnd"/>
    </w:p>
    <w:p w:rsidR="006E1524" w:rsidRDefault="006E1524" w:rsidP="00233AC4">
      <w:pPr>
        <w:ind w:left="-851"/>
        <w:rPr>
          <w:rFonts w:eastAsiaTheme="minorEastAsia"/>
          <w:i/>
        </w:rPr>
      </w:pPr>
      <w:proofErr w:type="gramStart"/>
      <w:r>
        <w:rPr>
          <w:rFonts w:eastAsiaTheme="minorEastAsia"/>
          <w:i/>
        </w:rPr>
        <w:t>Док-во</w:t>
      </w:r>
      <w:proofErr w:type="gramEnd"/>
    </w:p>
    <w:p w:rsidR="006E1524" w:rsidRDefault="006E1524" w:rsidP="00233AC4">
      <w:pPr>
        <w:ind w:left="-851"/>
        <w:rPr>
          <w:rFonts w:eastAsiaTheme="minorEastAsia"/>
          <w:i/>
        </w:rPr>
      </w:pPr>
      <w:r>
        <w:rPr>
          <w:rFonts w:eastAsiaTheme="minorEastAsia"/>
          <w:i/>
        </w:rPr>
        <w:t xml:space="preserve">Пусть </w:t>
      </w: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  <w:i/>
          <w:lang w:val="en-US"/>
        </w:rPr>
        <w:t>M</w:t>
      </w:r>
      <w:r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</w:rPr>
        <w:t>полуразрешима</w:t>
      </w:r>
      <w:proofErr w:type="spellEnd"/>
    </w:p>
    <w:p w:rsidR="004F1D96" w:rsidRDefault="006E1524" w:rsidP="006E1524">
      <w:pPr>
        <w:ind w:left="-851"/>
        <w:rPr>
          <w:rFonts w:eastAsiaTheme="minorEastAsia"/>
          <w:i/>
        </w:rPr>
      </w:pPr>
      <w:r>
        <w:rPr>
          <w:rFonts w:eastAsiaTheme="minorEastAsia"/>
          <w:i/>
        </w:rPr>
        <w:t xml:space="preserve">Тогда 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  <w:i/>
        </w:rPr>
        <w:t xml:space="preserve"> т</w:t>
      </w:r>
      <w:proofErr w:type="spellStart"/>
      <w:r>
        <w:rPr>
          <w:rFonts w:eastAsiaTheme="minorEastAsia"/>
          <w:i/>
        </w:rPr>
        <w:t>ьюринг</w:t>
      </w:r>
      <w:proofErr w:type="gramStart"/>
      <w:r>
        <w:rPr>
          <w:rFonts w:eastAsiaTheme="minorEastAsia"/>
          <w:i/>
        </w:rPr>
        <w:t>.п</w:t>
      </w:r>
      <w:proofErr w:type="gramEnd"/>
      <w:r>
        <w:rPr>
          <w:rFonts w:eastAsiaTheme="minorEastAsia"/>
          <w:i/>
        </w:rPr>
        <w:t>рограмма</w:t>
      </w:r>
      <w:proofErr w:type="spellEnd"/>
      <w:r>
        <w:rPr>
          <w:rFonts w:eastAsiaTheme="minorEastAsia"/>
          <w:i/>
        </w:rPr>
        <w:t xml:space="preserve">  </w:t>
      </w:r>
      <w:r>
        <w:rPr>
          <w:rFonts w:eastAsiaTheme="minorEastAsia"/>
          <w:i/>
          <w:lang w:val="en-US"/>
        </w:rPr>
        <w:t>T</w:t>
      </w:r>
      <w:r w:rsidRPr="006E1524">
        <w:rPr>
          <w:rFonts w:eastAsiaTheme="minorEastAsia"/>
          <w:i/>
        </w:rPr>
        <w:t>*</w:t>
      </w:r>
      <w:r>
        <w:rPr>
          <w:rFonts w:eastAsiaTheme="minorEastAsia"/>
          <w:i/>
        </w:rPr>
        <w:t xml:space="preserve">, останавливающаяся в точности на словах </w:t>
      </w: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  <w:i/>
          <w:lang w:val="en-US"/>
        </w:rPr>
        <w:t>M</w:t>
      </w:r>
    </w:p>
    <w:p w:rsidR="006E1524" w:rsidRDefault="006E1524" w:rsidP="006E1524">
      <w:pPr>
        <w:pStyle w:val="a6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  <w:i/>
        </w:rPr>
        <w:t>Предположим , что</w:t>
      </w:r>
      <w:proofErr w:type="gramStart"/>
      <w:r>
        <w:rPr>
          <w:rFonts w:eastAsiaTheme="minorEastAsia"/>
          <w:i/>
        </w:rPr>
        <w:t xml:space="preserve"> Т</w:t>
      </w:r>
      <w:proofErr w:type="gramEnd"/>
      <w:r>
        <w:rPr>
          <w:rFonts w:eastAsiaTheme="minorEastAsia"/>
          <w:i/>
        </w:rPr>
        <w:t xml:space="preserve">*- </w:t>
      </w:r>
      <w:proofErr w:type="spellStart"/>
      <w:r>
        <w:rPr>
          <w:rFonts w:eastAsiaTheme="minorEastAsia"/>
          <w:i/>
        </w:rPr>
        <w:t>самопреминима</w:t>
      </w:r>
      <w:proofErr w:type="spellEnd"/>
      <w:r>
        <w:rPr>
          <w:rFonts w:eastAsiaTheme="minorEastAsia"/>
          <w:i/>
        </w:rPr>
        <w:t>. Тогда</w:t>
      </w:r>
      <w:proofErr w:type="gramStart"/>
      <w:r>
        <w:rPr>
          <w:rFonts w:eastAsiaTheme="minorEastAsia"/>
          <w:i/>
        </w:rPr>
        <w:t xml:space="preserve"> Т</w:t>
      </w:r>
      <w:proofErr w:type="gramEnd"/>
      <w:r>
        <w:rPr>
          <w:rFonts w:eastAsiaTheme="minorEastAsia"/>
          <w:i/>
        </w:rPr>
        <w:t xml:space="preserve">* остановится на </w:t>
      </w:r>
      <w:r>
        <w:rPr>
          <w:rFonts w:eastAsiaTheme="minorEastAsia"/>
          <w:i/>
          <w:lang w:val="en-US"/>
        </w:rPr>
        <w:t>code</w:t>
      </w:r>
      <w:r w:rsidRPr="006E1524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T</w:t>
      </w:r>
      <w:r>
        <w:rPr>
          <w:rFonts w:eastAsiaTheme="minorEastAsia"/>
          <w:i/>
        </w:rPr>
        <w:t>*</w:t>
      </w:r>
      <w:r w:rsidRPr="006E1524">
        <w:rPr>
          <w:rFonts w:eastAsiaTheme="minorEastAsia"/>
          <w:i/>
        </w:rPr>
        <w:t>)</w:t>
      </w:r>
      <w:r>
        <w:rPr>
          <w:rFonts w:eastAsiaTheme="minorEastAsia"/>
          <w:i/>
        </w:rPr>
        <w:t xml:space="preserve"> и </w:t>
      </w:r>
      <w:r>
        <w:rPr>
          <w:rFonts w:eastAsiaTheme="minorEastAsia"/>
          <w:i/>
          <w:lang w:val="en-US"/>
        </w:rPr>
        <w:t>code</w:t>
      </w:r>
      <w:r w:rsidRPr="006E1524">
        <w:rPr>
          <w:rFonts w:eastAsiaTheme="minorEastAsia"/>
          <w:i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E1524">
        <w:rPr>
          <w:rFonts w:eastAsiaTheme="minorEastAsia"/>
          <w:i/>
        </w:rPr>
        <w:t>*)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  <w:i/>
          <w:lang w:val="en-US"/>
        </w:rPr>
        <w:t>M</w:t>
      </w:r>
      <w:r w:rsidRPr="006E1524">
        <w:rPr>
          <w:rFonts w:eastAsiaTheme="minorEastAsia"/>
          <w:i/>
        </w:rPr>
        <w:t xml:space="preserve">. </w:t>
      </w:r>
      <w:r>
        <w:rPr>
          <w:rFonts w:eastAsiaTheme="minorEastAsia"/>
          <w:i/>
        </w:rPr>
        <w:t xml:space="preserve">Но </w:t>
      </w:r>
      <w:r>
        <w:rPr>
          <w:rFonts w:eastAsiaTheme="minorEastAsia"/>
          <w:i/>
          <w:lang w:val="en-US"/>
        </w:rPr>
        <w:t>T</w:t>
      </w:r>
      <w:r w:rsidRPr="006E1524">
        <w:rPr>
          <w:rFonts w:eastAsiaTheme="minorEastAsia"/>
          <w:i/>
        </w:rPr>
        <w:t xml:space="preserve">* </w:t>
      </w:r>
      <w:r>
        <w:rPr>
          <w:rFonts w:eastAsiaTheme="minorEastAsia"/>
          <w:i/>
        </w:rPr>
        <w:t xml:space="preserve">остановится на словах </w:t>
      </w:r>
      <w:proofErr w:type="spellStart"/>
      <w:r>
        <w:rPr>
          <w:rFonts w:eastAsiaTheme="minorEastAsia"/>
          <w:i/>
        </w:rPr>
        <w:t>мн-ва</w:t>
      </w:r>
      <w:proofErr w:type="spellEnd"/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  <w:i/>
          <w:lang w:val="en-US"/>
        </w:rPr>
        <w:t>M</w:t>
      </w:r>
      <w:r>
        <w:rPr>
          <w:rFonts w:eastAsiaTheme="minorEastAsia"/>
          <w:i/>
        </w:rPr>
        <w:t>. Следовательно</w:t>
      </w:r>
      <w:proofErr w:type="gramStart"/>
      <w:r>
        <w:rPr>
          <w:rFonts w:eastAsiaTheme="minorEastAsia"/>
          <w:i/>
        </w:rPr>
        <w:t xml:space="preserve"> ,</w:t>
      </w:r>
      <w:proofErr w:type="gramEnd"/>
      <w:r>
        <w:rPr>
          <w:rFonts w:eastAsiaTheme="minorEastAsia"/>
          <w:i/>
        </w:rPr>
        <w:t xml:space="preserve"> на своем </w:t>
      </w:r>
      <w:r>
        <w:rPr>
          <w:rFonts w:eastAsiaTheme="minorEastAsia"/>
          <w:i/>
          <w:lang w:val="en-US"/>
        </w:rPr>
        <w:t>code</w:t>
      </w:r>
      <w:r>
        <w:rPr>
          <w:rFonts w:eastAsiaTheme="minorEastAsia"/>
          <w:i/>
        </w:rPr>
        <w:t xml:space="preserve"> она должна работать бесконечно- долго. Получим противоречие. </w:t>
      </w:r>
    </w:p>
    <w:p w:rsidR="006E1524" w:rsidRDefault="006E1524" w:rsidP="006E1524">
      <w:pPr>
        <w:pStyle w:val="a6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  <w:i/>
        </w:rPr>
        <w:t>Т*-</w:t>
      </w:r>
      <w:r>
        <w:rPr>
          <w:rFonts w:eastAsiaTheme="minorEastAsia"/>
          <w:i/>
        </w:rPr>
        <w:t xml:space="preserve"> не </w:t>
      </w:r>
      <w:proofErr w:type="spellStart"/>
      <w:r>
        <w:rPr>
          <w:rFonts w:eastAsiaTheme="minorEastAsia"/>
          <w:i/>
        </w:rPr>
        <w:t>самопреминима</w:t>
      </w:r>
      <w:proofErr w:type="spellEnd"/>
      <w:r>
        <w:rPr>
          <w:rFonts w:eastAsiaTheme="minorEastAsia"/>
          <w:i/>
        </w:rPr>
        <w:t>. . Тогда</w:t>
      </w:r>
      <w:proofErr w:type="gramStart"/>
      <w:r>
        <w:rPr>
          <w:rFonts w:eastAsiaTheme="minorEastAsia"/>
          <w:i/>
        </w:rPr>
        <w:t xml:space="preserve"> Т</w:t>
      </w:r>
      <w:proofErr w:type="gramEnd"/>
      <w:r>
        <w:rPr>
          <w:rFonts w:eastAsiaTheme="minorEastAsia"/>
          <w:i/>
        </w:rPr>
        <w:t xml:space="preserve">* будет работать бесконечно долго на своем </w:t>
      </w:r>
      <w:r>
        <w:rPr>
          <w:rFonts w:eastAsiaTheme="minorEastAsia"/>
          <w:i/>
          <w:lang w:val="en-US"/>
        </w:rPr>
        <w:t>code</w:t>
      </w:r>
      <w:r w:rsidRPr="006E1524">
        <w:rPr>
          <w:rFonts w:eastAsiaTheme="minorEastAsia"/>
          <w:i/>
        </w:rPr>
        <w:t>(</w:t>
      </w:r>
      <w:r>
        <w:rPr>
          <w:rFonts w:eastAsiaTheme="minorEastAsia"/>
          <w:i/>
        </w:rPr>
        <w:t xml:space="preserve">Т*) и поэтому </w:t>
      </w:r>
      <w:r>
        <w:rPr>
          <w:rFonts w:eastAsiaTheme="minorEastAsia"/>
          <w:i/>
          <w:lang w:val="en-US"/>
        </w:rPr>
        <w:t>code</w:t>
      </w:r>
      <w:r w:rsidRPr="006E1524">
        <w:rPr>
          <w:rFonts w:eastAsiaTheme="minorEastAsia"/>
          <w:i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E1524">
        <w:rPr>
          <w:rFonts w:eastAsiaTheme="minorEastAsia"/>
          <w:i/>
        </w:rPr>
        <w:t>*)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  <w:i/>
          <w:lang w:val="en-US"/>
        </w:rPr>
        <w:t>M</w:t>
      </w:r>
      <w:r w:rsidRPr="006E1524">
        <w:rPr>
          <w:rFonts w:eastAsiaTheme="minorEastAsia"/>
          <w:i/>
        </w:rPr>
        <w:t>.</w:t>
      </w:r>
    </w:p>
    <w:p w:rsidR="00A60435" w:rsidRDefault="006E1524" w:rsidP="006E1524">
      <w:pPr>
        <w:pStyle w:val="a6"/>
        <w:ind w:left="-851"/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 xml:space="preserve">Поскольку </w:t>
      </w: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  <w:i/>
          <w:lang w:val="en-US"/>
        </w:rPr>
        <w:t>M</w:t>
      </w:r>
      <w:r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</w:rPr>
        <w:t>мн</w:t>
      </w:r>
      <w:proofErr w:type="spellEnd"/>
      <w:r>
        <w:rPr>
          <w:rFonts w:eastAsiaTheme="minorEastAsia"/>
          <w:i/>
        </w:rPr>
        <w:t xml:space="preserve">-во тех слов, на которые </w:t>
      </w: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  <w:i/>
          <w:lang w:val="en-US"/>
        </w:rPr>
        <w:t>M</w:t>
      </w:r>
      <w:r>
        <w:rPr>
          <w:rFonts w:eastAsiaTheme="minorEastAsia"/>
          <w:i/>
        </w:rPr>
        <w:t xml:space="preserve"> должны остановится</w:t>
      </w:r>
      <w:r w:rsidR="00A60435">
        <w:rPr>
          <w:rFonts w:eastAsiaTheme="minorEastAsia"/>
          <w:i/>
        </w:rPr>
        <w:t xml:space="preserve">, значит </w:t>
      </w:r>
      <w:r w:rsidR="00A60435">
        <w:rPr>
          <w:rFonts w:eastAsiaTheme="minorEastAsia"/>
          <w:i/>
          <w:lang w:val="en-US"/>
        </w:rPr>
        <w:t>code</w:t>
      </w:r>
      <w:r w:rsidR="00A60435" w:rsidRPr="006E1524">
        <w:rPr>
          <w:rFonts w:eastAsiaTheme="minorEastAsia"/>
          <w:i/>
        </w:rPr>
        <w:t xml:space="preserve"> (</w:t>
      </w:r>
      <w:r w:rsidR="00A60435">
        <w:rPr>
          <w:rFonts w:eastAsiaTheme="minorEastAsia"/>
          <w:i/>
          <w:lang w:val="en-US"/>
        </w:rPr>
        <w:t>T</w:t>
      </w:r>
      <w:r w:rsidR="00A60435" w:rsidRPr="006E1524">
        <w:rPr>
          <w:rFonts w:eastAsiaTheme="minorEastAsia"/>
          <w:i/>
        </w:rPr>
        <w:t>*)</w:t>
      </w:r>
      <m:oMath>
        <m:r>
          <w:rPr>
            <w:rFonts w:ascii="Cambria Math" w:eastAsiaTheme="minorEastAsia" w:hAnsi="Cambria Math"/>
          </w:rPr>
          <m:t>∈</m:t>
        </m:r>
      </m:oMath>
      <w:r w:rsidR="00A60435">
        <w:rPr>
          <w:rFonts w:eastAsiaTheme="minorEastAsia"/>
          <w:i/>
          <w:lang w:val="en-US"/>
        </w:rPr>
        <w:t>M</w:t>
      </w:r>
      <w:r w:rsidR="00A60435">
        <w:rPr>
          <w:rFonts w:eastAsiaTheme="minorEastAsia"/>
          <w:i/>
        </w:rPr>
        <w:t xml:space="preserve"> и</w:t>
      </w:r>
      <w:proofErr w:type="gramStart"/>
      <w:r w:rsidR="00A60435">
        <w:rPr>
          <w:rFonts w:eastAsiaTheme="minorEastAsia"/>
          <w:i/>
        </w:rPr>
        <w:t xml:space="preserve"> Т</w:t>
      </w:r>
      <w:proofErr w:type="gramEnd"/>
      <w:r w:rsidR="00A60435">
        <w:rPr>
          <w:rFonts w:eastAsiaTheme="minorEastAsia"/>
          <w:i/>
        </w:rPr>
        <w:t xml:space="preserve">* </w:t>
      </w:r>
      <w:proofErr w:type="spellStart"/>
      <w:r w:rsidR="00A60435">
        <w:rPr>
          <w:rFonts w:eastAsiaTheme="minorEastAsia"/>
          <w:i/>
        </w:rPr>
        <w:t>самоприменима</w:t>
      </w:r>
      <w:proofErr w:type="spellEnd"/>
      <w:r w:rsidR="00A60435">
        <w:rPr>
          <w:rFonts w:eastAsiaTheme="minorEastAsia"/>
          <w:i/>
        </w:rPr>
        <w:t xml:space="preserve"> по определению. </w:t>
      </w:r>
    </w:p>
    <w:p w:rsidR="006E1524" w:rsidRPr="00A60435" w:rsidRDefault="00A60435" w:rsidP="006E1524">
      <w:pPr>
        <w:pStyle w:val="a6"/>
        <w:ind w:left="-851"/>
        <w:rPr>
          <w:rFonts w:eastAsiaTheme="minorEastAsia"/>
          <w:i/>
        </w:rPr>
      </w:pPr>
      <w:r>
        <w:rPr>
          <w:rFonts w:eastAsiaTheme="minorEastAsia"/>
          <w:i/>
        </w:rPr>
        <w:t xml:space="preserve">М- не является алгоритмом </w:t>
      </w:r>
      <w:proofErr w:type="spellStart"/>
      <w:r>
        <w:rPr>
          <w:rFonts w:eastAsiaTheme="minorEastAsia"/>
          <w:i/>
        </w:rPr>
        <w:t>разрешеимым</w:t>
      </w:r>
      <w:proofErr w:type="spellEnd"/>
      <w:r>
        <w:rPr>
          <w:rFonts w:eastAsiaTheme="minorEastAsia"/>
          <w:i/>
        </w:rPr>
        <w:t xml:space="preserve">. </w:t>
      </w:r>
      <w:bookmarkStart w:id="0" w:name="_GoBack"/>
      <w:bookmarkEnd w:id="0"/>
      <w:r>
        <w:rPr>
          <w:rFonts w:eastAsiaTheme="minorEastAsia"/>
          <w:i/>
        </w:rPr>
        <w:t xml:space="preserve"> </w:t>
      </w:r>
    </w:p>
    <w:p w:rsidR="006E1524" w:rsidRPr="006E1524" w:rsidRDefault="006E1524" w:rsidP="006E1524">
      <w:pPr>
        <w:ind w:left="-851"/>
        <w:rPr>
          <w:rFonts w:eastAsiaTheme="minorEastAsia"/>
          <w:i/>
        </w:rPr>
      </w:pPr>
    </w:p>
    <w:p w:rsidR="004F1D96" w:rsidRPr="004F1D96" w:rsidRDefault="004F1D96" w:rsidP="00233AC4">
      <w:pPr>
        <w:ind w:left="-851"/>
      </w:pPr>
      <w:r>
        <w:rPr>
          <w:b/>
        </w:rPr>
        <w:t xml:space="preserve">    </w:t>
      </w:r>
    </w:p>
    <w:p w:rsidR="007939F1" w:rsidRPr="004F1D96" w:rsidRDefault="007939F1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sectPr w:rsidR="007939F1" w:rsidRPr="004F1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</w:abstractNum>
  <w:abstractNum w:abstractNumId="1">
    <w:nsid w:val="5C347D75"/>
    <w:multiLevelType w:val="hybridMultilevel"/>
    <w:tmpl w:val="C9C2CF82"/>
    <w:lvl w:ilvl="0" w:tplc="4A00360C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B0"/>
    <w:rsid w:val="00233AC4"/>
    <w:rsid w:val="004F1D96"/>
    <w:rsid w:val="006E1524"/>
    <w:rsid w:val="007939F1"/>
    <w:rsid w:val="00893F6F"/>
    <w:rsid w:val="008F37B0"/>
    <w:rsid w:val="00A60435"/>
    <w:rsid w:val="00B846C7"/>
    <w:rsid w:val="00C979B3"/>
    <w:rsid w:val="00F0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rsid w:val="007939F1"/>
    <w:pPr>
      <w:suppressAutoHyphens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793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39F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846C7"/>
    <w:rPr>
      <w:color w:val="808080"/>
    </w:rPr>
  </w:style>
  <w:style w:type="paragraph" w:styleId="a6">
    <w:name w:val="List Paragraph"/>
    <w:basedOn w:val="a"/>
    <w:uiPriority w:val="34"/>
    <w:qFormat/>
    <w:rsid w:val="006E1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rsid w:val="007939F1"/>
    <w:pPr>
      <w:suppressAutoHyphens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793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39F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846C7"/>
    <w:rPr>
      <w:color w:val="808080"/>
    </w:rPr>
  </w:style>
  <w:style w:type="paragraph" w:styleId="a6">
    <w:name w:val="List Paragraph"/>
    <w:basedOn w:val="a"/>
    <w:uiPriority w:val="34"/>
    <w:qFormat/>
    <w:rsid w:val="006E1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8D445-5B73-471C-9AFA-E365EE46A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2019-06-21T12:54:00Z</dcterms:created>
  <dcterms:modified xsi:type="dcterms:W3CDTF">2019-06-21T17:35:00Z</dcterms:modified>
</cp:coreProperties>
</file>