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988E" w14:textId="77777777" w:rsidR="0071512A" w:rsidRPr="0071512A" w:rsidRDefault="0071512A" w:rsidP="003C5940">
      <w:pPr>
        <w:spacing w:after="0"/>
        <w:rPr>
          <w:rFonts w:ascii="Times New Roman" w:hAnsi="Times New Roman" w:cs="Times New Roman"/>
          <w:b/>
          <w:sz w:val="20"/>
        </w:rPr>
      </w:pPr>
      <w:bookmarkStart w:id="0" w:name="_GoBack"/>
      <w:r w:rsidRPr="0071512A">
        <w:rPr>
          <w:rFonts w:ascii="Times New Roman" w:hAnsi="Times New Roman" w:cs="Times New Roman"/>
          <w:b/>
          <w:sz w:val="20"/>
        </w:rPr>
        <w:t>21. Свойства элементарных теорий: полнота, алгоритмическая разрешимость. Метод элиминации кванторов для доказательства алгоритмической разрешимости некоторых теорий (общий алгоритм). Основной этап алгоритма для доказательства алгоритмической разрешимости теории плотного линейного порядка без концевых точек, пример</w:t>
      </w:r>
    </w:p>
    <w:p w14:paraId="543F3D67" w14:textId="77777777" w:rsidR="0066339D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 xml:space="preserve"> заданной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полной</w:t>
      </w:r>
      <w:r w:rsidRPr="00DF6791">
        <w:rPr>
          <w:rFonts w:ascii="Times New Roman" w:hAnsi="Times New Roman" w:cs="Times New Roman"/>
          <w:sz w:val="20"/>
        </w:rPr>
        <w:t xml:space="preserve">, если для любого предложения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71512A" w:rsidRP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либо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66339D" w:rsidRPr="00DF6791">
        <w:rPr>
          <w:rFonts w:ascii="Times New Roman" w:eastAsiaTheme="minorEastAsia" w:hAnsi="Times New Roman" w:cs="Times New Roman"/>
          <w:sz w:val="20"/>
        </w:rPr>
        <w:t>,</w:t>
      </w:r>
      <w:r w:rsidRPr="00DF6791">
        <w:rPr>
          <w:rFonts w:ascii="Times New Roman" w:hAnsi="Times New Roman" w:cs="Times New Roman"/>
          <w:sz w:val="20"/>
        </w:rPr>
        <w:t xml:space="preserve"> либо </w:t>
      </w:r>
      <m:oMath>
        <m:r>
          <w:rPr>
            <w:rFonts w:ascii="Cambria Math" w:hAnsi="Cambria Math" w:cs="Times New Roman"/>
            <w:sz w:val="20"/>
          </w:rPr>
          <m:t>¬A</m:t>
        </m:r>
      </m:oMath>
      <w:r w:rsidRPr="00DF6791">
        <w:rPr>
          <w:rFonts w:ascii="Times New Roman" w:hAnsi="Times New Roman" w:cs="Times New Roman"/>
          <w:sz w:val="20"/>
        </w:rPr>
        <w:t xml:space="preserve"> принадлежит теории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="0066339D" w:rsidRPr="00DF6791">
        <w:rPr>
          <w:rFonts w:ascii="Times New Roman" w:hAnsi="Times New Roman" w:cs="Times New Roman"/>
          <w:sz w:val="20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66339D" w:rsidRPr="00DF6791">
        <w:rPr>
          <w:rFonts w:ascii="Times New Roman" w:eastAsiaTheme="minorEastAsia" w:hAnsi="Times New Roman" w:cs="Times New Roman"/>
          <w:sz w:val="20"/>
        </w:rPr>
        <w:t xml:space="preserve"> – множество предложений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66339D" w:rsidRPr="00DF6791">
        <w:rPr>
          <w:rFonts w:ascii="Times New Roman" w:hAnsi="Times New Roman" w:cs="Times New Roman"/>
          <w:sz w:val="20"/>
        </w:rPr>
        <w:t>).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="0066453A" w:rsidRPr="00DF6791">
        <w:rPr>
          <w:rFonts w:ascii="Times New Roman" w:hAnsi="Times New Roman" w:cs="Times New Roman"/>
          <w:sz w:val="20"/>
        </w:rPr>
        <w:t>Любая структурная теория полна (любому предложению структурной теории можно дать истинностную оценку, т.е. сказать, истинно оно или ложно). Полнота аксиоматических теорий не</w:t>
      </w:r>
      <w:r w:rsidR="00085CB6" w:rsidRPr="00DF6791">
        <w:rPr>
          <w:rFonts w:ascii="Times New Roman" w:hAnsi="Times New Roman" w:cs="Times New Roman"/>
          <w:sz w:val="20"/>
        </w:rPr>
        <w:t xml:space="preserve"> гарантируется</w:t>
      </w:r>
      <w:r w:rsidR="0066453A" w:rsidRPr="00DF6791">
        <w:rPr>
          <w:rFonts w:ascii="Times New Roman" w:hAnsi="Times New Roman" w:cs="Times New Roman"/>
          <w:sz w:val="20"/>
        </w:rPr>
        <w:t>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>Например, теория групп не полна, так как предложение, выражающее коммутативность группы, и его отрицание не являются следствием групповых аксиом, поскольку в математике имеются как примеры коммутативных, так и некоммутативных групп.</w:t>
      </w:r>
    </w:p>
    <w:p w14:paraId="19236CA4" w14:textId="77777777" w:rsidR="00085CB6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алгоритмически разрешимой</w:t>
      </w:r>
      <w:r w:rsidRPr="00DF6791">
        <w:rPr>
          <w:rFonts w:ascii="Times New Roman" w:hAnsi="Times New Roman" w:cs="Times New Roman"/>
          <w:sz w:val="20"/>
        </w:rPr>
        <w:t>, если существует алгоритм, который по любому</w:t>
      </w:r>
      <w:r w:rsid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предложению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отвечает на вопрос, принадлежит ли</w:t>
      </w:r>
      <w:r w:rsidR="00085CB6" w:rsidRPr="00DF6791">
        <w:rPr>
          <w:rFonts w:ascii="Times New Roman" w:hAnsi="Times New Roman" w:cs="Times New Roman"/>
          <w:sz w:val="20"/>
        </w:rPr>
        <w:t xml:space="preserve"> предложение</w:t>
      </w:r>
      <w:r w:rsidRPr="00DF6791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Pr="00DF6791">
        <w:rPr>
          <w:rFonts w:ascii="Times New Roman" w:hAnsi="Times New Roman" w:cs="Times New Roman"/>
          <w:sz w:val="20"/>
        </w:rPr>
        <w:t xml:space="preserve"> теории 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>.</w:t>
      </w:r>
    </w:p>
    <w:p w14:paraId="7F0B8958" w14:textId="77777777" w:rsidR="00E71842" w:rsidRDefault="00085CB6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ответа на этот вопрос используется </w:t>
      </w:r>
      <w:r w:rsidRPr="007E6966">
        <w:rPr>
          <w:rFonts w:ascii="Times New Roman" w:hAnsi="Times New Roman" w:cs="Times New Roman"/>
          <w:i/>
          <w:sz w:val="20"/>
        </w:rPr>
        <w:t>метод элиминации кванторов</w:t>
      </w:r>
      <w:r w:rsidR="00350DEA" w:rsidRPr="00085CB6">
        <w:rPr>
          <w:rFonts w:ascii="Times New Roman" w:hAnsi="Times New Roman" w:cs="Times New Roman"/>
          <w:sz w:val="20"/>
        </w:rPr>
        <w:t xml:space="preserve">. </w:t>
      </w:r>
      <w:r w:rsidR="00DF6791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>–</w:t>
      </w:r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 xml:space="preserve">теория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DF6791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A,</m:t>
        </m:r>
        <m:r>
          <w:rPr>
            <w:rFonts w:ascii="Cambria Math" w:eastAsiaTheme="minorEastAsia" w:hAnsi="Cambria Math" w:cs="Times New Roman"/>
            <w:sz w:val="20"/>
          </w:rPr>
          <m:t>B⊆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CB6631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равносильный в рамках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 (обозначение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), если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. </w:t>
      </w:r>
      <w:r w:rsidR="00CB6631">
        <w:rPr>
          <w:rFonts w:ascii="Times New Roman" w:eastAsiaTheme="minorEastAsia" w:hAnsi="Times New Roman" w:cs="Times New Roman"/>
          <w:sz w:val="20"/>
        </w:rPr>
        <w:t xml:space="preserve">В случае, если </w:t>
      </w:r>
      <w:r w:rsidR="0080328D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hAnsi="Cambria Math" w:cs="Times New Roman"/>
            <w:sz w:val="20"/>
          </w:rPr>
          <m:t>Th=</m:t>
        </m:r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=Th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G, Γ</m:t>
            </m:r>
          </m:e>
        </m:d>
      </m:oMath>
      <w:r w:rsidR="00CB6631">
        <w:rPr>
          <w:rFonts w:ascii="Times New Roman" w:eastAsiaTheme="minorEastAsia" w:hAnsi="Times New Roman" w:cs="Times New Roman"/>
          <w:sz w:val="20"/>
        </w:rPr>
        <w:t xml:space="preserve"> – аксиоматическая теория, 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B⟺</m:t>
        </m:r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⊨B,  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80328D" w:rsidRPr="0080328D">
        <w:rPr>
          <w:rFonts w:ascii="Times New Roman" w:eastAsiaTheme="minorEastAsia" w:hAnsi="Times New Roman" w:cs="Times New Roman"/>
          <w:sz w:val="20"/>
        </w:rPr>
        <w:t xml:space="preserve">. </w:t>
      </w:r>
      <w:r w:rsidR="0080328D">
        <w:rPr>
          <w:rFonts w:ascii="Times New Roman" w:eastAsiaTheme="minorEastAsia" w:hAnsi="Times New Roman" w:cs="Times New Roman"/>
          <w:sz w:val="20"/>
        </w:rPr>
        <w:t xml:space="preserve">Метод применим к таким теориям, для которых возможен элементарный шал элиминации. </w:t>
      </w:r>
    </w:p>
    <w:p w14:paraId="2ECA9A9B" w14:textId="2D9A01F4" w:rsidR="00343AAB" w:rsidRDefault="0080328D" w:rsidP="00343AAB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A=∃x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&amp;…&amp;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>–</w:t>
      </w:r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 xml:space="preserve">бескванторные формулы. Шаг элиминации состоит в том, чтобы найти такую бескванторную формулу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w:r w:rsidR="00E71842">
        <w:rPr>
          <w:rFonts w:ascii="Times New Roman" w:eastAsiaTheme="minorEastAsia" w:hAnsi="Times New Roman" w:cs="Times New Roman"/>
          <w:sz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>
        <w:rPr>
          <w:rFonts w:ascii="Times New Roman" w:eastAsiaTheme="minorEastAsia" w:hAnsi="Times New Roman" w:cs="Times New Roman"/>
          <w:sz w:val="20"/>
        </w:rPr>
        <w:t xml:space="preserve">. Формализуем алгоритм. Дано: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18208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 – теория сигнатуры </w:t>
      </w:r>
      <m:oMath>
        <m:r>
          <w:rPr>
            <w:rFonts w:ascii="Cambria Math" w:hAnsi="Cambria Math" w:cs="Times New Roman"/>
            <w:sz w:val="20"/>
          </w:rPr>
          <m:t>Γ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. Вопрос: </w:t>
      </w:r>
      <m:oMath>
        <m:r>
          <w:rPr>
            <w:rFonts w:ascii="Cambria Math" w:hAnsi="Cambria Math" w:cs="Times New Roman"/>
            <w:sz w:val="20"/>
          </w:rPr>
          <m:t>A</m:t>
        </m:r>
        <m:limUpp>
          <m:limUppPr>
            <m:ctrlPr>
              <w:rPr>
                <w:rFonts w:ascii="Cambria Math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hAnsi="Cambria Math" w:cs="Times New Roman"/>
                <w:sz w:val="20"/>
              </w:rPr>
              <m:t>∈</m:t>
            </m:r>
          </m:e>
          <m:lim>
            <m:r>
              <w:rPr>
                <w:rFonts w:ascii="Cambria Math" w:hAnsi="Cambria Math" w:cs="Times New Roman"/>
                <w:sz w:val="20"/>
              </w:rPr>
              <m:t>?</m:t>
            </m:r>
          </m:lim>
        </m:limUpp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>.</w:t>
      </w:r>
    </w:p>
    <w:p w14:paraId="522C87D5" w14:textId="77777777" w:rsidR="0018208D" w:rsidRDefault="0018208D" w:rsidP="003C5940">
      <w:pPr>
        <w:spacing w:after="0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Алгоритм элиминации кванторов</w:t>
      </w:r>
    </w:p>
    <w:p w14:paraId="1163CBBA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Привести все самые внутренние кванторы к квантору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с помощью двойных отрицаний и законов де Моргана.</w:t>
      </w:r>
    </w:p>
    <w:p w14:paraId="3C8B4DC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Привести области действия кванторов к виду ДНФ</w:t>
      </w:r>
    </w:p>
    <w:p w14:paraId="47338F6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Распределить кванторы существования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по слагаемым ДНФ</w:t>
      </w:r>
    </w:p>
    <w:p w14:paraId="20114088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каждого слагаемого выполнить элементарный </w:t>
      </w:r>
      <w:r w:rsidR="00655029">
        <w:rPr>
          <w:rFonts w:ascii="Times New Roman" w:eastAsiaTheme="minorEastAsia" w:hAnsi="Times New Roman" w:cs="Times New Roman"/>
          <w:sz w:val="20"/>
        </w:rPr>
        <w:t>шаг элиминации кванторов</w:t>
      </w:r>
    </w:p>
    <w:p w14:paraId="50E55A47" w14:textId="77777777" w:rsidR="00655029" w:rsidRDefault="00655029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Повторить шаги (1)-(4), если это необходимо</w:t>
      </w:r>
    </w:p>
    <w:p w14:paraId="09C52A77" w14:textId="5CCBCC89" w:rsidR="004E691E" w:rsidRDefault="00655029" w:rsidP="003C5940">
      <w:pPr>
        <w:spacing w:after="0"/>
        <w:ind w:left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в результате применения алгоритма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превратилось в истину (</w:t>
      </w:r>
      <m:oMath>
        <m:r>
          <w:rPr>
            <w:rFonts w:ascii="Cambria Math" w:eastAsiaTheme="minorEastAsia" w:hAnsi="Cambria Math" w:cs="Times New Roman"/>
            <w:sz w:val="20"/>
          </w:rPr>
          <m:t>A→1</m:t>
        </m:r>
      </m:oMath>
      <w:r>
        <w:rPr>
          <w:rFonts w:ascii="Times New Roman" w:eastAsiaTheme="minorEastAsia" w:hAnsi="Times New Roman" w:cs="Times New Roman"/>
          <w:sz w:val="20"/>
        </w:rPr>
        <w:t xml:space="preserve">), то она принадлежит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>
        <w:rPr>
          <w:rFonts w:ascii="Times New Roman" w:eastAsiaTheme="minorEastAsia" w:hAnsi="Times New Roman" w:cs="Times New Roman"/>
          <w:sz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</w:rPr>
          <m:t>A→0</m:t>
        </m:r>
      </m:oMath>
      <w:r>
        <w:rPr>
          <w:rFonts w:ascii="Times New Roman" w:eastAsiaTheme="minorEastAsia" w:hAnsi="Times New Roman" w:cs="Times New Roman"/>
          <w:sz w:val="20"/>
        </w:rPr>
        <w:t>, то не принадлежит.</w:t>
      </w:r>
    </w:p>
    <w:p w14:paraId="1172961D" w14:textId="77777777" w:rsidR="00343AAB" w:rsidRDefault="00343AAB" w:rsidP="003C5940">
      <w:pPr>
        <w:spacing w:after="0"/>
        <w:ind w:left="708"/>
        <w:rPr>
          <w:rFonts w:ascii="Times New Roman" w:eastAsiaTheme="minorEastAsia" w:hAnsi="Times New Roman" w:cs="Times New Roman"/>
          <w:sz w:val="20"/>
        </w:rPr>
      </w:pPr>
    </w:p>
    <w:p w14:paraId="6BFAD472" w14:textId="77777777" w:rsidR="004E691E" w:rsidRDefault="004E691E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метод элиминации кванторов на примере теории плотного линейного порядка без концевых точек.</w:t>
      </w:r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=,≤</m:t>
            </m:r>
          </m:e>
        </m:d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=</m:t>
        </m:r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w:r w:rsidR="00C30D0E">
        <w:rPr>
          <w:rFonts w:ascii="Times New Roman" w:eastAsiaTheme="minorEastAsia" w:hAnsi="Times New Roman" w:cs="Times New Roman"/>
          <w:sz w:val="20"/>
        </w:rPr>
        <w:t xml:space="preserve">– однозначно интерпретируемый знак равенства, </w:t>
      </w:r>
      <m:oMath>
        <m:r>
          <w:rPr>
            <w:rFonts w:ascii="Cambria Math" w:hAnsi="Cambria Math" w:cs="Times New Roman"/>
            <w:sz w:val="20"/>
          </w:rPr>
          <m:t>≤</m:t>
        </m:r>
      </m:oMath>
      <w:r w:rsidR="00C30D0E">
        <w:rPr>
          <w:rFonts w:ascii="Times New Roman" w:eastAsiaTheme="minorEastAsia" w:hAnsi="Times New Roman" w:cs="Times New Roman"/>
          <w:sz w:val="20"/>
        </w:rPr>
        <w:t xml:space="preserve"> – абстрактное отношение порядка. </w:t>
      </w:r>
      <m:oMath>
        <m:r>
          <w:rPr>
            <w:rFonts w:ascii="Cambria Math" w:hAnsi="Cambria Math" w:cs="Times New Roman"/>
            <w:sz w:val="20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2,2</m:t>
            </m:r>
          </m:e>
        </m:d>
      </m:oMath>
      <w:r w:rsidR="00C30D0E">
        <w:rPr>
          <w:rFonts w:ascii="Times New Roman" w:eastAsiaTheme="minorEastAsia" w:hAnsi="Times New Roman" w:cs="Times New Roman"/>
          <w:sz w:val="20"/>
        </w:rPr>
        <w:t>. Аксиомы:</w:t>
      </w:r>
    </w:p>
    <w:p w14:paraId="10B5029E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x≤x</m:t>
            </m:r>
          </m:e>
        </m:d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рефлексивность</w:t>
      </w:r>
    </w:p>
    <w:p w14:paraId="0B321BC7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y≤x→x=y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антисимметричность</w:t>
      </w:r>
    </w:p>
    <w:p w14:paraId="1C60537F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∀x∀y∀z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y≤x→x≤z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транзитивность</w:t>
      </w:r>
    </w:p>
    <w:p w14:paraId="366FFD70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x≤y∨y≤x</m:t>
            </m:r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линейность</w:t>
      </w:r>
    </w:p>
    <w:p w14:paraId="015A846A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x≠y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→∃z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x≤z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z≤y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z=y</m:t>
                    </m:r>
                  </m:e>
                </m:d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аксиома плотности</w:t>
      </w:r>
    </w:p>
    <w:p w14:paraId="08967801" w14:textId="77777777" w:rsidR="00286A06" w:rsidRP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∃x∃y¬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x=y</m:t>
            </m:r>
          </m:e>
        </m:d>
      </m:oMath>
    </w:p>
    <w:p w14:paraId="0F867943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справа</w:t>
      </w:r>
    </w:p>
    <w:p w14:paraId="34E6B57A" w14:textId="77777777" w:rsidR="0050538C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y≤x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слева</w:t>
      </w:r>
    </w:p>
    <w:p w14:paraId="11CCD902" w14:textId="77777777" w:rsidR="004A45F8" w:rsidRPr="00343AAB" w:rsidRDefault="0050538C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формул</w:t>
      </w:r>
      <w:r w:rsidR="009C0273">
        <w:rPr>
          <w:rFonts w:ascii="Times New Roman" w:eastAsiaTheme="minorEastAsia" w:hAnsi="Times New Roman" w:cs="Times New Roman"/>
          <w:sz w:val="20"/>
        </w:rPr>
        <w:t>ы</w:t>
      </w:r>
      <w:r w:rsidR="008F11DF" w:rsidRPr="00343AAB">
        <w:rPr>
          <w:rFonts w:ascii="Times New Roman" w:eastAsiaTheme="minorEastAsia" w:hAnsi="Times New Roman" w:cs="Times New Roman"/>
          <w:sz w:val="20"/>
        </w:rPr>
        <w:t>:</w:t>
      </w:r>
    </w:p>
    <w:p w14:paraId="7AADEF16" w14:textId="77777777" w:rsidR="00863F8A" w:rsidRPr="003C5940" w:rsidRDefault="00FA396A" w:rsidP="003C5940">
      <w:pPr>
        <w:spacing w:after="0"/>
        <w:ind w:firstLine="708"/>
        <w:rPr>
          <w:rFonts w:ascii="Times New Roman" w:eastAsiaTheme="minorEastAsia" w:hAnsi="Times New Roman" w:cs="Times New Roman"/>
          <w:i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A=∃x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нижние неравенства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&amp;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s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верхние неравенства</m:t>
                  </m:r>
                </m:lim>
              </m:limLow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uncPr>
            <m:fNam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&amp;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i=1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k</m:t>
                  </m:r>
                </m:lim>
              </m:limUpp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funcPr>
                <m:fNam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limUpp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&amp;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j+1</m:t>
                          </m:r>
                        </m:lim>
                      </m:limLow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s</m:t>
                      </m:r>
                    </m:lim>
                  </m:limUp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7DBA20E0" w14:textId="77777777" w:rsidR="00863F8A" w:rsidRPr="004A45F8" w:rsidRDefault="00863F8A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верно по свойству транзитивности,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верно по свойству плотности</w:t>
      </w:r>
      <w:r w:rsidR="004A45F8" w:rsidRPr="004A45F8">
        <w:rPr>
          <w:rFonts w:ascii="Times New Roman" w:eastAsiaTheme="minorEastAsia" w:hAnsi="Times New Roman" w:cs="Times New Roman"/>
          <w:sz w:val="20"/>
        </w:rPr>
        <w:t xml:space="preserve">, </w:t>
      </w:r>
      <w:r w:rsidR="004A45F8">
        <w:rPr>
          <w:rFonts w:ascii="Times New Roman" w:eastAsiaTheme="minorEastAsia" w:hAnsi="Times New Roman" w:cs="Times New Roman"/>
          <w:sz w:val="20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</w:p>
    <w:p w14:paraId="688C3FF6" w14:textId="77777777" w:rsidR="00831230" w:rsidRPr="008F11DF" w:rsidRDefault="00831230" w:rsidP="003C5940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ab/>
        <w:t>Теперь рассмотрим формулы</w:t>
      </w:r>
      <w:r w:rsidR="008F11DF">
        <w:rPr>
          <w:rFonts w:ascii="Times New Roman" w:eastAsiaTheme="minorEastAsia" w:hAnsi="Times New Roman" w:cs="Times New Roman"/>
          <w:sz w:val="20"/>
          <w:lang w:val="en-US"/>
        </w:rPr>
        <w:t>:</w:t>
      </w:r>
    </w:p>
    <w:p w14:paraId="677EB3AE" w14:textId="77777777" w:rsidR="00831230" w:rsidRPr="00831230" w:rsidRDefault="00831230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y≤x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,  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x≤y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&amp;¬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x=y</m:t>
              </m:r>
            </m:e>
          </m:d>
        </m:oMath>
      </m:oMathPara>
    </w:p>
    <w:p w14:paraId="02C008F6" w14:textId="77777777" w:rsidR="008F11DF" w:rsidRPr="00343AAB" w:rsidRDefault="00831230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линейности,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антисимметричности</w:t>
      </w:r>
      <w:r w:rsidR="004A45F8">
        <w:rPr>
          <w:rFonts w:ascii="Times New Roman" w:eastAsiaTheme="minorEastAsia" w:hAnsi="Times New Roman" w:cs="Times New Roman"/>
          <w:sz w:val="20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>
        <w:rPr>
          <w:rFonts w:ascii="Times New Roman" w:eastAsiaTheme="minorEastAsia" w:hAnsi="Times New Roman" w:cs="Times New Roman"/>
          <w:sz w:val="20"/>
        </w:rPr>
        <w:t xml:space="preserve">, тогда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y&lt;x</m:t>
            </m:r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 w:rsidRPr="00343AAB">
        <w:rPr>
          <w:rFonts w:ascii="Times New Roman" w:eastAsiaTheme="minorEastAsia" w:hAnsi="Times New Roman" w:cs="Times New Roman"/>
          <w:sz w:val="20"/>
        </w:rPr>
        <w:t>.</w:t>
      </w:r>
    </w:p>
    <w:p w14:paraId="1C246451" w14:textId="77777777" w:rsidR="008F11DF" w:rsidRDefault="008F11DF" w:rsidP="003C5940">
      <w:pPr>
        <w:spacing w:after="0"/>
        <w:rPr>
          <w:rFonts w:ascii="Times New Roman" w:eastAsiaTheme="minorEastAsia" w:hAnsi="Times New Roman" w:cs="Times New Roman"/>
          <w:sz w:val="20"/>
        </w:rPr>
      </w:pPr>
    </w:p>
    <w:p w14:paraId="3B292B94" w14:textId="77777777" w:rsidR="00831230" w:rsidRPr="007123D7" w:rsidRDefault="0072359F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Пример. </w:t>
      </w:r>
      <m:oMath>
        <m:r>
          <w:rPr>
            <w:rFonts w:ascii="Cambria Math" w:eastAsiaTheme="minorEastAsia" w:hAnsi="Cambria Math" w:cs="Times New Roman"/>
            <w:sz w:val="20"/>
          </w:rPr>
          <m:t>A=∀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¬∃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w:br/>
        </m:r>
      </m:oMath>
      <m:oMathPara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&lt;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∃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≡1</m:t>
                      </m:r>
                    </m:lim>
                  </m:limLow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&lt;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≡1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≡0</m:t>
                  </m:r>
                </m:lim>
              </m:limLow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∨0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=1</m:t>
          </m:r>
        </m:oMath>
      </m:oMathPara>
    </w:p>
    <w:p w14:paraId="3579A76E" w14:textId="77777777" w:rsidR="009C0273" w:rsidRPr="007123D7" w:rsidRDefault="007123D7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 xml:space="preserve">Следовательно, предложение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является теоремой плотного линейного порядка без концевых точек.</w:t>
      </w:r>
      <w:bookmarkEnd w:id="0"/>
    </w:p>
    <w:sectPr w:rsidR="009C0273" w:rsidRPr="007123D7" w:rsidSect="0071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1" w15:restartNumberingAfterBreak="0">
    <w:nsid w:val="00000012"/>
    <w:multiLevelType w:val="single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14"/>
    <w:multiLevelType w:val="singleLevel"/>
    <w:tmpl w:val="00000014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4823CF3"/>
    <w:multiLevelType w:val="hybridMultilevel"/>
    <w:tmpl w:val="E478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E7659C"/>
    <w:multiLevelType w:val="hybridMultilevel"/>
    <w:tmpl w:val="F9E44974"/>
    <w:lvl w:ilvl="0" w:tplc="3E6AEC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173280"/>
    <w:multiLevelType w:val="hybridMultilevel"/>
    <w:tmpl w:val="4438A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2920"/>
    <w:multiLevelType w:val="hybridMultilevel"/>
    <w:tmpl w:val="DDEAF6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CC5B34"/>
    <w:multiLevelType w:val="hybridMultilevel"/>
    <w:tmpl w:val="644E7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876F1"/>
    <w:multiLevelType w:val="hybridMultilevel"/>
    <w:tmpl w:val="7D20D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0EC"/>
    <w:rsid w:val="00085CB6"/>
    <w:rsid w:val="0014141B"/>
    <w:rsid w:val="0018208D"/>
    <w:rsid w:val="00286A06"/>
    <w:rsid w:val="00343AAB"/>
    <w:rsid w:val="00350DEA"/>
    <w:rsid w:val="003C5940"/>
    <w:rsid w:val="00424A19"/>
    <w:rsid w:val="004A45F8"/>
    <w:rsid w:val="004E691E"/>
    <w:rsid w:val="0050538C"/>
    <w:rsid w:val="0062030E"/>
    <w:rsid w:val="00655029"/>
    <w:rsid w:val="0066339D"/>
    <w:rsid w:val="0066453A"/>
    <w:rsid w:val="007123D7"/>
    <w:rsid w:val="0071512A"/>
    <w:rsid w:val="0072359F"/>
    <w:rsid w:val="0077403E"/>
    <w:rsid w:val="007E6966"/>
    <w:rsid w:val="0080328D"/>
    <w:rsid w:val="008270EC"/>
    <w:rsid w:val="00831230"/>
    <w:rsid w:val="00863F8A"/>
    <w:rsid w:val="00893F6F"/>
    <w:rsid w:val="008F11DF"/>
    <w:rsid w:val="009015EE"/>
    <w:rsid w:val="00956426"/>
    <w:rsid w:val="009C0273"/>
    <w:rsid w:val="00B76AAB"/>
    <w:rsid w:val="00C30D0E"/>
    <w:rsid w:val="00C979B3"/>
    <w:rsid w:val="00CB6631"/>
    <w:rsid w:val="00D46E5D"/>
    <w:rsid w:val="00DF6791"/>
    <w:rsid w:val="00E71842"/>
    <w:rsid w:val="00F22E48"/>
    <w:rsid w:val="00F62440"/>
    <w:rsid w:val="00FA396A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678"/>
  <w15:docId w15:val="{C32ACB9D-DD74-4F56-898C-9D2F7D89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50DEA"/>
    <w:pPr>
      <w:keepNext/>
      <w:suppressAutoHyphens/>
      <w:autoSpaceDE w:val="0"/>
      <w:spacing w:after="3552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0DE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a3">
    <w:name w:val="Body Text Indent"/>
    <w:basedOn w:val="a"/>
    <w:link w:val="a4"/>
    <w:rsid w:val="00350DEA"/>
    <w:pPr>
      <w:suppressAutoHyphens/>
      <w:autoSpaceDE w:val="0"/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50D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5">
    <w:name w:val="неразрывный"/>
    <w:rsid w:val="00350DEA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62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030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6244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535A-C9B3-455B-BBC9-28D7135B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Александр Трыкин</cp:lastModifiedBy>
  <cp:revision>6</cp:revision>
  <cp:lastPrinted>2019-06-22T19:25:00Z</cp:lastPrinted>
  <dcterms:created xsi:type="dcterms:W3CDTF">2019-06-21T16:10:00Z</dcterms:created>
  <dcterms:modified xsi:type="dcterms:W3CDTF">2019-06-22T19:25:00Z</dcterms:modified>
</cp:coreProperties>
</file>