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CB28" w14:textId="77777777" w:rsidR="00714346" w:rsidRPr="00E47D34" w:rsidRDefault="00714346" w:rsidP="00E47D34">
      <w:pPr>
        <w:spacing w:line="276" w:lineRule="auto"/>
        <w:rPr>
          <w:rFonts w:ascii="Times New Roman" w:hAnsi="Times New Roman" w:cs="Times New Roman"/>
          <w:b/>
          <w:sz w:val="20"/>
        </w:rPr>
      </w:pPr>
      <w:r w:rsidRPr="00E47D34">
        <w:rPr>
          <w:rFonts w:ascii="Times New Roman" w:hAnsi="Times New Roman" w:cs="Times New Roman"/>
          <w:b/>
          <w:sz w:val="20"/>
        </w:rPr>
        <w:t>20.</w:t>
      </w:r>
      <w:r w:rsidR="00E47D34">
        <w:rPr>
          <w:rFonts w:ascii="Times New Roman" w:hAnsi="Times New Roman" w:cs="Times New Roman"/>
          <w:b/>
          <w:sz w:val="20"/>
        </w:rPr>
        <w:t xml:space="preserve"> </w:t>
      </w:r>
      <w:r w:rsidRPr="00E47D34">
        <w:rPr>
          <w:rFonts w:ascii="Times New Roman" w:hAnsi="Times New Roman" w:cs="Times New Roman"/>
          <w:b/>
          <w:sz w:val="20"/>
        </w:rPr>
        <w:t>Приложения логического языка первого порядка к моделированию математических теорий. Аксиоматические и структурные теории, примеры (не меньше трех), их развитие. Понятие теорем и элементарных теорий</w:t>
      </w:r>
    </w:p>
    <w:p w14:paraId="28C89AD2" w14:textId="77777777" w:rsidR="0069715B" w:rsidRPr="00E47D34" w:rsidRDefault="00714346" w:rsidP="00E47D34">
      <w:pPr>
        <w:spacing w:line="276" w:lineRule="auto"/>
        <w:jc w:val="right"/>
        <w:rPr>
          <w:rFonts w:ascii="Times New Roman" w:hAnsi="Times New Roman" w:cs="Times New Roman"/>
          <w:i/>
          <w:sz w:val="20"/>
        </w:rPr>
      </w:pPr>
      <w:r w:rsidRPr="00E47D34">
        <w:rPr>
          <w:rFonts w:ascii="Times New Roman" w:hAnsi="Times New Roman" w:cs="Times New Roman"/>
          <w:i/>
          <w:sz w:val="20"/>
        </w:rPr>
        <w:t>Билет</w:t>
      </w:r>
      <w:r w:rsidR="00E47D34" w:rsidRPr="00E47D34">
        <w:rPr>
          <w:rFonts w:ascii="Times New Roman" w:hAnsi="Times New Roman" w:cs="Times New Roman"/>
          <w:i/>
          <w:sz w:val="20"/>
        </w:rPr>
        <w:t xml:space="preserve">ы </w:t>
      </w:r>
      <w:r w:rsidRPr="00E47D34">
        <w:rPr>
          <w:rFonts w:ascii="Times New Roman" w:hAnsi="Times New Roman" w:cs="Times New Roman"/>
          <w:i/>
          <w:sz w:val="20"/>
        </w:rPr>
        <w:t>12, 26</w:t>
      </w:r>
    </w:p>
    <w:p w14:paraId="32E8233C" w14:textId="77777777" w:rsidR="00667BAA" w:rsidRPr="00E47D34" w:rsidRDefault="002F1C8F" w:rsidP="00E47D34">
      <w:pPr>
        <w:spacing w:line="276" w:lineRule="auto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>В математике можно выделить два способа формирования теорий: аксиоматический подход и структурный подход.</w:t>
      </w:r>
    </w:p>
    <w:p w14:paraId="0E9C9070" w14:textId="77777777" w:rsidR="002F1C8F" w:rsidRPr="00E47D34" w:rsidRDefault="002F1C8F" w:rsidP="00E47D34">
      <w:pPr>
        <w:spacing w:line="276" w:lineRule="auto"/>
        <w:rPr>
          <w:rFonts w:ascii="Times New Roman" w:hAnsi="Times New Roman" w:cs="Times New Roman"/>
          <w:b/>
          <w:sz w:val="20"/>
        </w:rPr>
      </w:pPr>
      <w:r w:rsidRPr="00E47D34">
        <w:rPr>
          <w:rFonts w:ascii="Times New Roman" w:hAnsi="Times New Roman" w:cs="Times New Roman"/>
          <w:b/>
          <w:sz w:val="20"/>
        </w:rPr>
        <w:t>Аксиоматический подход:</w:t>
      </w:r>
      <w:bookmarkStart w:id="0" w:name="_GoBack"/>
      <w:bookmarkEnd w:id="0"/>
    </w:p>
    <w:p w14:paraId="275DD1C9" w14:textId="77777777" w:rsidR="002F1C8F" w:rsidRPr="00E47D34" w:rsidRDefault="002F1C8F" w:rsidP="00E47D34">
      <w:pP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 xml:space="preserve">Из некоторых соображений выбирается сигнатура </w:t>
      </w:r>
      <m:oMath>
        <m:r>
          <w:rPr>
            <w:rFonts w:ascii="Cambria Math" w:hAnsi="Cambria Math" w:cs="Times New Roman"/>
            <w:sz w:val="20"/>
          </w:rPr>
          <m:t>σ=&lt;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</w:rPr>
          <m:t>&gt;</m:t>
        </m:r>
      </m:oMath>
      <w:r w:rsidRPr="00E47D34">
        <w:rPr>
          <w:rFonts w:ascii="Times New Roman" w:hAnsi="Times New Roman" w:cs="Times New Roman"/>
          <w:sz w:val="20"/>
        </w:rPr>
        <w:t xml:space="preserve">, выбираются предложения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Pr="00E47D34">
        <w:rPr>
          <w:rFonts w:ascii="Times New Roman" w:hAnsi="Times New Roman" w:cs="Times New Roman"/>
          <w:sz w:val="20"/>
        </w:rPr>
        <w:t xml:space="preserve">, которые объявляются истинными, то есть аксиомами. Развитие аксиоматической теории состоит в исследовании тех интерпретаций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Pr="00E47D34">
        <w:rPr>
          <w:rFonts w:ascii="Times New Roman" w:hAnsi="Times New Roman" w:cs="Times New Roman"/>
          <w:sz w:val="20"/>
        </w:rPr>
        <w:t>, в которых истинны все аксиомы теории, а также в получении следствий из аксиом.</w:t>
      </w:r>
    </w:p>
    <w:p w14:paraId="5545CF3B" w14:textId="77777777" w:rsidR="00667BAA" w:rsidRPr="00E47D34" w:rsidRDefault="00667BAA" w:rsidP="00E47D34">
      <w:pP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 xml:space="preserve">Определение 1: Аксиоматическая теория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Th</m:t>
            </m:r>
          </m:e>
          <m:sub>
            <m:r>
              <w:rPr>
                <w:rFonts w:ascii="Cambria Math" w:hAnsi="Cambria Math" w:cs="Times New Roman"/>
                <w:sz w:val="20"/>
              </w:rPr>
              <m:t>ax</m:t>
            </m:r>
          </m:sub>
        </m:sSub>
        <m:r>
          <w:rPr>
            <w:rFonts w:ascii="Cambria Math" w:hAnsi="Cambria Math" w:cs="Times New Roman"/>
            <w:sz w:val="20"/>
          </w:rPr>
          <m:t>=(σ,  Г)</m:t>
        </m:r>
      </m:oMath>
      <w:r w:rsidRPr="00E47D34">
        <w:rPr>
          <w:rFonts w:ascii="Times New Roman" w:hAnsi="Times New Roman" w:cs="Times New Roman"/>
          <w:sz w:val="20"/>
        </w:rPr>
        <w:t xml:space="preserve">, где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Pr="00E47D34">
        <w:rPr>
          <w:rFonts w:ascii="Times New Roman" w:hAnsi="Times New Roman" w:cs="Times New Roman"/>
          <w:sz w:val="20"/>
        </w:rPr>
        <w:t xml:space="preserve"> - некоторая сигнатура, </w:t>
      </w:r>
      <m:oMath>
        <m:r>
          <w:rPr>
            <w:rFonts w:ascii="Cambria Math" w:hAnsi="Cambria Math" w:cs="Times New Roman"/>
            <w:sz w:val="20"/>
          </w:rPr>
          <m:t xml:space="preserve">Г </m:t>
        </m:r>
        <m:r>
          <m:rPr>
            <m:sty m:val="p"/>
          </m:rPr>
          <w:rPr>
            <w:rFonts w:ascii="Cambria Math" w:hAnsi="Cambria Math" w:cs="Times New Roman"/>
            <w:sz w:val="20"/>
          </w:rPr>
          <m:t>⊆</m:t>
        </m:r>
        <m:r>
          <w:rPr>
            <w:rFonts w:ascii="Cambria Math" w:hAnsi="Cambria Math" w:cs="Times New Roman"/>
            <w:sz w:val="20"/>
          </w:rPr>
          <m:t>sent(σ)</m:t>
        </m:r>
      </m:oMath>
      <w:r w:rsidRPr="00E47D34">
        <w:rPr>
          <w:rFonts w:ascii="Times New Roman" w:hAnsi="Times New Roman" w:cs="Times New Roman"/>
          <w:sz w:val="20"/>
        </w:rPr>
        <w:t xml:space="preserve">, где </w:t>
      </w:r>
      <m:oMath>
        <m:r>
          <w:rPr>
            <w:rFonts w:ascii="Cambria Math" w:hAnsi="Cambria Math" w:cs="Times New Roman"/>
            <w:sz w:val="20"/>
          </w:rPr>
          <m:t>sent(σ)</m:t>
        </m:r>
      </m:oMath>
      <w:r w:rsidRPr="00E47D34">
        <w:rPr>
          <w:rFonts w:ascii="Times New Roman" w:hAnsi="Times New Roman" w:cs="Times New Roman"/>
          <w:sz w:val="20"/>
        </w:rPr>
        <w:t xml:space="preserve"> - множество предложений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Pr="00E47D34">
        <w:rPr>
          <w:rFonts w:ascii="Times New Roman" w:hAnsi="Times New Roman" w:cs="Times New Roman"/>
          <w:sz w:val="20"/>
        </w:rPr>
        <w:t>.</w:t>
      </w:r>
    </w:p>
    <w:p w14:paraId="722BE1A6" w14:textId="77777777" w:rsidR="00667BAA" w:rsidRPr="00E47D34" w:rsidRDefault="00667BAA" w:rsidP="00E47D34">
      <w:pP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 xml:space="preserve">Определение 2: Предложения из Г называются аксиомами теории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Th</m:t>
            </m:r>
          </m:e>
          <m:sub>
            <m:r>
              <w:rPr>
                <w:rFonts w:ascii="Cambria Math" w:hAnsi="Cambria Math" w:cs="Times New Roman"/>
                <w:sz w:val="20"/>
              </w:rPr>
              <m:t>ax</m:t>
            </m:r>
          </m:sub>
        </m:sSub>
      </m:oMath>
    </w:p>
    <w:p w14:paraId="187C87A1" w14:textId="77777777" w:rsidR="00667BAA" w:rsidRPr="00E47D34" w:rsidRDefault="00667BAA" w:rsidP="00E47D34">
      <w:pP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 xml:space="preserve">Определение 3: Теорема теории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Th</m:t>
            </m:r>
          </m:e>
          <m:sub>
            <m:r>
              <w:rPr>
                <w:rFonts w:ascii="Cambria Math" w:hAnsi="Cambria Math" w:cs="Times New Roman"/>
                <w:sz w:val="20"/>
              </w:rPr>
              <m:t>ax</m:t>
            </m:r>
          </m:sub>
        </m:sSub>
      </m:oMath>
      <w:r w:rsidRPr="00E47D34">
        <w:rPr>
          <w:rFonts w:ascii="Times New Roman" w:hAnsi="Times New Roman" w:cs="Times New Roman"/>
          <w:sz w:val="20"/>
        </w:rPr>
        <w:t xml:space="preserve"> - любое логическое следствие из Г, то есть А - теорема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Th</m:t>
            </m:r>
          </m:e>
          <m:sub>
            <m:r>
              <w:rPr>
                <w:rFonts w:ascii="Cambria Math" w:hAnsi="Cambria Math" w:cs="Times New Roman"/>
                <w:sz w:val="20"/>
              </w:rPr>
              <m:t>ax</m:t>
            </m:r>
          </m:sub>
        </m:sSub>
      </m:oMath>
      <w:r w:rsidRPr="00E47D34">
        <w:rPr>
          <w:rFonts w:ascii="Times New Roman" w:hAnsi="Times New Roman" w:cs="Times New Roman"/>
          <w:sz w:val="20"/>
        </w:rPr>
        <w:t xml:space="preserve">, если </w:t>
      </w:r>
      <m:oMath>
        <m:r>
          <w:rPr>
            <w:rFonts w:ascii="Cambria Math" w:hAnsi="Cambria Math" w:cs="Times New Roman"/>
            <w:sz w:val="20"/>
          </w:rPr>
          <m:t xml:space="preserve">A </m:t>
        </m:r>
        <m:r>
          <m:rPr>
            <m:sty m:val="p"/>
          </m:rPr>
          <w:rPr>
            <w:rFonts w:ascii="Cambria Math" w:hAnsi="Cambria Math" w:cs="Times New Roman"/>
            <w:sz w:val="20"/>
          </w:rPr>
          <m:t>⊆</m:t>
        </m:r>
        <m:r>
          <w:rPr>
            <w:rFonts w:ascii="Cambria Math" w:hAnsi="Cambria Math" w:cs="Times New Roman"/>
            <w:sz w:val="20"/>
          </w:rPr>
          <m:t>sent(σ)</m:t>
        </m:r>
      </m:oMath>
      <w:r w:rsidRPr="00E47D34">
        <w:rPr>
          <w:rFonts w:ascii="Times New Roman" w:hAnsi="Times New Roman" w:cs="Times New Roman"/>
          <w:sz w:val="20"/>
        </w:rPr>
        <w:t xml:space="preserve"> и </w:t>
      </w:r>
      <m:oMath>
        <m:r>
          <w:rPr>
            <w:rFonts w:ascii="Cambria Math" w:hAnsi="Cambria Math" w:cs="Times New Roman"/>
            <w:sz w:val="20"/>
          </w:rPr>
          <m:t>Г |=A</m:t>
        </m:r>
      </m:oMath>
      <w:r w:rsidRPr="00E47D34">
        <w:rPr>
          <w:rFonts w:ascii="Times New Roman" w:hAnsi="Times New Roman" w:cs="Times New Roman"/>
          <w:sz w:val="20"/>
        </w:rPr>
        <w:t>.</w:t>
      </w:r>
    </w:p>
    <w:p w14:paraId="7C6BFBBC" w14:textId="77777777" w:rsidR="00667BAA" w:rsidRPr="00E47D34" w:rsidRDefault="00667BAA" w:rsidP="00E47D34">
      <w:pP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 xml:space="preserve">Определение 4: Множество теорем теории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Th</m:t>
            </m:r>
          </m:e>
          <m:sub>
            <m:r>
              <w:rPr>
                <w:rFonts w:ascii="Cambria Math" w:hAnsi="Cambria Math" w:cs="Times New Roman"/>
                <w:sz w:val="20"/>
              </w:rPr>
              <m:t>ax</m:t>
            </m:r>
          </m:sub>
        </m:sSub>
      </m:oMath>
      <w:r w:rsidRPr="00E47D34">
        <w:rPr>
          <w:rFonts w:ascii="Times New Roman" w:hAnsi="Times New Roman" w:cs="Times New Roman"/>
          <w:sz w:val="20"/>
        </w:rPr>
        <w:t xml:space="preserve"> называется её замыканием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[Th</m:t>
            </m:r>
          </m:e>
          <m:sub>
            <m:r>
              <w:rPr>
                <w:rFonts w:ascii="Cambria Math" w:hAnsi="Cambria Math" w:cs="Times New Roman"/>
                <w:sz w:val="20"/>
              </w:rPr>
              <m:t>ax</m:t>
            </m:r>
          </m:sub>
        </m:sSub>
        <m:r>
          <w:rPr>
            <w:rFonts w:ascii="Cambria Math" w:hAnsi="Cambria Math" w:cs="Times New Roman"/>
            <w:sz w:val="20"/>
          </w:rPr>
          <m:t>]</m:t>
        </m:r>
      </m:oMath>
      <w:r w:rsidRPr="00E47D34">
        <w:rPr>
          <w:rFonts w:ascii="Times New Roman" w:hAnsi="Times New Roman" w:cs="Times New Roman"/>
          <w:sz w:val="20"/>
        </w:rPr>
        <w:t xml:space="preserve">, то есть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[Th</m:t>
            </m:r>
          </m:e>
          <m:sub>
            <m:r>
              <w:rPr>
                <w:rFonts w:ascii="Cambria Math" w:hAnsi="Cambria Math" w:cs="Times New Roman"/>
                <w:sz w:val="20"/>
              </w:rPr>
              <m:t>ax</m:t>
            </m:r>
          </m:sub>
        </m:sSub>
        <m:r>
          <w:rPr>
            <w:rFonts w:ascii="Cambria Math" w:hAnsi="Cambria Math" w:cs="Times New Roman"/>
            <w:sz w:val="20"/>
          </w:rPr>
          <m:t>]=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 xml:space="preserve"> A </m:t>
        </m:r>
        <m:r>
          <m:rPr>
            <m:sty m:val="p"/>
          </m:rPr>
          <w:rPr>
            <w:rFonts w:ascii="Cambria Math" w:hAnsi="Cambria Math" w:cs="Times New Roman"/>
            <w:sz w:val="20"/>
          </w:rPr>
          <m:t>⊆</m:t>
        </m:r>
        <m:r>
          <w:rPr>
            <w:rFonts w:ascii="Cambria Math" w:hAnsi="Cambria Math" w:cs="Times New Roman"/>
            <w:sz w:val="20"/>
          </w:rPr>
          <m:t>sent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σ</m:t>
            </m:r>
          </m:e>
        </m:d>
        <m:r>
          <w:rPr>
            <w:rFonts w:ascii="Cambria Math" w:hAnsi="Cambria Math" w:cs="Times New Roman"/>
            <w:sz w:val="20"/>
          </w:rPr>
          <m:t xml:space="preserve"> и Г |=A}</m:t>
        </m:r>
      </m:oMath>
      <w:r w:rsidRPr="00E47D34">
        <w:rPr>
          <w:rFonts w:ascii="Times New Roman" w:hAnsi="Times New Roman" w:cs="Times New Roman"/>
          <w:sz w:val="20"/>
        </w:rPr>
        <w:t>. Часто под теорией понимают её замыкание.</w:t>
      </w:r>
    </w:p>
    <w:p w14:paraId="55A549BD" w14:textId="77777777" w:rsidR="00667BAA" w:rsidRPr="00E47D34" w:rsidRDefault="00667BAA" w:rsidP="00E47D34">
      <w:pP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 xml:space="preserve">Определение 5: </w:t>
      </w:r>
      <w:proofErr w:type="gramStart"/>
      <w:r w:rsidRPr="00E47D34">
        <w:rPr>
          <w:rFonts w:ascii="Times New Roman" w:hAnsi="Times New Roman" w:cs="Times New Roman"/>
          <w:sz w:val="20"/>
        </w:rPr>
        <w:t>В</w:t>
      </w:r>
      <w:proofErr w:type="gramEnd"/>
      <w:r w:rsidRPr="00E47D34">
        <w:rPr>
          <w:rFonts w:ascii="Times New Roman" w:hAnsi="Times New Roman" w:cs="Times New Roman"/>
          <w:sz w:val="20"/>
        </w:rPr>
        <w:t xml:space="preserve"> общем случае под элементарной теорией будем понимать любое логически замкнутое множество предложений рассматриваемой сигнатуры.</w:t>
      </w:r>
    </w:p>
    <w:p w14:paraId="410ACDF9" w14:textId="77777777" w:rsidR="002F1C8F" w:rsidRPr="00E47D34" w:rsidRDefault="002F1C8F" w:rsidP="00E4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 xml:space="preserve">Примеры: </w:t>
      </w:r>
    </w:p>
    <w:p w14:paraId="568C9C07" w14:textId="77777777" w:rsidR="002F1C8F" w:rsidRPr="00E47D34" w:rsidRDefault="002F1C8F" w:rsidP="00E4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 xml:space="preserve">1. Теория групп: </w:t>
      </w:r>
      <m:oMath>
        <m:r>
          <w:rPr>
            <w:rFonts w:ascii="Cambria Math" w:hAnsi="Cambria Math" w:cs="Times New Roman"/>
            <w:sz w:val="20"/>
          </w:rPr>
          <m:t>σ= &lt; =; ° ,  e&gt;</m:t>
        </m:r>
      </m:oMath>
      <w:r w:rsidRPr="00E47D34">
        <w:rPr>
          <w:rFonts w:ascii="Times New Roman" w:hAnsi="Times New Roman" w:cs="Times New Roman"/>
          <w:sz w:val="20"/>
        </w:rPr>
        <w:t xml:space="preserve">, где = - предикат равенства, </w:t>
      </w:r>
      <m:oMath>
        <m:r>
          <w:rPr>
            <w:rFonts w:ascii="Cambria Math" w:hAnsi="Cambria Math" w:cs="Times New Roman"/>
            <w:sz w:val="20"/>
          </w:rPr>
          <m:t>°</m:t>
        </m:r>
      </m:oMath>
      <w:r w:rsidRPr="00E47D34">
        <w:rPr>
          <w:rFonts w:ascii="Times New Roman" w:hAnsi="Times New Roman" w:cs="Times New Roman"/>
          <w:sz w:val="20"/>
        </w:rPr>
        <w:t xml:space="preserve"> - символ групповой операции, </w:t>
      </w:r>
      <m:oMath>
        <m:r>
          <w:rPr>
            <w:rFonts w:ascii="Cambria Math" w:hAnsi="Cambria Math" w:cs="Times New Roman"/>
            <w:sz w:val="20"/>
          </w:rPr>
          <m:t>e</m:t>
        </m:r>
      </m:oMath>
      <w:r w:rsidRPr="00E47D34">
        <w:rPr>
          <w:rFonts w:ascii="Times New Roman" w:hAnsi="Times New Roman" w:cs="Times New Roman"/>
          <w:sz w:val="20"/>
        </w:rPr>
        <w:t xml:space="preserve"> - символ единичного элемента.</w:t>
      </w:r>
    </w:p>
    <w:p w14:paraId="6B4A98D3" w14:textId="77777777" w:rsidR="002F1C8F" w:rsidRPr="00E47D34" w:rsidRDefault="002F1C8F" w:rsidP="00E4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>Аксиомы теории групп:</w:t>
      </w:r>
    </w:p>
    <w:p w14:paraId="27D5C027" w14:textId="77777777" w:rsidR="002F1C8F" w:rsidRPr="00E47D34" w:rsidRDefault="002F1C8F" w:rsidP="00E4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∀a∀b∀c [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 ° b</m:t>
            </m:r>
          </m:e>
        </m:d>
        <m:r>
          <w:rPr>
            <w:rFonts w:ascii="Cambria Math" w:hAnsi="Cambria Math" w:cs="Times New Roman"/>
            <w:sz w:val="20"/>
          </w:rPr>
          <m:t xml:space="preserve"> ° c=a ° (b ° c)]</m:t>
        </m:r>
      </m:oMath>
      <w:r w:rsidRPr="00E47D34">
        <w:rPr>
          <w:rFonts w:ascii="Times New Roman" w:hAnsi="Times New Roman" w:cs="Times New Roman"/>
          <w:sz w:val="20"/>
        </w:rPr>
        <w:t xml:space="preserve"> - ассоциативность операции </w:t>
      </w:r>
      <m:oMath>
        <m:r>
          <w:rPr>
            <w:rFonts w:ascii="Cambria Math" w:hAnsi="Cambria Math" w:cs="Times New Roman"/>
            <w:sz w:val="20"/>
          </w:rPr>
          <m:t>°</m:t>
        </m:r>
      </m:oMath>
      <w:r w:rsidR="001277FB" w:rsidRPr="00E47D34">
        <w:rPr>
          <w:rFonts w:ascii="Times New Roman" w:hAnsi="Times New Roman" w:cs="Times New Roman"/>
          <w:sz w:val="20"/>
        </w:rPr>
        <w:t>;</w:t>
      </w:r>
    </w:p>
    <w:p w14:paraId="4E39686A" w14:textId="77777777" w:rsidR="002F1C8F" w:rsidRPr="00E47D34" w:rsidRDefault="001277FB" w:rsidP="00E4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∀a [a ° e=a]</m:t>
        </m:r>
      </m:oMath>
      <w:r w:rsidRPr="00E47D34">
        <w:rPr>
          <w:rFonts w:ascii="Times New Roman" w:hAnsi="Times New Roman" w:cs="Times New Roman"/>
          <w:sz w:val="20"/>
        </w:rPr>
        <w:t xml:space="preserve"> - существование единичного элемента;</w:t>
      </w:r>
    </w:p>
    <w:p w14:paraId="0B6798F5" w14:textId="77777777" w:rsidR="001277FB" w:rsidRPr="00E47D34" w:rsidRDefault="001277FB" w:rsidP="00E4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∀a∃b [a ° b=e]</m:t>
        </m:r>
      </m:oMath>
      <w:r w:rsidRPr="00E47D34">
        <w:rPr>
          <w:rFonts w:ascii="Times New Roman" w:hAnsi="Times New Roman" w:cs="Times New Roman"/>
          <w:sz w:val="20"/>
        </w:rPr>
        <w:t xml:space="preserve"> - существование обратного элемента;</w:t>
      </w:r>
    </w:p>
    <w:p w14:paraId="20639871" w14:textId="77777777" w:rsidR="001277FB" w:rsidRPr="00E47D34" w:rsidRDefault="001277FB" w:rsidP="00E4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 xml:space="preserve">Теорема 1: </w:t>
      </w:r>
      <m:oMath>
        <m:r>
          <w:rPr>
            <w:rFonts w:ascii="Cambria Math" w:hAnsi="Cambria Math" w:cs="Times New Roman"/>
            <w:sz w:val="20"/>
          </w:rPr>
          <m:t xml:space="preserve">∀a∀b∃x [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 ° x=b</m:t>
            </m:r>
          </m:e>
        </m:d>
        <m:r>
          <w:rPr>
            <w:rFonts w:ascii="Cambria Math" w:hAnsi="Cambria Math" w:cs="Times New Roman"/>
            <w:sz w:val="20"/>
          </w:rPr>
          <m:t xml:space="preserve"> &amp; ∀</m:t>
        </m:r>
        <m:acc>
          <m:accPr>
            <m:chr m:val="́"/>
            <m:ctrlPr>
              <w:rPr>
                <w:rFonts w:ascii="Cambria Math" w:hAnsi="Cambria Math" w:cs="Times New Roman"/>
                <w:i/>
                <w:sz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</m:acc>
        <m:r>
          <w:rPr>
            <w:rFonts w:ascii="Cambria Math" w:hAnsi="Cambria Math" w:cs="Times New Roman"/>
            <w:sz w:val="20"/>
          </w:rPr>
          <m:t xml:space="preserve"> [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 xml:space="preserve">a ° </m:t>
            </m:r>
            <m:acc>
              <m:accPr>
                <m:chr m:val="́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0"/>
              </w:rPr>
              <m:t>=b</m:t>
            </m:r>
          </m:e>
        </m:d>
        <m:r>
          <w:rPr>
            <w:rFonts w:ascii="Cambria Math" w:hAnsi="Cambria Math" w:cs="Times New Roman"/>
            <w:sz w:val="20"/>
          </w:rPr>
          <m:t xml:space="preserve"> →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acc>
              <m:accPr>
                <m:chr m:val="́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0"/>
              </w:rPr>
              <m:t>=x</m:t>
            </m:r>
          </m:e>
        </m:d>
        <m:r>
          <w:rPr>
            <w:rFonts w:ascii="Cambria Math" w:hAnsi="Cambria Math" w:cs="Times New Roman"/>
            <w:sz w:val="20"/>
          </w:rPr>
          <m:t xml:space="preserve"> ]]</m:t>
        </m:r>
      </m:oMath>
      <w:r w:rsidRPr="00E47D34">
        <w:rPr>
          <w:rFonts w:ascii="Times New Roman" w:hAnsi="Times New Roman" w:cs="Times New Roman"/>
          <w:sz w:val="20"/>
        </w:rPr>
        <w:t xml:space="preserve"> - уравнение </w:t>
      </w:r>
      <m:oMath>
        <m:r>
          <w:rPr>
            <w:rFonts w:ascii="Cambria Math" w:hAnsi="Cambria Math" w:cs="Times New Roman"/>
            <w:sz w:val="20"/>
          </w:rPr>
          <m:t>a ° x=b</m:t>
        </m:r>
      </m:oMath>
      <w:r w:rsidRPr="00E47D34">
        <w:rPr>
          <w:rFonts w:ascii="Times New Roman" w:hAnsi="Times New Roman" w:cs="Times New Roman"/>
          <w:sz w:val="20"/>
        </w:rPr>
        <w:t xml:space="preserve"> в группе всегда имеет решение, причем единственное.</w:t>
      </w:r>
    </w:p>
    <w:p w14:paraId="27DBEBB0" w14:textId="77777777" w:rsidR="001277FB" w:rsidRPr="00E47D34" w:rsidRDefault="001277FB" w:rsidP="00E4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 xml:space="preserve">2. Теория отношений эквивалентности: </w:t>
      </w:r>
      <m:oMath>
        <m:r>
          <w:rPr>
            <w:rFonts w:ascii="Cambria Math" w:hAnsi="Cambria Math" w:cs="Times New Roman"/>
            <w:sz w:val="20"/>
          </w:rPr>
          <m:t>σ=&lt; =,  R&gt;</m:t>
        </m:r>
      </m:oMath>
    </w:p>
    <w:p w14:paraId="3AED811A" w14:textId="77777777" w:rsidR="0069715B" w:rsidRPr="00E47D34" w:rsidRDefault="001277FB" w:rsidP="00E4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 xml:space="preserve">Аксиомы теории отношений эквивалентности: </w:t>
      </w:r>
    </w:p>
    <w:p w14:paraId="447E84D5" w14:textId="77777777" w:rsidR="001277FB" w:rsidRPr="00E47D34" w:rsidRDefault="001277FB" w:rsidP="00E4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∀x[R(x,x)]</m:t>
        </m:r>
      </m:oMath>
      <w:r w:rsidRPr="00E47D34">
        <w:rPr>
          <w:rFonts w:ascii="Times New Roman" w:hAnsi="Times New Roman" w:cs="Times New Roman"/>
          <w:sz w:val="20"/>
        </w:rPr>
        <w:t xml:space="preserve"> - </w:t>
      </w:r>
      <w:proofErr w:type="spellStart"/>
      <w:r w:rsidRPr="00E47D34">
        <w:rPr>
          <w:rFonts w:ascii="Times New Roman" w:hAnsi="Times New Roman" w:cs="Times New Roman"/>
          <w:sz w:val="20"/>
        </w:rPr>
        <w:t>рефлексивность</w:t>
      </w:r>
      <w:proofErr w:type="spellEnd"/>
      <w:r w:rsidRPr="00E47D34">
        <w:rPr>
          <w:rFonts w:ascii="Times New Roman" w:hAnsi="Times New Roman" w:cs="Times New Roman"/>
          <w:sz w:val="20"/>
        </w:rPr>
        <w:t>;</w:t>
      </w:r>
    </w:p>
    <w:p w14:paraId="44BAB6AC" w14:textId="77777777" w:rsidR="001277FB" w:rsidRPr="00E47D34" w:rsidRDefault="001277FB" w:rsidP="00E4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∀x∀y[R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x,y</m:t>
            </m:r>
          </m:e>
        </m:d>
        <m:r>
          <w:rPr>
            <w:rFonts w:ascii="Cambria Math" w:hAnsi="Cambria Math" w:cs="Times New Roman"/>
            <w:sz w:val="20"/>
          </w:rPr>
          <m:t>→R(y,x)]</m:t>
        </m:r>
      </m:oMath>
      <w:r w:rsidRPr="00E47D34">
        <w:rPr>
          <w:rFonts w:ascii="Times New Roman" w:hAnsi="Times New Roman" w:cs="Times New Roman"/>
          <w:sz w:val="20"/>
        </w:rPr>
        <w:t xml:space="preserve"> - симметричность;</w:t>
      </w:r>
    </w:p>
    <w:p w14:paraId="49FEAF6A" w14:textId="77777777" w:rsidR="001277FB" w:rsidRPr="00E47D34" w:rsidRDefault="001277FB" w:rsidP="00E4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∀x∀y∀z[R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x,y</m:t>
            </m:r>
          </m:e>
        </m:d>
        <m:r>
          <w:rPr>
            <w:rFonts w:ascii="Cambria Math" w:hAnsi="Cambria Math" w:cs="Times New Roman"/>
            <w:sz w:val="20"/>
          </w:rPr>
          <m:t xml:space="preserve"> &amp; R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y,z</m:t>
            </m:r>
          </m:e>
        </m:d>
        <m:r>
          <w:rPr>
            <w:rFonts w:ascii="Cambria Math" w:hAnsi="Cambria Math" w:cs="Times New Roman"/>
            <w:sz w:val="20"/>
          </w:rPr>
          <m:t>→R(x,z)]</m:t>
        </m:r>
      </m:oMath>
      <w:r w:rsidR="00DF2924" w:rsidRPr="00E47D34">
        <w:rPr>
          <w:rFonts w:ascii="Times New Roman" w:hAnsi="Times New Roman" w:cs="Times New Roman"/>
          <w:sz w:val="20"/>
        </w:rPr>
        <w:t xml:space="preserve"> - транзитивность; </w:t>
      </w:r>
    </w:p>
    <w:p w14:paraId="4A9C418F" w14:textId="77777777" w:rsidR="00DF2924" w:rsidRPr="00E47D34" w:rsidRDefault="00DF2924" w:rsidP="00E4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 xml:space="preserve">Теорема 2 (теорема о факторизации): </w:t>
      </w:r>
      <m:oMath>
        <m:r>
          <w:rPr>
            <w:rFonts w:ascii="Cambria Math" w:hAnsi="Cambria Math" w:cs="Times New Roman"/>
            <w:sz w:val="20"/>
          </w:rPr>
          <m:t>∀x∀y[R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x,y</m:t>
            </m:r>
          </m:e>
        </m:d>
        <m:r>
          <w:rPr>
            <w:rFonts w:ascii="Cambria Math" w:hAnsi="Cambria Math" w:cs="Times New Roman"/>
            <w:sz w:val="20"/>
          </w:rPr>
          <m:t xml:space="preserve"> &amp; R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y,x</m:t>
            </m:r>
          </m:e>
        </m:d>
        <m:r>
          <w:rPr>
            <w:rFonts w:ascii="Cambria Math" w:hAnsi="Cambria Math" w:cs="Times New Roman"/>
            <w:sz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</w:rPr>
          <m:t xml:space="preserve">v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</w:rPr>
              <m:t>R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x,y</m:t>
            </m:r>
          </m:e>
        </m:d>
        <m:r>
          <w:rPr>
            <w:rFonts w:ascii="Cambria Math" w:hAnsi="Cambria Math" w:cs="Times New Roman"/>
            <w:sz w:val="20"/>
          </w:rPr>
          <m:t xml:space="preserve"> &amp;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</w:rPr>
              <m:t>R</m:t>
            </m:r>
          </m:e>
        </m:acc>
        <m:r>
          <w:rPr>
            <w:rFonts w:ascii="Cambria Math" w:hAnsi="Cambria Math" w:cs="Times New Roman"/>
            <w:sz w:val="20"/>
          </w:rPr>
          <m:t>(y,x)]</m:t>
        </m:r>
      </m:oMath>
      <w:r w:rsidRPr="00E47D34">
        <w:rPr>
          <w:rFonts w:ascii="Times New Roman" w:hAnsi="Times New Roman" w:cs="Times New Roman"/>
          <w:sz w:val="20"/>
        </w:rPr>
        <w:t xml:space="preserve"> - эту теорему также называют теоремой теории отношений эквивалентности.</w:t>
      </w:r>
    </w:p>
    <w:p w14:paraId="678BF2CC" w14:textId="77777777" w:rsidR="00667BAA" w:rsidRPr="00E47D34" w:rsidRDefault="00667BAA" w:rsidP="00E47D34">
      <w:pPr>
        <w:spacing w:line="276" w:lineRule="auto"/>
        <w:rPr>
          <w:rFonts w:ascii="Times New Roman" w:hAnsi="Times New Roman" w:cs="Times New Roman"/>
          <w:sz w:val="20"/>
        </w:rPr>
      </w:pPr>
    </w:p>
    <w:p w14:paraId="7EEE72DE" w14:textId="77777777" w:rsidR="00667BAA" w:rsidRPr="00E47D34" w:rsidRDefault="00667BAA" w:rsidP="00E47D34">
      <w:pPr>
        <w:spacing w:line="276" w:lineRule="auto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b/>
          <w:sz w:val="20"/>
        </w:rPr>
        <w:t>Структурный подход</w:t>
      </w:r>
      <w:r w:rsidRPr="00E47D34">
        <w:rPr>
          <w:rFonts w:ascii="Times New Roman" w:hAnsi="Times New Roman" w:cs="Times New Roman"/>
          <w:sz w:val="20"/>
        </w:rPr>
        <w:t>:</w:t>
      </w:r>
    </w:p>
    <w:p w14:paraId="1CB9AB08" w14:textId="77777777" w:rsidR="00667BAA" w:rsidRPr="00E47D34" w:rsidRDefault="00727ACF" w:rsidP="00E47D34">
      <w:pP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>Данный способ формирования теории начинается с изучения какой-либо конкретной математической структуры или класса структур и тогда, естественно, возникает вопрос о полной аксиоматизации этого класса, т.е. о выборе множества аксиом так, чтобы множество следствий из этих аксиом совпадало с множеством истинных в рассматриваемом классе структур утверждений.</w:t>
      </w:r>
    </w:p>
    <w:p w14:paraId="19E31977" w14:textId="77777777" w:rsidR="00727ACF" w:rsidRPr="00E47D34" w:rsidRDefault="00727ACF" w:rsidP="00E47D34">
      <w:pP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>Заранее задан некоторый конкретный универсум и задана некоторая конкретная структура:</w:t>
      </w:r>
    </w:p>
    <w:p w14:paraId="3854AF9D" w14:textId="77777777" w:rsidR="00727ACF" w:rsidRPr="00E47D34" w:rsidRDefault="00E47D34" w:rsidP="00E47D34">
      <w:pPr>
        <w:spacing w:line="276" w:lineRule="auto"/>
        <w:rPr>
          <w:rFonts w:ascii="Times New Roman" w:hAnsi="Times New Roman" w:cs="Times New Roman"/>
          <w:sz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</w:rPr>
              <m:t>U</m:t>
            </m:r>
          </m:e>
          <m:sup>
            <m:r>
              <w:rPr>
                <w:rFonts w:ascii="Cambria Math" w:hAnsi="Cambria Math" w:cs="Times New Roman"/>
                <w:sz w:val="20"/>
              </w:rPr>
              <m:t>(I)</m:t>
            </m:r>
          </m:sup>
        </m:sSup>
        <m:r>
          <w:rPr>
            <w:rFonts w:ascii="Cambria Math" w:hAnsi="Cambria Math" w:cs="Times New Roman"/>
            <w:sz w:val="20"/>
          </w:rPr>
          <m:t>,  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</w:rPr>
              <m:t>S</m:t>
            </m:r>
          </m:e>
          <m:sup>
            <m:r>
              <w:rPr>
                <w:rFonts w:ascii="Cambria Math" w:hAnsi="Cambria Math" w:cs="Times New Roman"/>
                <w:sz w:val="20"/>
              </w:rPr>
              <m:t>(I)</m:t>
            </m:r>
          </m:sup>
        </m:sSup>
        <m:r>
          <w:rPr>
            <w:rFonts w:ascii="Cambria Math" w:hAnsi="Cambria Math" w:cs="Times New Roman"/>
            <w:sz w:val="20"/>
          </w:rPr>
          <m:t>= &lt;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</w:rPr>
              <m:t>(I)</m:t>
            </m:r>
          </m:sup>
        </m:sSubSup>
        <m:r>
          <w:rPr>
            <w:rFonts w:ascii="Cambria Math" w:hAnsi="Cambria Math" w:cs="Times New Roman"/>
            <w:sz w:val="20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k</m:t>
            </m:r>
          </m:sub>
          <m:sup>
            <m:r>
              <w:rPr>
                <w:rFonts w:ascii="Cambria Math" w:hAnsi="Cambria Math" w:cs="Times New Roman"/>
                <w:sz w:val="20"/>
              </w:rPr>
              <m:t>(I)</m:t>
            </m:r>
          </m:sup>
        </m:sSubSup>
        <m:r>
          <w:rPr>
            <w:rFonts w:ascii="Cambria Math" w:hAnsi="Cambria Math" w:cs="Times New Roman"/>
            <w:sz w:val="20"/>
          </w:rPr>
          <m:t xml:space="preserve">;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</w:rPr>
              <m:t>(I)</m:t>
            </m:r>
          </m:sup>
        </m:sSubSup>
        <m:r>
          <w:rPr>
            <w:rFonts w:ascii="Cambria Math" w:hAnsi="Cambria Math" w:cs="Times New Roman"/>
            <w:sz w:val="20"/>
          </w:rPr>
          <m:t>,…,  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</w:rPr>
              <m:t>s</m:t>
            </m:r>
          </m:sub>
          <m:sup>
            <m:r>
              <w:rPr>
                <w:rFonts w:ascii="Cambria Math" w:hAnsi="Cambria Math" w:cs="Times New Roman"/>
                <w:sz w:val="20"/>
              </w:rPr>
              <m:t>(I)</m:t>
            </m:r>
          </m:sup>
        </m:sSubSup>
        <m:r>
          <w:rPr>
            <w:rFonts w:ascii="Cambria Math" w:hAnsi="Cambria Math" w:cs="Times New Roman"/>
            <w:sz w:val="20"/>
          </w:rPr>
          <m:t>&gt;</m:t>
        </m:r>
      </m:oMath>
      <w:r w:rsidR="00727ACF" w:rsidRPr="00E47D34">
        <w:rPr>
          <w:rFonts w:ascii="Times New Roman" w:hAnsi="Times New Roman" w:cs="Times New Roman"/>
          <w:sz w:val="20"/>
        </w:rPr>
        <w:t xml:space="preserve"> - тем самым, у нас есть множество теорем теории (пусть и неявно).</w:t>
      </w:r>
    </w:p>
    <w:p w14:paraId="23E1FB85" w14:textId="77777777" w:rsidR="00727ACF" w:rsidRPr="00E47D34" w:rsidRDefault="00727ACF" w:rsidP="00E47D34">
      <w:pPr>
        <w:pBdr>
          <w:top w:val="single" w:sz="4" w:space="1" w:color="auto"/>
        </w:pBdr>
        <w:spacing w:line="276" w:lineRule="auto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t>Пример</w:t>
      </w:r>
      <w:r w:rsidR="00E47D34">
        <w:rPr>
          <w:rFonts w:ascii="Times New Roman" w:hAnsi="Times New Roman" w:cs="Times New Roman"/>
          <w:sz w:val="20"/>
          <w:lang w:val="en-US"/>
        </w:rPr>
        <w:t>.</w:t>
      </w:r>
      <w:r w:rsidR="00E47D34" w:rsidRPr="00E47D34">
        <w:rPr>
          <w:rFonts w:ascii="Times New Roman" w:hAnsi="Times New Roman" w:cs="Times New Roman"/>
          <w:sz w:val="20"/>
        </w:rPr>
        <w:t xml:space="preserve"> </w:t>
      </w:r>
      <w:r w:rsidRPr="00E47D34">
        <w:rPr>
          <w:rFonts w:ascii="Times New Roman" w:hAnsi="Times New Roman" w:cs="Times New Roman"/>
          <w:sz w:val="20"/>
        </w:rPr>
        <w:t xml:space="preserve">Наиболее ярким примером структурной теории является планарная Евклидова геометрия. </w:t>
      </w:r>
      <m:oMath>
        <m:r>
          <w:rPr>
            <w:rFonts w:ascii="Cambria Math" w:hAnsi="Cambria Math" w:cs="Times New Roman"/>
            <w:sz w:val="20"/>
          </w:rPr>
          <m:t>U</m:t>
        </m:r>
      </m:oMath>
      <w:r w:rsidRPr="00E47D34">
        <w:rPr>
          <w:rFonts w:ascii="Times New Roman" w:hAnsi="Times New Roman" w:cs="Times New Roman"/>
          <w:sz w:val="20"/>
        </w:rPr>
        <w:t xml:space="preserve"> - множество точек плоскости, </w:t>
      </w:r>
      <m:oMath>
        <m:r>
          <w:rPr>
            <w:rFonts w:ascii="Cambria Math" w:hAnsi="Cambria Math" w:cs="Times New Roman"/>
            <w:sz w:val="20"/>
          </w:rPr>
          <m:t>S= &lt; = , B,D&gt;</m:t>
        </m:r>
      </m:oMath>
      <w:r w:rsidRPr="00E47D34">
        <w:rPr>
          <w:rFonts w:ascii="Times New Roman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τ= &lt;2, 3, 4&gt;</m:t>
        </m:r>
      </m:oMath>
      <w:r w:rsidRPr="00E47D34">
        <w:rPr>
          <w:rFonts w:ascii="Times New Roman" w:hAnsi="Times New Roman" w:cs="Times New Roman"/>
          <w:sz w:val="20"/>
        </w:rPr>
        <w:t>.</w:t>
      </w:r>
    </w:p>
    <w:p w14:paraId="2F7ADCDB" w14:textId="77777777" w:rsidR="00727ACF" w:rsidRPr="00E47D34" w:rsidRDefault="00727ACF" w:rsidP="00E47D34">
      <w:pP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a,b,c</m:t>
            </m:r>
          </m:e>
        </m:d>
        <m:r>
          <w:rPr>
            <w:rFonts w:ascii="Cambria Math" w:hAnsi="Cambria Math" w:cs="Times New Roman"/>
            <w:sz w:val="20"/>
          </w:rPr>
          <m:t>="точки плоскости a,b,c лежат на одной прямой"</m:t>
        </m:r>
      </m:oMath>
      <w:r w:rsidRPr="00E47D34">
        <w:rPr>
          <w:rFonts w:ascii="Times New Roman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D(a,b,c,d="ρ(a,b)= ρ(c,d)"</m:t>
        </m:r>
      </m:oMath>
      <w:r w:rsidRPr="00E47D34">
        <w:rPr>
          <w:rFonts w:ascii="Times New Roman" w:hAnsi="Times New Roman" w:cs="Times New Roman"/>
          <w:sz w:val="20"/>
        </w:rPr>
        <w:t>.</w:t>
      </w:r>
    </w:p>
    <w:p w14:paraId="17779899" w14:textId="77777777" w:rsidR="00727ACF" w:rsidRPr="00E47D34" w:rsidRDefault="00727ACF" w:rsidP="00E47D34">
      <w:pPr>
        <w:spacing w:line="276" w:lineRule="auto"/>
        <w:rPr>
          <w:rFonts w:ascii="Times New Roman" w:hAnsi="Times New Roman" w:cs="Times New Roman"/>
          <w:sz w:val="20"/>
        </w:rPr>
      </w:pPr>
      <w:proofErr w:type="spellStart"/>
      <w:r w:rsidRPr="00E47D34">
        <w:rPr>
          <w:rFonts w:ascii="Times New Roman" w:hAnsi="Times New Roman" w:cs="Times New Roman"/>
          <w:sz w:val="20"/>
        </w:rPr>
        <w:t>А.Тарским</w:t>
      </w:r>
      <w:proofErr w:type="spellEnd"/>
      <w:r w:rsidRPr="00E47D34">
        <w:rPr>
          <w:rFonts w:ascii="Times New Roman" w:hAnsi="Times New Roman" w:cs="Times New Roman"/>
          <w:sz w:val="20"/>
        </w:rPr>
        <w:t xml:space="preserve"> была предложена система из 16 аксиом, из которых следует любая теорема планарной Евклидовой геометрии:</w:t>
      </w:r>
    </w:p>
    <w:p w14:paraId="6225F3A8" w14:textId="77777777" w:rsidR="006F4F34" w:rsidRPr="00E47D34" w:rsidRDefault="006F4F34" w:rsidP="00E47D34">
      <w:pP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∀a∀b[D(a,b,b,a)]</m:t>
        </m:r>
      </m:oMath>
      <w:r w:rsidRPr="00E47D34">
        <w:rPr>
          <w:rFonts w:ascii="Times New Roman" w:hAnsi="Times New Roman" w:cs="Times New Roman"/>
          <w:sz w:val="20"/>
        </w:rPr>
        <w:t xml:space="preserve"> - симметричность;</w:t>
      </w:r>
    </w:p>
    <w:p w14:paraId="65015835" w14:textId="77777777" w:rsidR="006F4F34" w:rsidRPr="00E47D34" w:rsidRDefault="006F4F34" w:rsidP="00E47D34">
      <w:pP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∀a∀b∀c[D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a,b,c,c</m:t>
            </m:r>
          </m:e>
        </m:d>
        <m:r>
          <w:rPr>
            <w:rFonts w:ascii="Cambria Math" w:hAnsi="Cambria Math" w:cs="Times New Roman"/>
            <w:sz w:val="20"/>
          </w:rPr>
          <m:t xml:space="preserve"> →(a=b)]</m:t>
        </m:r>
      </m:oMath>
      <w:r w:rsidR="002D5B85" w:rsidRPr="00E47D34">
        <w:rPr>
          <w:rFonts w:ascii="Times New Roman" w:hAnsi="Times New Roman" w:cs="Times New Roman"/>
          <w:sz w:val="20"/>
        </w:rPr>
        <w:t>;</w:t>
      </w:r>
    </w:p>
    <w:p w14:paraId="7FA1E3D5" w14:textId="77777777" w:rsidR="002D5B85" w:rsidRPr="00E47D34" w:rsidRDefault="002D5B85" w:rsidP="00E47D34">
      <w:pP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∀a∀b∀c∀d[D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a,b,c,d</m:t>
            </m:r>
          </m:e>
        </m:d>
        <m:r>
          <w:rPr>
            <w:rFonts w:ascii="Cambria Math" w:hAnsi="Cambria Math" w:cs="Times New Roman"/>
            <w:sz w:val="20"/>
          </w:rPr>
          <m:t xml:space="preserve"> &amp; D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a,b,e,f</m:t>
            </m:r>
          </m:e>
        </m:d>
        <m:r>
          <w:rPr>
            <w:rFonts w:ascii="Cambria Math" w:hAnsi="Cambria Math" w:cs="Times New Roman"/>
            <w:sz w:val="20"/>
          </w:rPr>
          <m:t xml:space="preserve"> →D(c,d,e,f)]</m:t>
        </m:r>
      </m:oMath>
      <w:r w:rsidRPr="00E47D34">
        <w:rPr>
          <w:rFonts w:ascii="Times New Roman" w:hAnsi="Times New Roman" w:cs="Times New Roman"/>
          <w:sz w:val="20"/>
        </w:rPr>
        <w:t xml:space="preserve"> - транзитивность расстояния;</w:t>
      </w:r>
    </w:p>
    <w:p w14:paraId="00AE68E1" w14:textId="77777777" w:rsidR="002D5B85" w:rsidRPr="00E47D34" w:rsidRDefault="00E47D34" w:rsidP="00E47D34">
      <w:pPr>
        <w:spacing w:line="276" w:lineRule="auto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pict w14:anchorId="1F4784C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2.35pt;margin-top:9.55pt;width:21.1pt;height:24.55pt;z-index:251661312" filled="f" stroked="f" strokecolor="white [3212]">
            <v:textbox>
              <w:txbxContent>
                <w:p w14:paraId="12209153" w14:textId="77777777" w:rsidR="002D5B85" w:rsidRPr="002D5B85" w:rsidRDefault="002D5B85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</w:t>
                  </w:r>
                </w:p>
              </w:txbxContent>
            </v:textbox>
          </v:shape>
        </w:pic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∀a∀b∀c∀d∃ρ [D (a, c, b, c) &amp; D (b, c, b, d) &amp; D (b, d, a, d) → D (a, ρ, b, ρ) &amp; D (c, ρ, d, ρ)</m:t>
        </m:r>
      </m:oMath>
    </w:p>
    <w:p w14:paraId="3DFA3503" w14:textId="77777777" w:rsidR="00727ACF" w:rsidRPr="00E47D34" w:rsidRDefault="00727ACF" w:rsidP="00E47D34">
      <w:pPr>
        <w:spacing w:line="276" w:lineRule="auto"/>
        <w:rPr>
          <w:rFonts w:ascii="Times New Roman" w:hAnsi="Times New Roman" w:cs="Times New Roman"/>
          <w:sz w:val="20"/>
        </w:rPr>
      </w:pPr>
    </w:p>
    <w:p w14:paraId="42D0938D" w14:textId="77777777" w:rsidR="00727ACF" w:rsidRPr="00E47D34" w:rsidRDefault="00E47D34" w:rsidP="00E47D34">
      <w:pPr>
        <w:spacing w:line="276" w:lineRule="auto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pict w14:anchorId="15BCB9BB">
          <v:shape id="_x0000_s1034" type="#_x0000_t202" style="position:absolute;margin-left:161.45pt;margin-top:9.7pt;width:317.7pt;height:21.35pt;z-index:251665408" strokecolor="white [3212]">
            <v:textbox>
              <w:txbxContent>
                <w:p w14:paraId="264AE8D0" w14:textId="77777777" w:rsidR="002D5B85" w:rsidRPr="002D5B85" w:rsidRDefault="00E47D3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m:oMath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acbd</m:t>
                    </m:r>
                  </m:oMath>
                  <w:r w:rsidR="002D5B85" w:rsidRPr="002D5B85">
                    <w:rPr>
                      <w:rFonts w:ascii="Arial" w:hAnsi="Arial" w:cs="Arial"/>
                      <w:sz w:val="20"/>
                      <w:szCs w:val="20"/>
                    </w:rPr>
                    <w:t xml:space="preserve"> - ромб, </w:t>
                  </w:r>
                  <m:oMath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ρ</m:t>
                    </m:r>
                  </m:oMath>
                  <w:r w:rsidR="002D5B85" w:rsidRPr="002D5B85">
                    <w:rPr>
                      <w:rFonts w:ascii="Arial" w:eastAsiaTheme="minorEastAsia" w:hAnsi="Arial" w:cs="Arial"/>
                      <w:sz w:val="20"/>
                      <w:szCs w:val="20"/>
                    </w:rPr>
                    <w:t xml:space="preserve"> - точка пересечения диагоналей.</w:t>
                  </w:r>
                </w:p>
              </w:txbxContent>
            </v:textbox>
          </v:shape>
        </w:pict>
      </w:r>
      <w:r w:rsidRPr="00E47D34">
        <w:rPr>
          <w:rFonts w:ascii="Times New Roman" w:hAnsi="Times New Roman" w:cs="Times New Roman"/>
          <w:sz w:val="20"/>
        </w:rPr>
        <w:pict w14:anchorId="042DF7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2.5pt;margin-top:2.7pt;width:0;height:70.4pt;flip:y;z-index:251660288" o:connectortype="straight"/>
        </w:pict>
      </w:r>
      <w:r w:rsidRPr="00E47D34">
        <w:rPr>
          <w:rFonts w:ascii="Times New Roman" w:hAnsi="Times New Roman" w:cs="Times New Roman"/>
          <w:sz w:val="20"/>
        </w:rPr>
        <w:pict w14:anchorId="728473C7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margin-left:6.55pt;margin-top:2.7pt;width:70.4pt;height:70.4pt;z-index:251658240"/>
        </w:pict>
      </w:r>
    </w:p>
    <w:p w14:paraId="56B956E5" w14:textId="77777777" w:rsidR="00667BAA" w:rsidRPr="00E47D34" w:rsidRDefault="00E47D34" w:rsidP="00E47D34">
      <w:pPr>
        <w:spacing w:line="276" w:lineRule="auto"/>
        <w:rPr>
          <w:rFonts w:ascii="Times New Roman" w:hAnsi="Times New Roman" w:cs="Times New Roman"/>
          <w:sz w:val="20"/>
        </w:rPr>
      </w:pPr>
      <w:r w:rsidRPr="00E47D34">
        <w:rPr>
          <w:rFonts w:ascii="Times New Roman" w:hAnsi="Times New Roman" w:cs="Times New Roman"/>
          <w:sz w:val="20"/>
        </w:rPr>
        <w:pict w14:anchorId="5E5A8CC2">
          <v:shape id="_x0000_s1033" type="#_x0000_t202" style="position:absolute;margin-left:82.95pt;margin-top:17pt;width:21.1pt;height:22.2pt;z-index:251664384" filled="f" strokecolor="white [3212]">
            <v:textbox style="mso-next-textbox:#_x0000_s1033">
              <w:txbxContent>
                <w:p w14:paraId="788E7E7C" w14:textId="77777777" w:rsidR="002D5B85" w:rsidRPr="002D5B85" w:rsidRDefault="002D5B85" w:rsidP="002D5B85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E47D34">
        <w:rPr>
          <w:rFonts w:ascii="Times New Roman" w:hAnsi="Times New Roman" w:cs="Times New Roman"/>
          <w:sz w:val="20"/>
        </w:rPr>
        <w:pict w14:anchorId="52D6C4DE">
          <v:shape id="_x0000_s1032" type="#_x0000_t202" style="position:absolute;margin-left:32.35pt;margin-top:65.55pt;width:21.1pt;height:24.25pt;z-index:251663360" strokecolor="white [3212]">
            <v:textbox style="mso-next-textbox:#_x0000_s1032">
              <w:txbxContent>
                <w:p w14:paraId="00838FCC" w14:textId="77777777" w:rsidR="002D5B85" w:rsidRPr="002D5B85" w:rsidRDefault="002D5B85" w:rsidP="002D5B85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</w:t>
                  </w:r>
                </w:p>
              </w:txbxContent>
            </v:textbox>
          </v:shape>
        </w:pict>
      </w:r>
      <w:r w:rsidRPr="00E47D34">
        <w:rPr>
          <w:rFonts w:ascii="Times New Roman" w:hAnsi="Times New Roman" w:cs="Times New Roman"/>
          <w:sz w:val="20"/>
        </w:rPr>
        <w:pict w14:anchorId="144B630D">
          <v:shape id="_x0000_s1031" type="#_x0000_t202" style="position:absolute;margin-left:-20.6pt;margin-top:17pt;width:21.1pt;height:22.2pt;z-index:251662336" strokecolor="white [3212]">
            <v:textbox style="mso-next-textbox:#_x0000_s1031">
              <w:txbxContent>
                <w:p w14:paraId="1E98C86F" w14:textId="77777777" w:rsidR="002D5B85" w:rsidRPr="00E47D34" w:rsidRDefault="00E47D34" w:rsidP="002D5B85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Pr="00E47D34">
        <w:rPr>
          <w:rFonts w:ascii="Times New Roman" w:hAnsi="Times New Roman" w:cs="Times New Roman"/>
          <w:sz w:val="20"/>
        </w:rPr>
        <w:pict w14:anchorId="2B239A81">
          <v:shape id="_x0000_s1027" type="#_x0000_t32" style="position:absolute;margin-left:6.55pt;margin-top:27.2pt;width:70.4pt;height:0;z-index:251659264" o:connectortype="straight"/>
        </w:pict>
      </w:r>
    </w:p>
    <w:sectPr w:rsidR="00667BAA" w:rsidRPr="00E47D34" w:rsidSect="00E47D3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43CA"/>
    <w:multiLevelType w:val="hybridMultilevel"/>
    <w:tmpl w:val="AC7A3310"/>
    <w:lvl w:ilvl="0" w:tplc="04190017">
      <w:start w:val="1"/>
      <w:numFmt w:val="lowerLetter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3FCF1B32"/>
    <w:multiLevelType w:val="hybridMultilevel"/>
    <w:tmpl w:val="EB8A91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95387"/>
    <w:multiLevelType w:val="hybridMultilevel"/>
    <w:tmpl w:val="65E2E628"/>
    <w:lvl w:ilvl="0" w:tplc="04190017">
      <w:start w:val="1"/>
      <w:numFmt w:val="lowerLetter"/>
      <w:lvlText w:val="%1)"/>
      <w:lvlJc w:val="left"/>
      <w:pPr>
        <w:ind w:left="642" w:hanging="360"/>
      </w:pPr>
    </w:lvl>
    <w:lvl w:ilvl="1" w:tplc="04190019" w:tentative="1">
      <w:start w:val="1"/>
      <w:numFmt w:val="lowerLetter"/>
      <w:lvlText w:val="%2."/>
      <w:lvlJc w:val="left"/>
      <w:pPr>
        <w:ind w:left="1362" w:hanging="360"/>
      </w:pPr>
    </w:lvl>
    <w:lvl w:ilvl="2" w:tplc="0419001B" w:tentative="1">
      <w:start w:val="1"/>
      <w:numFmt w:val="lowerRoman"/>
      <w:lvlText w:val="%3."/>
      <w:lvlJc w:val="right"/>
      <w:pPr>
        <w:ind w:left="2082" w:hanging="180"/>
      </w:pPr>
    </w:lvl>
    <w:lvl w:ilvl="3" w:tplc="0419000F" w:tentative="1">
      <w:start w:val="1"/>
      <w:numFmt w:val="decimal"/>
      <w:lvlText w:val="%4."/>
      <w:lvlJc w:val="left"/>
      <w:pPr>
        <w:ind w:left="2802" w:hanging="360"/>
      </w:pPr>
    </w:lvl>
    <w:lvl w:ilvl="4" w:tplc="04190019" w:tentative="1">
      <w:start w:val="1"/>
      <w:numFmt w:val="lowerLetter"/>
      <w:lvlText w:val="%5."/>
      <w:lvlJc w:val="left"/>
      <w:pPr>
        <w:ind w:left="3522" w:hanging="360"/>
      </w:pPr>
    </w:lvl>
    <w:lvl w:ilvl="5" w:tplc="0419001B" w:tentative="1">
      <w:start w:val="1"/>
      <w:numFmt w:val="lowerRoman"/>
      <w:lvlText w:val="%6."/>
      <w:lvlJc w:val="right"/>
      <w:pPr>
        <w:ind w:left="4242" w:hanging="180"/>
      </w:pPr>
    </w:lvl>
    <w:lvl w:ilvl="6" w:tplc="0419000F" w:tentative="1">
      <w:start w:val="1"/>
      <w:numFmt w:val="decimal"/>
      <w:lvlText w:val="%7."/>
      <w:lvlJc w:val="left"/>
      <w:pPr>
        <w:ind w:left="4962" w:hanging="360"/>
      </w:pPr>
    </w:lvl>
    <w:lvl w:ilvl="7" w:tplc="04190019" w:tentative="1">
      <w:start w:val="1"/>
      <w:numFmt w:val="lowerLetter"/>
      <w:lvlText w:val="%8."/>
      <w:lvlJc w:val="left"/>
      <w:pPr>
        <w:ind w:left="5682" w:hanging="360"/>
      </w:pPr>
    </w:lvl>
    <w:lvl w:ilvl="8" w:tplc="0419001B" w:tentative="1">
      <w:start w:val="1"/>
      <w:numFmt w:val="lowerRoman"/>
      <w:lvlText w:val="%9."/>
      <w:lvlJc w:val="right"/>
      <w:pPr>
        <w:ind w:left="640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15B"/>
    <w:rsid w:val="001277FB"/>
    <w:rsid w:val="002D5B85"/>
    <w:rsid w:val="002F1C8F"/>
    <w:rsid w:val="003B58AC"/>
    <w:rsid w:val="00667BAA"/>
    <w:rsid w:val="0069715B"/>
    <w:rsid w:val="006B2A6E"/>
    <w:rsid w:val="006F4F34"/>
    <w:rsid w:val="00714346"/>
    <w:rsid w:val="00727ACF"/>
    <w:rsid w:val="00752CE6"/>
    <w:rsid w:val="00894067"/>
    <w:rsid w:val="00DF2924"/>
    <w:rsid w:val="00E04619"/>
    <w:rsid w:val="00E4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26DB3187"/>
  <w15:docId w15:val="{68EC662A-DBAE-4882-8887-2D667EA3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143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43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F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0BAF4-6622-437E-BFEF-3B1B29BC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Баташев</dc:creator>
  <cp:lastModifiedBy>Александр Трыкин</cp:lastModifiedBy>
  <cp:revision>7</cp:revision>
  <cp:lastPrinted>2019-06-23T06:06:00Z</cp:lastPrinted>
  <dcterms:created xsi:type="dcterms:W3CDTF">2019-06-22T18:10:00Z</dcterms:created>
  <dcterms:modified xsi:type="dcterms:W3CDTF">2019-06-23T06:06:00Z</dcterms:modified>
</cp:coreProperties>
</file>