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627" w:rsidRDefault="00231474">
      <w:r>
        <w:t xml:space="preserve"> </w:t>
      </w:r>
      <w:proofErr w:type="gramStart"/>
      <w:r w:rsidR="00A52627">
        <w:t>(  )</w:t>
      </w:r>
      <w:proofErr w:type="gramEnd"/>
      <w:r w:rsidR="00A52627">
        <w:t xml:space="preserve"> </w:t>
      </w:r>
      <w:r w:rsidR="00A52627" w:rsidRPr="00576E17">
        <w:rPr>
          <w:b/>
        </w:rPr>
        <w:t>RECURSOS PRÓPRIOS</w:t>
      </w:r>
    </w:p>
    <w:p w:rsidR="00A52627" w:rsidRDefault="009E221F">
      <w:r>
        <w:t xml:space="preserve">Categorias: </w:t>
      </w:r>
    </w:p>
    <w:p w:rsidR="00A52627" w:rsidRDefault="00A52627">
      <w:r>
        <w:t>(  ) Administração</w:t>
      </w:r>
    </w:p>
    <w:p w:rsidR="00A52627" w:rsidRDefault="00A52627">
      <w:r>
        <w:t>(  ) Atenção Domiciliar</w:t>
      </w:r>
    </w:p>
    <w:p w:rsidR="00A52627" w:rsidRDefault="00A52627">
      <w:r>
        <w:t xml:space="preserve">(  ) </w:t>
      </w:r>
      <w:r w:rsidR="009E221F">
        <w:t xml:space="preserve">Qualidade Assistencial </w:t>
      </w:r>
    </w:p>
    <w:p w:rsidR="00A52627" w:rsidRDefault="00A52627"/>
    <w:p w:rsidR="00A52627" w:rsidRDefault="00A52627">
      <w:proofErr w:type="gramStart"/>
      <w:r>
        <w:t xml:space="preserve">( </w:t>
      </w:r>
      <w:r w:rsidR="00CE467D">
        <w:t>X</w:t>
      </w:r>
      <w:proofErr w:type="gramEnd"/>
      <w:r>
        <w:t xml:space="preserve"> ) </w:t>
      </w:r>
      <w:r w:rsidRPr="00576E17">
        <w:rPr>
          <w:b/>
        </w:rPr>
        <w:t>ATENÇÃO À SAÚDE</w:t>
      </w:r>
      <w:r w:rsidR="009E221F">
        <w:t xml:space="preserve"> </w:t>
      </w:r>
    </w:p>
    <w:p w:rsidR="00A52627" w:rsidRDefault="009E221F">
      <w:r>
        <w:t xml:space="preserve">Categorias: </w:t>
      </w:r>
    </w:p>
    <w:p w:rsidR="00A52627" w:rsidRDefault="00A52627">
      <w:r>
        <w:t>(  ) Atenção Integral à Saúde</w:t>
      </w:r>
    </w:p>
    <w:p w:rsidR="00A52627" w:rsidRDefault="00A52627" w:rsidP="00A52627">
      <w:pPr>
        <w:ind w:right="-567"/>
      </w:pPr>
      <w:r>
        <w:t>(  ) Atenção Primária à Saúde</w:t>
      </w:r>
    </w:p>
    <w:p w:rsidR="00A52627" w:rsidRDefault="00A52627">
      <w:proofErr w:type="gramStart"/>
      <w:r>
        <w:t xml:space="preserve">( </w:t>
      </w:r>
      <w:r w:rsidR="00CE467D">
        <w:t>X</w:t>
      </w:r>
      <w:proofErr w:type="gramEnd"/>
      <w:r>
        <w:t xml:space="preserve"> ) </w:t>
      </w:r>
      <w:r w:rsidR="009E221F">
        <w:t>Promoção à Saúde e Prevenção de Riscos e Doenças</w:t>
      </w:r>
    </w:p>
    <w:p w:rsidR="00A52627" w:rsidRDefault="00A52627">
      <w:pPr>
        <w:sectPr w:rsidR="00A52627" w:rsidSect="00136B6A">
          <w:headerReference w:type="default" r:id="rId7"/>
          <w:pgSz w:w="11906" w:h="16838"/>
          <w:pgMar w:top="1744" w:right="1701" w:bottom="1417" w:left="1701" w:header="0" w:footer="708" w:gutter="0"/>
          <w:cols w:num="2" w:space="282"/>
          <w:docGrid w:linePitch="360"/>
        </w:sectPr>
      </w:pPr>
    </w:p>
    <w:p w:rsidR="00A52627" w:rsidRDefault="00A52627" w:rsidP="00A52627">
      <w:pPr>
        <w:sectPr w:rsidR="00A52627" w:rsidSect="00A52627">
          <w:type w:val="continuous"/>
          <w:pgSz w:w="11906" w:h="16838"/>
          <w:pgMar w:top="1417" w:right="1701" w:bottom="1417" w:left="1701" w:header="708" w:footer="708" w:gutter="0"/>
          <w:cols w:num="2" w:space="282"/>
          <w:docGrid w:linePitch="360"/>
        </w:sectPr>
      </w:pPr>
      <w:r>
        <w:t xml:space="preserve">(  ) </w:t>
      </w:r>
      <w:r w:rsidRPr="00576E17">
        <w:rPr>
          <w:b/>
        </w:rPr>
        <w:t>REGULAÇÃO EM SAÚDE E AUDITORIA</w:t>
      </w:r>
      <w:r>
        <w:t xml:space="preserve"> </w:t>
      </w:r>
    </w:p>
    <w:p w:rsidR="009E221F" w:rsidRDefault="00A52627" w:rsidP="00A52627">
      <w:proofErr w:type="gramStart"/>
      <w:r>
        <w:t xml:space="preserve">( </w:t>
      </w:r>
      <w:r w:rsidR="00CE467D">
        <w:t>X</w:t>
      </w:r>
      <w:proofErr w:type="gramEnd"/>
      <w:r>
        <w:t xml:space="preserve"> ) </w:t>
      </w:r>
      <w:r w:rsidRPr="00576E17">
        <w:rPr>
          <w:b/>
        </w:rPr>
        <w:t>TECNOLOGIA DA INFORMAÇÃO EM SAÚDE</w:t>
      </w:r>
    </w:p>
    <w:p w:rsidR="009E221F" w:rsidRDefault="009E221F"/>
    <w:p w:rsidR="00266660" w:rsidRDefault="00266660">
      <w:r>
        <w:t>O trabalho completo deverá seguir as orientações:</w:t>
      </w:r>
    </w:p>
    <w:p w:rsidR="00266660" w:rsidRDefault="00266660">
      <w:pPr>
        <w:rPr>
          <w:b/>
        </w:rPr>
      </w:pPr>
      <w:r w:rsidRPr="00266660">
        <w:rPr>
          <w:b/>
        </w:rPr>
        <w:t>Título</w:t>
      </w:r>
      <w:r w:rsidR="00576E17">
        <w:rPr>
          <w:b/>
        </w:rPr>
        <w:t xml:space="preserve">: </w:t>
      </w:r>
    </w:p>
    <w:p w:rsidR="00CE467D" w:rsidRPr="00266660" w:rsidRDefault="00231474">
      <w:pPr>
        <w:rPr>
          <w:b/>
        </w:rPr>
      </w:pPr>
      <w:r>
        <w:rPr>
          <w:b/>
        </w:rPr>
        <w:t xml:space="preserve">Reconhecimento de padrões </w:t>
      </w:r>
      <w:r w:rsidR="00704C5F">
        <w:rPr>
          <w:b/>
        </w:rPr>
        <w:t>no</w:t>
      </w:r>
      <w:r>
        <w:rPr>
          <w:b/>
        </w:rPr>
        <w:t xml:space="preserve"> comportamento dos diabéticos </w:t>
      </w:r>
      <w:r w:rsidR="00704C5F">
        <w:rPr>
          <w:b/>
        </w:rPr>
        <w:t>da</w:t>
      </w:r>
      <w:r>
        <w:rPr>
          <w:b/>
        </w:rPr>
        <w:t xml:space="preserve"> Unimed Vitória</w:t>
      </w:r>
    </w:p>
    <w:p w:rsidR="00266660" w:rsidRDefault="00266660"/>
    <w:p w:rsidR="00266660" w:rsidRDefault="00266660" w:rsidP="00266660">
      <w:pPr>
        <w:spacing w:after="0"/>
      </w:pPr>
      <w:r w:rsidRPr="00266660">
        <w:rPr>
          <w:b/>
        </w:rPr>
        <w:t>Nome completo dos autores</w:t>
      </w:r>
      <w:r>
        <w:t>:</w:t>
      </w:r>
    </w:p>
    <w:p w:rsidR="00266660" w:rsidRDefault="00704C5F" w:rsidP="007B3E42">
      <w:pPr>
        <w:spacing w:after="0"/>
        <w:jc w:val="both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Delermando Branquinho Filho</w:t>
      </w:r>
      <w:r>
        <w:rPr>
          <w:rStyle w:val="Refdenotaderodap"/>
          <w:color w:val="808080" w:themeColor="background1" w:themeShade="80"/>
          <w:sz w:val="20"/>
        </w:rPr>
        <w:footnoteReference w:id="1"/>
      </w:r>
    </w:p>
    <w:p w:rsidR="00266660" w:rsidRDefault="00266660" w:rsidP="00266660">
      <w:pPr>
        <w:spacing w:after="0"/>
        <w:rPr>
          <w:color w:val="808080" w:themeColor="background1" w:themeShade="80"/>
          <w:sz w:val="20"/>
        </w:rPr>
      </w:pPr>
    </w:p>
    <w:p w:rsidR="00266660" w:rsidRDefault="00266660" w:rsidP="00266660">
      <w:pPr>
        <w:spacing w:after="0"/>
      </w:pPr>
    </w:p>
    <w:p w:rsidR="00266660" w:rsidRDefault="00266660" w:rsidP="00266660">
      <w:pPr>
        <w:spacing w:after="0" w:line="240" w:lineRule="auto"/>
      </w:pPr>
      <w:r w:rsidRPr="00266660">
        <w:rPr>
          <w:b/>
        </w:rPr>
        <w:t>Resumo</w:t>
      </w:r>
      <w:r>
        <w:t>:</w:t>
      </w:r>
    </w:p>
    <w:p w:rsidR="00266660" w:rsidRDefault="00266660" w:rsidP="007B3E42">
      <w:pPr>
        <w:spacing w:after="0" w:line="240" w:lineRule="auto"/>
        <w:jc w:val="both"/>
        <w:rPr>
          <w:color w:val="808080" w:themeColor="background1" w:themeShade="80"/>
          <w:sz w:val="20"/>
        </w:rPr>
      </w:pPr>
      <w:r w:rsidRPr="00266660">
        <w:rPr>
          <w:color w:val="808080" w:themeColor="background1" w:themeShade="80"/>
          <w:sz w:val="20"/>
        </w:rPr>
        <w:t>(Na língua do texto, deverá apresentar, de forma concisa, os objetivos, a metodologia e os resultados alcançados, não ultrapassando 250 palavras)</w:t>
      </w:r>
    </w:p>
    <w:p w:rsidR="00266660" w:rsidRDefault="00266660" w:rsidP="00266660">
      <w:pPr>
        <w:spacing w:after="0" w:line="240" w:lineRule="auto"/>
        <w:rPr>
          <w:color w:val="808080" w:themeColor="background1" w:themeShade="80"/>
          <w:sz w:val="20"/>
        </w:rPr>
      </w:pPr>
    </w:p>
    <w:p w:rsidR="00266660" w:rsidRPr="00266660" w:rsidRDefault="00266660" w:rsidP="00266660">
      <w:pPr>
        <w:spacing w:after="0" w:line="240" w:lineRule="auto"/>
        <w:rPr>
          <w:sz w:val="20"/>
        </w:rPr>
      </w:pPr>
    </w:p>
    <w:p w:rsidR="00266660" w:rsidRDefault="00266660">
      <w:pPr>
        <w:rPr>
          <w:b/>
        </w:rPr>
      </w:pPr>
      <w:r w:rsidRPr="00266660">
        <w:rPr>
          <w:b/>
        </w:rPr>
        <w:t>Introdução</w:t>
      </w:r>
      <w:r>
        <w:rPr>
          <w:b/>
        </w:rPr>
        <w:t>:</w:t>
      </w:r>
    </w:p>
    <w:p w:rsidR="00266660" w:rsidRDefault="00266660"/>
    <w:p w:rsidR="00266660" w:rsidRDefault="00266660">
      <w:r w:rsidRPr="00266660">
        <w:rPr>
          <w:b/>
        </w:rPr>
        <w:t>Objetivo</w:t>
      </w:r>
      <w:r>
        <w:rPr>
          <w:b/>
        </w:rPr>
        <w:t>:</w:t>
      </w:r>
    </w:p>
    <w:p w:rsidR="00266660" w:rsidRDefault="00704C5F" w:rsidP="00704C5F">
      <w:pPr>
        <w:jc w:val="both"/>
      </w:pPr>
      <w:r>
        <w:t>O objetivo desse trabalho é encontrar a distância entre o comportamento de usuários diagnosticados como diabéticos e compará-los com os demais usuários, os quais, não sabemos</w:t>
      </w:r>
      <w:r w:rsidR="004F121E">
        <w:t xml:space="preserve"> se são diabéticos</w:t>
      </w:r>
      <w:r>
        <w:t>.</w:t>
      </w:r>
    </w:p>
    <w:p w:rsidR="00266660" w:rsidRDefault="00266660">
      <w:r w:rsidRPr="00266660">
        <w:rPr>
          <w:b/>
        </w:rPr>
        <w:t>Metodologia</w:t>
      </w:r>
      <w:r>
        <w:rPr>
          <w:b/>
        </w:rPr>
        <w:t>:</w:t>
      </w:r>
    </w:p>
    <w:p w:rsidR="00B67D50" w:rsidRDefault="00B67D50" w:rsidP="00B67D50">
      <w:pPr>
        <w:jc w:val="both"/>
      </w:pPr>
      <w:r>
        <w:t xml:space="preserve">Para um melhor entendimento das metodologias usadas neste projeto, segmentamos em dois procedimentos, a primeiro se refere à Ciência de Dados, onde algoritmos foram usados para determinar as componentes, do comportamento, com maior contribuição na variabilidade dos dados. </w:t>
      </w:r>
    </w:p>
    <w:p w:rsidR="00F01139" w:rsidRDefault="00B67D50" w:rsidP="00B67D50">
      <w:pPr>
        <w:jc w:val="both"/>
      </w:pPr>
      <w:r>
        <w:lastRenderedPageBreak/>
        <w:t>O algoritmo usado para determinar essa variabilidade foi o PCA (</w:t>
      </w:r>
      <w:r>
        <w:rPr>
          <w:i/>
        </w:rPr>
        <w:t xml:space="preserve">Principal </w:t>
      </w:r>
      <w:proofErr w:type="spellStart"/>
      <w:r>
        <w:rPr>
          <w:i/>
        </w:rPr>
        <w:t>Component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Analysis</w:t>
      </w:r>
      <w:proofErr w:type="spellEnd"/>
      <w:r>
        <w:rPr>
          <w:i/>
        </w:rPr>
        <w:t>,</w:t>
      </w:r>
      <w:r w:rsidR="00F01139">
        <w:rPr>
          <w:i/>
        </w:rPr>
        <w:t xml:space="preserve"> </w:t>
      </w:r>
      <w:r>
        <w:t>do inglês Análise dos Componentes Principais</w:t>
      </w:r>
      <w:r w:rsidRPr="00B67D50">
        <w:t>)</w:t>
      </w:r>
      <w:r>
        <w:t xml:space="preserve">. </w:t>
      </w:r>
      <w:r w:rsidR="00F01139">
        <w:t>Na verdade,</w:t>
      </w:r>
      <w:r w:rsidR="004811F8">
        <w:t xml:space="preserve"> </w:t>
      </w:r>
      <w:r>
        <w:t xml:space="preserve">é um procedimento matemático </w:t>
      </w:r>
      <w:r w:rsidR="00F01139">
        <w:t xml:space="preserve">para converter </w:t>
      </w:r>
      <w:r>
        <w:t>um conjunto de observações</w:t>
      </w:r>
      <w:r w:rsidR="00F01139">
        <w:t xml:space="preserve">. Muitas vezes o conjunto de </w:t>
      </w:r>
      <w:r>
        <w:t>variáveis</w:t>
      </w:r>
      <w:r w:rsidR="00F01139">
        <w:t>,</w:t>
      </w:r>
      <w:r>
        <w:t xml:space="preserve"> possivelmente </w:t>
      </w:r>
      <w:r w:rsidR="00F01139">
        <w:t xml:space="preserve">correlacionadas, estão em </w:t>
      </w:r>
      <w:r>
        <w:t xml:space="preserve">um conjunto de variáveis </w:t>
      </w:r>
      <w:r w:rsidR="00F01139">
        <w:t xml:space="preserve">com valores </w:t>
      </w:r>
      <w:r>
        <w:t>linearmente não correlacionadas</w:t>
      </w:r>
      <w:r w:rsidR="00F01139">
        <w:t xml:space="preserve">, o que </w:t>
      </w:r>
      <w:r>
        <w:t>chama</w:t>
      </w:r>
      <w:r w:rsidR="00F01139">
        <w:t>mos</w:t>
      </w:r>
      <w:r>
        <w:t xml:space="preserve"> de componentes principais. </w:t>
      </w:r>
      <w:r w:rsidR="00F01139">
        <w:t xml:space="preserve">A quantidade </w:t>
      </w:r>
      <w:r>
        <w:t xml:space="preserve">de componentes principais é </w:t>
      </w:r>
      <w:r w:rsidR="00F01139">
        <w:t xml:space="preserve">sempre </w:t>
      </w:r>
      <w:r>
        <w:t xml:space="preserve">menor ou igual ao número de variáveis </w:t>
      </w:r>
      <w:r w:rsidR="00F01139">
        <w:t>da amostra</w:t>
      </w:r>
      <w:r>
        <w:t xml:space="preserve">. </w:t>
      </w:r>
    </w:p>
    <w:p w:rsidR="00B67D50" w:rsidRDefault="00F01139" w:rsidP="00B67D50">
      <w:pPr>
        <w:jc w:val="both"/>
      </w:pPr>
      <w:r>
        <w:t xml:space="preserve">O procedimento matemático define que o </w:t>
      </w:r>
      <w:r w:rsidR="00B67D50">
        <w:t>primeiro componente principal tem a maior variância,</w:t>
      </w:r>
      <w:r>
        <w:t xml:space="preserve"> ou seja, é o responsável pela maior variabilidade dos dados. </w:t>
      </w:r>
      <w:r w:rsidR="00B67D50">
        <w:t xml:space="preserve"> </w:t>
      </w:r>
      <w:r>
        <w:t>Essa variabilidade decai para cada um dos componentes seguintes</w:t>
      </w:r>
      <w:r w:rsidR="00B67D50">
        <w:t xml:space="preserve"> sob a restrição de ser ortogonal a (i.e., não correlacionado com) </w:t>
      </w:r>
      <w:r>
        <w:t>aos demais componentes</w:t>
      </w:r>
      <w:r w:rsidR="00B67D50">
        <w:t xml:space="preserve">. </w:t>
      </w:r>
      <w:r>
        <w:t>É importante notar que o</w:t>
      </w:r>
      <w:r w:rsidR="00B67D50">
        <w:t xml:space="preserve">s componentes principais são </w:t>
      </w:r>
      <w:proofErr w:type="spellStart"/>
      <w:r w:rsidR="00B67D50">
        <w:t>garantidamente</w:t>
      </w:r>
      <w:proofErr w:type="spellEnd"/>
      <w:r w:rsidR="00B67D50">
        <w:t xml:space="preserve"> independentes apenas se os dados forem normalmente distribuídos (conjuntamente). </w:t>
      </w:r>
      <w:bookmarkStart w:id="0" w:name="_GoBack"/>
      <w:bookmarkEnd w:id="0"/>
      <w:r w:rsidR="00B67D50">
        <w:t xml:space="preserve">O PCA é sensível à escala relativa das variáveis originais. Dependendo da área de aplicação, o PCA é também conhecido como transformada de </w:t>
      </w:r>
      <w:proofErr w:type="spellStart"/>
      <w:r w:rsidR="00B67D50">
        <w:t>Karhunen-Loève</w:t>
      </w:r>
      <w:proofErr w:type="spellEnd"/>
      <w:r w:rsidR="00B67D50">
        <w:t xml:space="preserve"> (KLT) discreta, transformada de </w:t>
      </w:r>
      <w:proofErr w:type="spellStart"/>
      <w:r w:rsidR="00B67D50">
        <w:t>Hotelling</w:t>
      </w:r>
      <w:proofErr w:type="spellEnd"/>
      <w:r w:rsidR="00B67D50">
        <w:t xml:space="preserve"> ou decomposição ortogonal própria (POD).</w:t>
      </w:r>
    </w:p>
    <w:p w:rsidR="00B67D50" w:rsidRDefault="00B67D50" w:rsidP="00B67D50">
      <w:pPr>
        <w:jc w:val="both"/>
      </w:pPr>
    </w:p>
    <w:p w:rsidR="00B67D50" w:rsidRDefault="00B67D50" w:rsidP="00B67D50">
      <w:pPr>
        <w:jc w:val="both"/>
      </w:pPr>
      <w:r>
        <w:t xml:space="preserve">O PCA foi inventado em 1901 por Karl </w:t>
      </w:r>
      <w:proofErr w:type="gramStart"/>
      <w:r>
        <w:t>Pearson.[</w:t>
      </w:r>
      <w:proofErr w:type="gramEnd"/>
      <w:r>
        <w:t xml:space="preserve">1] Agora, é mais comumente </w:t>
      </w:r>
      <w:proofErr w:type="spellStart"/>
      <w:r>
        <w:t>usado</w:t>
      </w:r>
      <w:proofErr w:type="spellEnd"/>
      <w:r>
        <w:t xml:space="preserve"> como uma ferramenta de Análise Exploratória de Dados e para fazer modelos preditivos. PCA pode ser feito por decomposição em autovalores (Valores Próprios) de uma matriz covariância, geralmente depois de centralizar (e normalizar ou usar pontuações-Z) a matriz de dados para cada atributo.[2] Os resultados de PCA são geralmente discutidos em termos pontuações (scores) de componentes, também chamados de pontuações de fatores (os valores de variável transformados correspondem a um ponto de dado particular), e carregamentos (</w:t>
      </w:r>
      <w:proofErr w:type="spellStart"/>
      <w:r>
        <w:t>loadings</w:t>
      </w:r>
      <w:proofErr w:type="spellEnd"/>
      <w:r>
        <w:t>), i.e., o peso pelo qual cada variável normalizada original deve ser multiplicada para se obter a pontuação de componente.[3]</w:t>
      </w:r>
    </w:p>
    <w:p w:rsidR="00B67D50" w:rsidRDefault="00B67D50" w:rsidP="00B67D50">
      <w:pPr>
        <w:jc w:val="both"/>
      </w:pPr>
    </w:p>
    <w:p w:rsidR="00B67D50" w:rsidRDefault="00B67D50" w:rsidP="00B67D50">
      <w:pPr>
        <w:jc w:val="both"/>
      </w:pPr>
      <w:r>
        <w:t xml:space="preserve">O PCA é a mais simples das verdadeiras análises multivariadas por </w:t>
      </w:r>
      <w:proofErr w:type="spellStart"/>
      <w:r>
        <w:t>autovetores</w:t>
      </w:r>
      <w:proofErr w:type="spellEnd"/>
      <w:r>
        <w:t xml:space="preserve"> (Vetores Próprios). Com frequência, sua operação pode ser tomada como sendo reveladora da estrutura interna dos dados, de uma forma que melhor explica a variância nos dados. Se visualizarmos um conjunto de dados multivariados em um espaço de alta dimensão, com 1 eixo por variável, o PCA pode ser usado para fornecer uma visualização em dimensões mais baixas dos mesmos dados, uma verdadeira "sombra" do objeto original quando visto de seu ponto mais informativo. Isto é feito usando-se apenas os primeiros componentes principais, de forma que a dimensionalidade dos dados transformados é reduzida.</w:t>
      </w:r>
    </w:p>
    <w:p w:rsidR="00B67D50" w:rsidRDefault="00B67D50" w:rsidP="00B67D50">
      <w:pPr>
        <w:jc w:val="both"/>
      </w:pPr>
    </w:p>
    <w:p w:rsidR="00266660" w:rsidRPr="00B67D50" w:rsidRDefault="00B67D50" w:rsidP="00B67D50">
      <w:pPr>
        <w:jc w:val="both"/>
        <w:rPr>
          <w:i/>
        </w:rPr>
      </w:pPr>
      <w:r>
        <w:t>O PCA é fortemente ligado à análise de fatores (</w:t>
      </w:r>
      <w:proofErr w:type="spellStart"/>
      <w:r>
        <w:t>Factorial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); de fato, alguns pacotes estatísticos propositadamente confluem as técnicas. A verdadeira análise de fatores faz suposições diferentes sobre a estrutura subjacente dos dados e encontra os </w:t>
      </w:r>
      <w:proofErr w:type="spellStart"/>
      <w:r>
        <w:t>autovetores</w:t>
      </w:r>
      <w:proofErr w:type="spellEnd"/>
      <w:r>
        <w:t xml:space="preserve"> de uma matriz levemente diferente.</w:t>
      </w:r>
    </w:p>
    <w:p w:rsidR="00266660" w:rsidRDefault="00266660">
      <w:r w:rsidRPr="00266660">
        <w:rPr>
          <w:b/>
        </w:rPr>
        <w:t>Resultados/Discussão</w:t>
      </w:r>
      <w:r>
        <w:rPr>
          <w:b/>
        </w:rPr>
        <w:t>:</w:t>
      </w:r>
    </w:p>
    <w:p w:rsidR="00266660" w:rsidRDefault="00266660"/>
    <w:p w:rsidR="00266660" w:rsidRPr="00266660" w:rsidRDefault="00266660">
      <w:pPr>
        <w:rPr>
          <w:b/>
        </w:rPr>
      </w:pPr>
      <w:r w:rsidRPr="00266660">
        <w:rPr>
          <w:b/>
        </w:rPr>
        <w:t>Conclusão</w:t>
      </w:r>
      <w:r>
        <w:rPr>
          <w:b/>
        </w:rPr>
        <w:t>:</w:t>
      </w:r>
    </w:p>
    <w:p w:rsidR="00266660" w:rsidRDefault="00266660"/>
    <w:p w:rsidR="00710E43" w:rsidRDefault="00266660" w:rsidP="007B3E42">
      <w:pPr>
        <w:spacing w:after="0" w:line="240" w:lineRule="auto"/>
        <w:rPr>
          <w:b/>
        </w:rPr>
      </w:pPr>
      <w:r w:rsidRPr="00266660">
        <w:rPr>
          <w:b/>
        </w:rPr>
        <w:t>Referências</w:t>
      </w:r>
      <w:r w:rsidR="007B3E42">
        <w:rPr>
          <w:b/>
        </w:rPr>
        <w:t xml:space="preserve"> </w:t>
      </w:r>
      <w:r w:rsidR="007B3E42" w:rsidRPr="007B3E42">
        <w:rPr>
          <w:b/>
        </w:rPr>
        <w:t>Bibliográficas</w:t>
      </w:r>
      <w:r>
        <w:rPr>
          <w:b/>
        </w:rPr>
        <w:t>:</w:t>
      </w:r>
    </w:p>
    <w:p w:rsidR="007B3E42" w:rsidRPr="007B3E42" w:rsidRDefault="007B3E42" w:rsidP="007B3E42">
      <w:pPr>
        <w:spacing w:after="0" w:line="240" w:lineRule="auto"/>
        <w:jc w:val="both"/>
        <w:rPr>
          <w:color w:val="808080" w:themeColor="background1" w:themeShade="80"/>
          <w:sz w:val="20"/>
          <w:szCs w:val="20"/>
        </w:rPr>
      </w:pPr>
      <w:r w:rsidRPr="007B3E42">
        <w:rPr>
          <w:color w:val="808080" w:themeColor="background1" w:themeShade="80"/>
          <w:sz w:val="20"/>
          <w:szCs w:val="20"/>
        </w:rPr>
        <w:t>Elemento obrigatório, constitui uma lista ordenada dos documentos efetivamente citados no texto. As referências têm espaçamento simples e duplo entre si, são aprese</w:t>
      </w:r>
      <w:r>
        <w:rPr>
          <w:color w:val="808080" w:themeColor="background1" w:themeShade="80"/>
          <w:sz w:val="20"/>
          <w:szCs w:val="20"/>
        </w:rPr>
        <w:t xml:space="preserve">ntadas em ordem alfabética, por </w:t>
      </w:r>
      <w:r w:rsidRPr="007B3E42">
        <w:rPr>
          <w:color w:val="808080" w:themeColor="background1" w:themeShade="80"/>
          <w:sz w:val="20"/>
          <w:szCs w:val="20"/>
        </w:rPr>
        <w:t>autor, e alinhadas somente à margem esquerda</w:t>
      </w:r>
    </w:p>
    <w:sectPr w:rsidR="007B3E42" w:rsidRPr="007B3E42" w:rsidSect="00A526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C9C" w:rsidRDefault="00197C9C" w:rsidP="00136B6A">
      <w:pPr>
        <w:spacing w:after="0" w:line="240" w:lineRule="auto"/>
      </w:pPr>
      <w:r>
        <w:separator/>
      </w:r>
    </w:p>
  </w:endnote>
  <w:endnote w:type="continuationSeparator" w:id="0">
    <w:p w:rsidR="00197C9C" w:rsidRDefault="00197C9C" w:rsidP="0013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C9C" w:rsidRDefault="00197C9C" w:rsidP="00136B6A">
      <w:pPr>
        <w:spacing w:after="0" w:line="240" w:lineRule="auto"/>
      </w:pPr>
      <w:r>
        <w:separator/>
      </w:r>
    </w:p>
  </w:footnote>
  <w:footnote w:type="continuationSeparator" w:id="0">
    <w:p w:rsidR="00197C9C" w:rsidRDefault="00197C9C" w:rsidP="00136B6A">
      <w:pPr>
        <w:spacing w:after="0" w:line="240" w:lineRule="auto"/>
      </w:pPr>
      <w:r>
        <w:continuationSeparator/>
      </w:r>
    </w:p>
  </w:footnote>
  <w:footnote w:id="1">
    <w:p w:rsidR="00704C5F" w:rsidRDefault="00704C5F" w:rsidP="00373FE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="00373FE4" w:rsidRPr="00373FE4">
        <w:rPr>
          <w:sz w:val="18"/>
        </w:rPr>
        <w:t xml:space="preserve">Físico pela PUC-Goiás com MBAE em Gestão e Economia Empresarial na Universidade Federal do Rio de Janeiro, </w:t>
      </w:r>
      <w:r w:rsidRPr="00373FE4">
        <w:rPr>
          <w:sz w:val="18"/>
        </w:rPr>
        <w:t>Mestre pela Universidade Federal de Goiás</w:t>
      </w:r>
      <w:r w:rsidR="00373FE4" w:rsidRPr="00373FE4">
        <w:rPr>
          <w:sz w:val="18"/>
        </w:rPr>
        <w:t xml:space="preserve"> e </w:t>
      </w:r>
      <w:r w:rsidRPr="00373FE4">
        <w:rPr>
          <w:sz w:val="18"/>
        </w:rPr>
        <w:t xml:space="preserve">Assessor de Informações Corporativas na Unimed Vitória, Vitória, ES, Brasil. E-mail: &lt;dfilho@unimedvx.com.br&gt;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B6A" w:rsidRDefault="00136B6A">
    <w:pPr>
      <w:pStyle w:val="Cabealho"/>
    </w:pPr>
  </w:p>
  <w:p w:rsidR="00136B6A" w:rsidRDefault="00136B6A">
    <w:pPr>
      <w:pStyle w:val="Cabealho"/>
    </w:pPr>
    <w:r>
      <w:rPr>
        <w:noProof/>
        <w:lang w:eastAsia="pt-BR"/>
      </w:rPr>
      <w:drawing>
        <wp:inline distT="0" distB="0" distL="0" distR="0">
          <wp:extent cx="5391150" cy="575953"/>
          <wp:effectExtent l="0" t="0" r="0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5951" cy="5935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60"/>
    <w:rsid w:val="00136B6A"/>
    <w:rsid w:val="00197C9C"/>
    <w:rsid w:val="00231474"/>
    <w:rsid w:val="00266660"/>
    <w:rsid w:val="00373FE4"/>
    <w:rsid w:val="004811F8"/>
    <w:rsid w:val="004F121E"/>
    <w:rsid w:val="00576E17"/>
    <w:rsid w:val="00704C5F"/>
    <w:rsid w:val="00710E43"/>
    <w:rsid w:val="007B3E42"/>
    <w:rsid w:val="008765BC"/>
    <w:rsid w:val="009E221F"/>
    <w:rsid w:val="00A52627"/>
    <w:rsid w:val="00B67D50"/>
    <w:rsid w:val="00BE6A65"/>
    <w:rsid w:val="00CE467D"/>
    <w:rsid w:val="00F01139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72764"/>
  <w15:chartTrackingRefBased/>
  <w15:docId w15:val="{195D98BA-5AA0-4EA0-9B06-12491D56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6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6B6A"/>
  </w:style>
  <w:style w:type="paragraph" w:styleId="Rodap">
    <w:name w:val="footer"/>
    <w:basedOn w:val="Normal"/>
    <w:link w:val="RodapChar"/>
    <w:uiPriority w:val="99"/>
    <w:unhideWhenUsed/>
    <w:rsid w:val="00136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6B6A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4C5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4C5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4C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8DF39-C269-4127-BAFC-7AFAC647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692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Tiarlen Natan Ferreira (COGEP)</dc:creator>
  <cp:keywords/>
  <dc:description/>
  <cp:lastModifiedBy>Delermando Branquinho Filho</cp:lastModifiedBy>
  <cp:revision>8</cp:revision>
  <dcterms:created xsi:type="dcterms:W3CDTF">2018-05-11T19:08:00Z</dcterms:created>
  <dcterms:modified xsi:type="dcterms:W3CDTF">2018-05-13T14:20:00Z</dcterms:modified>
</cp:coreProperties>
</file>