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240" w:lineRule="auto"/>
      </w:pPr>
      <w:r>
        <w:rPr>
          <w:rFonts w:ascii="Calibri" w:cs="Calibri" w:eastAsia="Calibri" w:hAnsi="Calibri"/>
          <w:b/>
          <w:bCs/>
          <w:color w:val="F97316"/>
          <w:sz w:val="19"/>
          <w:szCs w:val="19"/>
        </w:rPr>
        <w:t xml:space="preserve">AP TRACKER  /  PRODUCT &amp; ENGINEERING</w:t>
      </w:r>
    </w:p>
    <w:p>
      <w:pPr>
        <w:keepNext/>
        <w:spacing w:after="40" w:before="0" w:line="300" w:lineRule="auto"/>
      </w:pPr>
      <w:r>
        <w:rPr>
          <w:rFonts w:ascii="Calibri" w:cs="Calibri" w:eastAsia="Calibri" w:hAnsi="Calibri"/>
          <w:b/>
          <w:bCs/>
          <w:color w:val="0B2545"/>
          <w:sz w:val="50"/>
          <w:szCs w:val="50"/>
        </w:rPr>
        <w:t xml:space="preserve">Multilingual Language Settings</w:t>
      </w:r>
    </w:p>
    <w:p>
      <w:pPr>
        <w:spacing w:after="220" w:before="0" w:line="280" w:lineRule="auto"/>
      </w:pPr>
      <w:r>
        <w:rPr>
          <w:rFonts w:ascii="Calibri" w:cs="Calibri" w:eastAsia="Calibri" w:hAnsi="Calibri"/>
          <w:color w:val="5F6B76"/>
          <w:sz w:val="28"/>
          <w:szCs w:val="28"/>
        </w:rPr>
        <w:t xml:space="preserve">Design specification for English, French, Spanish, and Arabic</w:t>
      </w:r>
    </w:p>
    <w:p>
      <w:pPr>
        <w:spacing w:after="40" w:line="250" w:lineRule="auto"/>
      </w:pPr>
      <w:r>
        <w:rPr>
          <w:rFonts w:ascii="Calibri" w:cs="Calibri" w:eastAsia="Calibri" w:hAnsi="Calibri"/>
          <w:b/>
          <w:bCs/>
          <w:color w:val="0B2545"/>
          <w:sz w:val="22"/>
          <w:szCs w:val="22"/>
        </w:rPr>
        <w:t xml:space="preserve">Status: </w:t>
      </w:r>
      <w:r>
        <w:rPr>
          <w:rFonts w:ascii="Calibri" w:cs="Calibri" w:eastAsia="Calibri" w:hAnsi="Calibri"/>
          <w:color w:val="20262E"/>
          <w:sz w:val="22"/>
          <w:szCs w:val="22"/>
        </w:rPr>
        <w:t xml:space="preserve">Proposed for implementation</w:t>
      </w:r>
    </w:p>
    <w:p>
      <w:pPr>
        <w:spacing w:after="40" w:line="250" w:lineRule="auto"/>
      </w:pPr>
      <w:r>
        <w:rPr>
          <w:rFonts w:ascii="Calibri" w:cs="Calibri" w:eastAsia="Calibri" w:hAnsi="Calibri"/>
          <w:b/>
          <w:bCs/>
          <w:color w:val="0B2545"/>
          <w:sz w:val="22"/>
          <w:szCs w:val="22"/>
        </w:rPr>
        <w:t xml:space="preserve">Version: </w:t>
      </w:r>
      <w:r>
        <w:rPr>
          <w:rFonts w:ascii="Calibri" w:cs="Calibri" w:eastAsia="Calibri" w:hAnsi="Calibri"/>
          <w:color w:val="20262E"/>
          <w:sz w:val="22"/>
          <w:szCs w:val="22"/>
        </w:rPr>
        <w:t xml:space="preserve">1.0</w:t>
      </w:r>
    </w:p>
    <w:p>
      <w:pPr>
        <w:spacing w:after="40" w:line="250" w:lineRule="auto"/>
      </w:pPr>
      <w:r>
        <w:rPr>
          <w:rFonts w:ascii="Calibri" w:cs="Calibri" w:eastAsia="Calibri" w:hAnsi="Calibri"/>
          <w:b/>
          <w:bCs/>
          <w:color w:val="0B2545"/>
          <w:sz w:val="22"/>
          <w:szCs w:val="22"/>
        </w:rPr>
        <w:t xml:space="preserve">Date: </w:t>
      </w:r>
      <w:r>
        <w:rPr>
          <w:rFonts w:ascii="Calibri" w:cs="Calibri" w:eastAsia="Calibri" w:hAnsi="Calibri"/>
          <w:color w:val="20262E"/>
          <w:sz w:val="22"/>
          <w:szCs w:val="22"/>
        </w:rPr>
        <w:t xml:space="preserve">August 15, 2026</w:t>
      </w:r>
    </w:p>
    <w:p>
      <w:pPr>
        <w:spacing w:after="180" w:line="250" w:lineRule="auto"/>
      </w:pPr>
      <w:r>
        <w:rPr>
          <w:rFonts w:ascii="Calibri" w:cs="Calibri" w:eastAsia="Calibri" w:hAnsi="Calibri"/>
          <w:b/>
          <w:bCs/>
          <w:color w:val="0B2545"/>
          <w:sz w:val="22"/>
          <w:szCs w:val="22"/>
        </w:rPr>
        <w:t xml:space="preserve">Primary scope: </w:t>
      </w:r>
      <w:r>
        <w:rPr>
          <w:rFonts w:ascii="Calibri" w:cs="Calibri" w:eastAsia="Calibri" w:hAnsi="Calibri"/>
          <w:color w:val="20262E"/>
          <w:sz w:val="22"/>
          <w:szCs w:val="22"/>
        </w:rPr>
        <w:t xml:space="preserve">Employee-facing production app (index.html / js/app.js)</w:t>
      </w:r>
    </w:p>
    <w:p>
      <w:pPr>
        <w:keepLines/>
        <w:pBdr>
          <w:left w:val="single" w:color="0B2545" w:sz="18" w:space="8"/>
        </w:pBdr>
        <w:shd w:fill="FFF2E8" w:color="auto" w:val="clear"/>
        <w:spacing w:after="160" w:before="80" w:line="280" w:lineRule="auto"/>
        <w:ind w:left="180" w:right="180"/>
      </w:pPr>
      <w:r>
        <w:rPr>
          <w:rFonts w:ascii="Calibri" w:cs="Calibri" w:eastAsia="Calibri" w:hAnsi="Calibri"/>
          <w:b/>
          <w:bCs/>
          <w:color w:val="0B2545"/>
          <w:sz w:val="22"/>
          <w:szCs w:val="22"/>
        </w:rPr>
        <w:t xml:space="preserve">Recommendation: </w:t>
      </w:r>
      <w:r>
        <w:rPr>
          <w:rFonts w:ascii="Calibri" w:cs="Calibri" w:eastAsia="Calibri" w:hAnsi="Calibri"/>
          <w:color w:val="20262E"/>
          <w:sz w:val="22"/>
          <w:szCs w:val="22"/>
        </w:rPr>
        <w:t xml:space="preserve">Introduce a user-level language preference with English fallback, translate the core issue workflow first, and treat Arabic right-to-left behavior as a first-class layout requirement.</w:t>
      </w:r>
    </w:p>
    <w:p>
      <w:pPr>
        <w:pStyle w:val="Heading1"/>
        <w:spacing w:after="120" w:line="264" w:lineRule="auto"/>
      </w:pPr>
      <w:r>
        <w:rPr>
          <w:rFonts w:ascii="Calibri" w:cs="Calibri" w:eastAsia="Calibri" w:hAnsi="Calibri"/>
          <w:color w:val="20262E"/>
          <w:sz w:val="22"/>
          <w:szCs w:val="22"/>
        </w:rPr>
        <w:t xml:space="preserve">Executive summary</w:t>
      </w:r>
    </w:p>
    <w:p>
      <w:pPr>
        <w:spacing w:after="120" w:line="264" w:lineRule="auto"/>
      </w:pPr>
      <w:r>
        <w:rPr>
          <w:rFonts w:ascii="Calibri" w:cs="Calibri" w:eastAsia="Calibri" w:hAnsi="Calibri"/>
          <w:color w:val="20262E"/>
          <w:sz w:val="22"/>
          <w:szCs w:val="22"/>
        </w:rPr>
        <w:t xml:space="preserve">AP Tracker can support English, French, Spanish, and Arabic without changing issue IDs, status keys, plant authorization, or the event history model. The recommended design adds a small client-side internationalization layer, stores a validated language preference on the user profile, and renders the application shell using translation keys rather than hard-coded English strings.</w:t>
      </w:r>
    </w:p>
    <w:p>
      <w:pPr>
        <w:spacing w:after="120" w:line="264" w:lineRule="auto"/>
      </w:pPr>
      <w:r>
        <w:rPr>
          <w:rFonts w:ascii="Calibri" w:cs="Calibri" w:eastAsia="Calibri" w:hAnsi="Calibri"/>
          <w:color w:val="20262E"/>
          <w:sz w:val="22"/>
          <w:szCs w:val="22"/>
        </w:rPr>
        <w:t xml:space="preserve">The first release should localize the employee workflow most used on the manufacturing floor: sign-in and onboarding, navigation, filters, issue creation, status updates, resolution and reopening, alerts, confirmations, validation, and common empty/error states. Employee-entered descriptions, notes, messages, machine identifiers, part numbers, and serial numbers remain in their original form.</w:t>
      </w:r>
    </w:p>
    <w:p>
      <w:pPr>
        <w:keepLines/>
        <w:pBdr>
          <w:left w:val="single" w:color="256B45" w:sz="18" w:space="8"/>
        </w:pBdr>
        <w:shd w:fill="EAF7EF" w:color="auto" w:val="clear"/>
        <w:spacing w:after="160" w:before="80" w:line="280" w:lineRule="auto"/>
        <w:ind w:left="180" w:right="180"/>
      </w:pPr>
      <w:r>
        <w:rPr>
          <w:rFonts w:ascii="Calibri" w:cs="Calibri" w:eastAsia="Calibri" w:hAnsi="Calibri"/>
          <w:b/>
          <w:bCs/>
          <w:color w:val="256B45"/>
          <w:sz w:val="22"/>
          <w:szCs w:val="22"/>
        </w:rPr>
        <w:t xml:space="preserve">Outcome: </w:t>
      </w:r>
      <w:r>
        <w:rPr>
          <w:rFonts w:ascii="Calibri" w:cs="Calibri" w:eastAsia="Calibri" w:hAnsi="Calibri"/>
          <w:color w:val="20262E"/>
          <w:sz w:val="22"/>
          <w:szCs w:val="22"/>
        </w:rPr>
        <w:t xml:space="preserve">Employees can change language from the user menu and see the interface update immediately. The preference follows authenticated users across devices and degrades safely to English when a translation is unavailable.</w:t>
      </w:r>
    </w:p>
    <w:p>
      <w:pPr>
        <w:pStyle w:val="Heading2"/>
        <w:spacing w:after="120" w:line="264" w:lineRule="auto"/>
      </w:pPr>
      <w:r>
        <w:rPr>
          <w:rFonts w:ascii="Calibri" w:cs="Calibri" w:eastAsia="Calibri" w:hAnsi="Calibri"/>
          <w:color w:val="20262E"/>
          <w:sz w:val="22"/>
          <w:szCs w:val="22"/>
        </w:rPr>
        <w:t xml:space="preserve">Decision summary</w:t>
      </w:r>
    </w:p>
    <w:tbl>
      <w:tblPr>
        <w:tblW w:type="dxa" w:w="9360"/>
        <w:tblInd w:type="dxa" w:w="120"/>
        <w:tblBorders>
          <w:top w:val="single" w:color="D7DEE7" w:sz="4"/>
          <w:left w:val="single" w:color="D7DEE7" w:sz="4"/>
          <w:bottom w:val="single" w:color="D7DEE7" w:sz="4"/>
          <w:right w:val="single" w:color="D7DEE7" w:sz="4"/>
          <w:insideH w:val="single" w:color="D7DEE7" w:sz="4"/>
          <w:insideV w:val="single" w:color="D7DEE7" w:sz="4"/>
        </w:tblBorders>
        <w:tblLayout w:type="fixed"/>
      </w:tblPr>
      <w:tblGrid>
        <w:gridCol w:w="1900"/>
        <w:gridCol w:w="2750"/>
        <w:gridCol w:w="4710"/>
      </w:tblGrid>
      <w:tr>
        <w:trPr>
          <w:tblHeader/>
        </w:trPr>
        <w:tc>
          <w:tcPr>
            <w:tcW w:type="dxa" w:w="19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Decision area</w:t>
            </w:r>
          </w:p>
        </w:tc>
        <w:tc>
          <w:tcPr>
            <w:tcW w:type="dxa" w:w="275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Selected approach</w:t>
            </w:r>
          </w:p>
        </w:tc>
        <w:tc>
          <w:tcPr>
            <w:tcW w:type="dxa" w:w="471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Reason</w:t>
            </w:r>
          </w:p>
        </w:tc>
      </w:tr>
      <w:tr>
        <w:tc>
          <w:tcPr>
            <w:tcW w:type="dxa" w:w="19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Preference scope</w:t>
            </w:r>
          </w:p>
        </w:tc>
        <w:tc>
          <w:tcPr>
            <w:tcW w:type="dxa" w:w="275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Per user</w:t>
            </w:r>
          </w:p>
        </w:tc>
        <w:tc>
          <w:tcPr>
            <w:tcW w:type="dxa" w:w="471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Matches a multilingual workforce sharing the same plant and devices.</w:t>
            </w:r>
          </w:p>
        </w:tc>
      </w:tr>
      <w:tr>
        <w:tc>
          <w:tcPr>
            <w:tcW w:type="dxa" w:w="19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Supported locales</w:t>
            </w:r>
          </w:p>
        </w:tc>
        <w:tc>
          <w:tcPr>
            <w:tcW w:type="dxa" w:w="275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en, fr, es, ar</w:t>
            </w:r>
          </w:p>
        </w:tc>
        <w:tc>
          <w:tcPr>
            <w:tcW w:type="dxa" w:w="471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BCP 47 language tags; simple and extensible.</w:t>
            </w:r>
          </w:p>
        </w:tc>
      </w:tr>
      <w:tr>
        <w:tc>
          <w:tcPr>
            <w:tcW w:type="dxa" w:w="19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Fallback</w:t>
            </w:r>
          </w:p>
        </w:tc>
        <w:tc>
          <w:tcPr>
            <w:tcW w:type="dxa" w:w="275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Saved preference -&gt; browser language -&gt; English</w:t>
            </w:r>
          </w:p>
        </w:tc>
        <w:tc>
          <w:tcPr>
            <w:tcW w:type="dxa" w:w="471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Predictable first use and safe recovery.</w:t>
            </w:r>
          </w:p>
        </w:tc>
      </w:tr>
      <w:tr>
        <w:tc>
          <w:tcPr>
            <w:tcW w:type="dxa" w:w="19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Translation storage</w:t>
            </w:r>
          </w:p>
        </w:tc>
        <w:tc>
          <w:tcPr>
            <w:tcW w:type="dxa" w:w="275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Versioned static locale modules</w:t>
            </w:r>
          </w:p>
        </w:tc>
        <w:tc>
          <w:tcPr>
            <w:tcW w:type="dxa" w:w="471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Works with the current no-build static app and can be cached.</w:t>
            </w:r>
          </w:p>
        </w:tc>
      </w:tr>
      <w:tr>
        <w:tc>
          <w:tcPr>
            <w:tcW w:type="dxa" w:w="19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Arabic layout</w:t>
            </w:r>
          </w:p>
        </w:tc>
        <w:tc>
          <w:tcPr>
            <w:tcW w:type="dxa" w:w="275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RTL shell with explicit LTR islands</w:t>
            </w:r>
          </w:p>
        </w:tc>
        <w:tc>
          <w:tcPr>
            <w:tcW w:type="dxa" w:w="471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Supports reading direction while preserving machine and identifier conventions.</w:t>
            </w:r>
          </w:p>
        </w:tc>
      </w:tr>
      <w:tr>
        <w:tc>
          <w:tcPr>
            <w:tcW w:type="dxa" w:w="19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Operational data</w:t>
            </w:r>
          </w:p>
        </w:tc>
        <w:tc>
          <w:tcPr>
            <w:tcW w:type="dxa" w:w="275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Do not translate user-entered text automatically</w:t>
            </w:r>
          </w:p>
        </w:tc>
        <w:tc>
          <w:tcPr>
            <w:tcW w:type="dxa" w:w="471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Avoids altering evidence, instructions, or issue history.</w:t>
            </w:r>
          </w:p>
        </w:tc>
      </w:tr>
    </w:tbl>
    <w:p>
      <w:pPr>
        <w:pStyle w:val="Heading1"/>
        <w:spacing w:after="120" w:line="264" w:lineRule="auto"/>
      </w:pPr>
      <w:r>
        <w:rPr>
          <w:rFonts w:ascii="Calibri" w:cs="Calibri" w:eastAsia="Calibri" w:hAnsi="Calibri"/>
          <w:color w:val="20262E"/>
          <w:sz w:val="22"/>
          <w:szCs w:val="22"/>
        </w:rPr>
        <w:t xml:space="preserve">1. Context and objectives</w:t>
      </w:r>
    </w:p>
    <w:p>
      <w:pPr>
        <w:spacing w:after="120" w:line="264" w:lineRule="auto"/>
      </w:pPr>
      <w:r>
        <w:rPr>
          <w:rFonts w:ascii="Calibri" w:cs="Calibri" w:eastAsia="Calibri" w:hAnsi="Calibri"/>
          <w:color w:val="20262E"/>
          <w:sz w:val="22"/>
          <w:szCs w:val="22"/>
        </w:rPr>
        <w:t xml:space="preserve">AP Tracker is a plant-scoped manufacturing issue tracker delivered as a static web application with vanilla JavaScript. Its primary production surface includes a floor map, issue log, status workflow, messaging, analytics, optional gamification, PDF export, and user preferences. The application currently presents fixed interface text primarily in English, with additional runtime strings produced from JavaScript templates.</w:t>
      </w:r>
    </w:p>
    <w:p>
      <w:pPr>
        <w:pStyle w:val="Heading2"/>
        <w:spacing w:after="120" w:line="264" w:lineRule="auto"/>
      </w:pPr>
      <w:r>
        <w:rPr>
          <w:rFonts w:ascii="Calibri" w:cs="Calibri" w:eastAsia="Calibri" w:hAnsi="Calibri"/>
          <w:color w:val="20262E"/>
          <w:sz w:val="22"/>
          <w:szCs w:val="22"/>
        </w:rPr>
        <w:t xml:space="preserve">Goals</w:t>
      </w:r>
    </w:p>
    <w:p>
      <w:pPr>
        <w:pStyle w:val="ListParagraph"/>
        <w:numPr>
          <w:ilvl w:val="0"/>
          <w:numId w:val="2"/>
        </w:numPr>
        <w:spacing w:after="80" w:line="280" w:lineRule="auto"/>
      </w:pPr>
      <w:r>
        <w:rPr>
          <w:rFonts w:ascii="Calibri" w:cs="Calibri" w:eastAsia="Calibri" w:hAnsi="Calibri"/>
          <w:color w:val="20262E"/>
          <w:sz w:val="22"/>
          <w:szCs w:val="22"/>
        </w:rPr>
        <w:t xml:space="preserve">Allow employees to select English, French, Spanish, or Arabic from an obvious, touch-friendly setting.</w:t>
      </w:r>
    </w:p>
    <w:p>
      <w:pPr>
        <w:pStyle w:val="ListParagraph"/>
        <w:numPr>
          <w:ilvl w:val="0"/>
          <w:numId w:val="2"/>
        </w:numPr>
        <w:spacing w:after="80" w:line="280" w:lineRule="auto"/>
      </w:pPr>
      <w:r>
        <w:rPr>
          <w:rFonts w:ascii="Calibri" w:cs="Calibri" w:eastAsia="Calibri" w:hAnsi="Calibri"/>
          <w:color w:val="20262E"/>
          <w:sz w:val="22"/>
          <w:szCs w:val="22"/>
        </w:rPr>
        <w:t xml:space="preserve">Persist the preference for authenticated users and retain a local preference for sign-in and demo experiences.</w:t>
      </w:r>
    </w:p>
    <w:p>
      <w:pPr>
        <w:pStyle w:val="ListParagraph"/>
        <w:numPr>
          <w:ilvl w:val="0"/>
          <w:numId w:val="2"/>
        </w:numPr>
        <w:spacing w:after="80" w:line="280" w:lineRule="auto"/>
      </w:pPr>
      <w:r>
        <w:rPr>
          <w:rFonts w:ascii="Calibri" w:cs="Calibri" w:eastAsia="Calibri" w:hAnsi="Calibri"/>
          <w:color w:val="20262E"/>
          <w:sz w:val="22"/>
          <w:szCs w:val="22"/>
        </w:rPr>
        <w:t xml:space="preserve">Translate the complete critical issue workflow, including validation and asynchronous feedback.</w:t>
      </w:r>
    </w:p>
    <w:p>
      <w:pPr>
        <w:pStyle w:val="ListParagraph"/>
        <w:numPr>
          <w:ilvl w:val="0"/>
          <w:numId w:val="2"/>
        </w:numPr>
        <w:spacing w:after="80" w:line="280" w:lineRule="auto"/>
      </w:pPr>
      <w:r>
        <w:rPr>
          <w:rFonts w:ascii="Calibri" w:cs="Calibri" w:eastAsia="Calibri" w:hAnsi="Calibri"/>
          <w:color w:val="20262E"/>
          <w:sz w:val="22"/>
          <w:szCs w:val="22"/>
        </w:rPr>
        <w:t xml:space="preserve">Support Arabic right-to-left reading without compromising floor-map orientation, swipe behavior, machine identifiers, or serial numbers.</w:t>
      </w:r>
    </w:p>
    <w:p>
      <w:pPr>
        <w:pStyle w:val="ListParagraph"/>
        <w:numPr>
          <w:ilvl w:val="0"/>
          <w:numId w:val="2"/>
        </w:numPr>
        <w:spacing w:after="80" w:line="280" w:lineRule="auto"/>
      </w:pPr>
      <w:r>
        <w:rPr>
          <w:rFonts w:ascii="Calibri" w:cs="Calibri" w:eastAsia="Calibri" w:hAnsi="Calibri"/>
          <w:color w:val="20262E"/>
          <w:sz w:val="22"/>
          <w:szCs w:val="22"/>
        </w:rPr>
        <w:t xml:space="preserve">Preserve the existing plant-scoped Firestore model, mixed-schema compatibility, and D1-backed bootstrap path.</w:t>
      </w:r>
    </w:p>
    <w:p>
      <w:pPr>
        <w:pStyle w:val="ListParagraph"/>
        <w:numPr>
          <w:ilvl w:val="0"/>
          <w:numId w:val="2"/>
        </w:numPr>
        <w:spacing w:after="80" w:line="280" w:lineRule="auto"/>
      </w:pPr>
      <w:r>
        <w:rPr>
          <w:rFonts w:ascii="Calibri" w:cs="Calibri" w:eastAsia="Calibri" w:hAnsi="Calibri"/>
          <w:color w:val="20262E"/>
          <w:sz w:val="22"/>
          <w:szCs w:val="22"/>
        </w:rPr>
        <w:t xml:space="preserve">Provide a repeatable translation-key workflow that prevents new hard-coded English strings from spreading.</w:t>
      </w:r>
    </w:p>
    <w:p>
      <w:pPr>
        <w:pStyle w:val="Heading2"/>
        <w:spacing w:after="120" w:line="264" w:lineRule="auto"/>
      </w:pPr>
      <w:r>
        <w:rPr>
          <w:rFonts w:ascii="Calibri" w:cs="Calibri" w:eastAsia="Calibri" w:hAnsi="Calibri"/>
          <w:color w:val="20262E"/>
          <w:sz w:val="22"/>
          <w:szCs w:val="22"/>
        </w:rPr>
        <w:t xml:space="preserve">Non-goals for the initial release</w:t>
      </w:r>
    </w:p>
    <w:p>
      <w:pPr>
        <w:pStyle w:val="ListParagraph"/>
        <w:numPr>
          <w:ilvl w:val="0"/>
          <w:numId w:val="2"/>
        </w:numPr>
        <w:spacing w:after="80" w:line="280" w:lineRule="auto"/>
      </w:pPr>
      <w:r>
        <w:rPr>
          <w:rFonts w:ascii="Calibri" w:cs="Calibri" w:eastAsia="Calibri" w:hAnsi="Calibri"/>
          <w:color w:val="20262E"/>
          <w:sz w:val="22"/>
          <w:szCs w:val="22"/>
        </w:rPr>
        <w:t xml:space="preserve">Automatic translation of issue descriptions, notes, messages, attachments, or historical events.</w:t>
      </w:r>
    </w:p>
    <w:p>
      <w:pPr>
        <w:pStyle w:val="ListParagraph"/>
        <w:numPr>
          <w:ilvl w:val="0"/>
          <w:numId w:val="2"/>
        </w:numPr>
        <w:spacing w:after="80" w:line="280" w:lineRule="auto"/>
      </w:pPr>
      <w:r>
        <w:rPr>
          <w:rFonts w:ascii="Calibri" w:cs="Calibri" w:eastAsia="Calibri" w:hAnsi="Calibri"/>
          <w:color w:val="20262E"/>
          <w:sz w:val="22"/>
          <w:szCs w:val="22"/>
        </w:rPr>
        <w:t xml:space="preserve">Changing canonical status keys or storing separate issues per language.</w:t>
      </w:r>
    </w:p>
    <w:p>
      <w:pPr>
        <w:pStyle w:val="ListParagraph"/>
        <w:numPr>
          <w:ilvl w:val="0"/>
          <w:numId w:val="2"/>
        </w:numPr>
        <w:spacing w:after="80" w:line="280" w:lineRule="auto"/>
      </w:pPr>
      <w:r>
        <w:rPr>
          <w:rFonts w:ascii="Calibri" w:cs="Calibri" w:eastAsia="Calibri" w:hAnsi="Calibri"/>
          <w:color w:val="20262E"/>
          <w:sz w:val="22"/>
          <w:szCs w:val="22"/>
        </w:rPr>
        <w:t xml:space="preserve">Full localization of admin.html, demo-only utilities, PDF content authored by employees, or administrator-defined custom themes.</w:t>
      </w:r>
    </w:p>
    <w:p>
      <w:pPr>
        <w:pStyle w:val="ListParagraph"/>
        <w:numPr>
          <w:ilvl w:val="0"/>
          <w:numId w:val="2"/>
        </w:numPr>
        <w:spacing w:after="80" w:line="280" w:lineRule="auto"/>
      </w:pPr>
      <w:r>
        <w:rPr>
          <w:rFonts w:ascii="Calibri" w:cs="Calibri" w:eastAsia="Calibri" w:hAnsi="Calibri"/>
          <w:color w:val="20262E"/>
          <w:sz w:val="22"/>
          <w:szCs w:val="22"/>
        </w:rPr>
        <w:t xml:space="preserve">Supporting regional variants such as fr-CA or es-MX in the first release. These may map to fr and es until separately approved.</w:t>
      </w:r>
    </w:p>
    <w:p>
      <w:pPr>
        <w:pStyle w:val="ListParagraph"/>
        <w:numPr>
          <w:ilvl w:val="0"/>
          <w:numId w:val="2"/>
        </w:numPr>
        <w:spacing w:after="80" w:line="280" w:lineRule="auto"/>
      </w:pPr>
      <w:r>
        <w:rPr>
          <w:rFonts w:ascii="Calibri" w:cs="Calibri" w:eastAsia="Calibri" w:hAnsi="Calibri"/>
          <w:color w:val="20262E"/>
          <w:sz w:val="22"/>
          <w:szCs w:val="22"/>
        </w:rPr>
        <w:t xml:space="preserve">Translating custom administrator-defined status labels unless an explicit localized label is configured in a later phase.</w:t>
      </w:r>
    </w:p>
    <w:p>
      <w:pPr>
        <w:pStyle w:val="Heading2"/>
        <w:spacing w:after="120" w:line="264" w:lineRule="auto"/>
      </w:pPr>
      <w:r>
        <w:rPr>
          <w:rFonts w:ascii="Calibri" w:cs="Calibri" w:eastAsia="Calibri" w:hAnsi="Calibri"/>
          <w:color w:val="20262E"/>
          <w:sz w:val="22"/>
          <w:szCs w:val="22"/>
        </w:rPr>
        <w:t xml:space="preserve">Success measures</w:t>
      </w:r>
    </w:p>
    <w:p>
      <w:pPr>
        <w:pStyle w:val="ListParagraph"/>
        <w:numPr>
          <w:ilvl w:val="0"/>
          <w:numId w:val="2"/>
        </w:numPr>
        <w:spacing w:after="80" w:line="280" w:lineRule="auto"/>
      </w:pPr>
      <w:r>
        <w:rPr>
          <w:rFonts w:ascii="Calibri" w:cs="Calibri" w:eastAsia="Calibri" w:hAnsi="Calibri"/>
          <w:color w:val="20262E"/>
          <w:sz w:val="22"/>
          <w:szCs w:val="22"/>
        </w:rPr>
        <w:t xml:space="preserve">A user can change language in three taps or fewer from the main application.</w:t>
      </w:r>
    </w:p>
    <w:p>
      <w:pPr>
        <w:pStyle w:val="ListParagraph"/>
        <w:numPr>
          <w:ilvl w:val="0"/>
          <w:numId w:val="2"/>
        </w:numPr>
        <w:spacing w:after="80" w:line="280" w:lineRule="auto"/>
      </w:pPr>
      <w:r>
        <w:rPr>
          <w:rFonts w:ascii="Calibri" w:cs="Calibri" w:eastAsia="Calibri" w:hAnsi="Calibri"/>
          <w:color w:val="20262E"/>
          <w:sz w:val="22"/>
          <w:szCs w:val="22"/>
        </w:rPr>
        <w:t xml:space="preserve">No untranslated fixed strings appear in the critical issue workflow for any supported locale.</w:t>
      </w:r>
    </w:p>
    <w:p>
      <w:pPr>
        <w:pStyle w:val="ListParagraph"/>
        <w:numPr>
          <w:ilvl w:val="0"/>
          <w:numId w:val="2"/>
        </w:numPr>
        <w:spacing w:after="80" w:line="280" w:lineRule="auto"/>
      </w:pPr>
      <w:r>
        <w:rPr>
          <w:rFonts w:ascii="Calibri" w:cs="Calibri" w:eastAsia="Calibri" w:hAnsi="Calibri"/>
          <w:color w:val="20262E"/>
          <w:sz w:val="22"/>
          <w:szCs w:val="22"/>
        </w:rPr>
        <w:t xml:space="preserve">Changing language does not reload the page, lose form input, collapse an expanded issue, or change the active plant.</w:t>
      </w:r>
    </w:p>
    <w:p>
      <w:pPr>
        <w:pStyle w:val="ListParagraph"/>
        <w:numPr>
          <w:ilvl w:val="0"/>
          <w:numId w:val="2"/>
        </w:numPr>
        <w:spacing w:after="80" w:line="280" w:lineRule="auto"/>
      </w:pPr>
      <w:r>
        <w:rPr>
          <w:rFonts w:ascii="Calibri" w:cs="Calibri" w:eastAsia="Calibri" w:hAnsi="Calibri"/>
          <w:color w:val="20262E"/>
          <w:sz w:val="22"/>
          <w:szCs w:val="22"/>
        </w:rPr>
        <w:t xml:space="preserve">Arabic passes the mobile and tablet layout matrix with no overlap, clipping, or unintended floor-map reversal.</w:t>
      </w:r>
    </w:p>
    <w:p>
      <w:pPr>
        <w:pStyle w:val="ListParagraph"/>
        <w:numPr>
          <w:ilvl w:val="0"/>
          <w:numId w:val="2"/>
        </w:numPr>
        <w:spacing w:after="80" w:line="280" w:lineRule="auto"/>
      </w:pPr>
      <w:r>
        <w:rPr>
          <w:rFonts w:ascii="Calibri" w:cs="Calibri" w:eastAsia="Calibri" w:hAnsi="Calibri"/>
          <w:color w:val="20262E"/>
          <w:sz w:val="22"/>
          <w:szCs w:val="22"/>
        </w:rPr>
        <w:t xml:space="preserve">English behavior remains functionally identical when the feature is enabled.</w:t>
      </w:r>
    </w:p>
    <w:p>
      <w:pPr>
        <w:pStyle w:val="Heading1"/>
        <w:spacing w:after="120" w:line="264" w:lineRule="auto"/>
      </w:pPr>
      <w:r>
        <w:rPr>
          <w:rFonts w:ascii="Calibri" w:cs="Calibri" w:eastAsia="Calibri" w:hAnsi="Calibri"/>
          <w:color w:val="20262E"/>
          <w:sz w:val="22"/>
          <w:szCs w:val="22"/>
        </w:rPr>
        <w:t xml:space="preserve">2. Users and primary scenarios</w:t>
      </w:r>
    </w:p>
    <w:tbl>
      <w:tblPr>
        <w:tblW w:type="dxa" w:w="9360"/>
        <w:tblInd w:type="dxa" w:w="120"/>
        <w:tblBorders>
          <w:top w:val="single" w:color="D7DEE7" w:sz="4"/>
          <w:left w:val="single" w:color="D7DEE7" w:sz="4"/>
          <w:bottom w:val="single" w:color="D7DEE7" w:sz="4"/>
          <w:right w:val="single" w:color="D7DEE7" w:sz="4"/>
          <w:insideH w:val="single" w:color="D7DEE7" w:sz="4"/>
          <w:insideV w:val="single" w:color="D7DEE7" w:sz="4"/>
        </w:tblBorders>
        <w:tblLayout w:type="fixed"/>
      </w:tblPr>
      <w:tblGrid>
        <w:gridCol w:w="1900"/>
        <w:gridCol w:w="2800"/>
        <w:gridCol w:w="4660"/>
      </w:tblGrid>
      <w:tr>
        <w:trPr>
          <w:tblHeader/>
        </w:trPr>
        <w:tc>
          <w:tcPr>
            <w:tcW w:type="dxa" w:w="19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User</w:t>
            </w:r>
          </w:p>
        </w:tc>
        <w:tc>
          <w:tcPr>
            <w:tcW w:type="dxa" w:w="28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Need</w:t>
            </w:r>
          </w:p>
        </w:tc>
        <w:tc>
          <w:tcPr>
            <w:tcW w:type="dxa" w:w="466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Expected behavior</w:t>
            </w:r>
          </w:p>
        </w:tc>
      </w:tr>
      <w:tr>
        <w:tc>
          <w:tcPr>
            <w:tcW w:type="dxa" w:w="19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Floor employee</w:t>
            </w:r>
          </w:p>
        </w:tc>
        <w:tc>
          <w:tcPr>
            <w:tcW w:type="dxa" w:w="28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Use the tracker in a primary language</w:t>
            </w:r>
          </w:p>
        </w:tc>
        <w:tc>
          <w:tcPr>
            <w:tcW w:type="dxa" w:w="46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Selects a language once; all fixed UI updates and persists.</w:t>
            </w:r>
          </w:p>
        </w:tc>
      </w:tr>
      <w:tr>
        <w:tc>
          <w:tcPr>
            <w:tcW w:type="dxa" w:w="19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Shared-device employee</w:t>
            </w:r>
          </w:p>
        </w:tc>
        <w:tc>
          <w:tcPr>
            <w:tcW w:type="dxa" w:w="28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Switch quickly after another employee</w:t>
            </w:r>
          </w:p>
        </w:tc>
        <w:tc>
          <w:tcPr>
            <w:tcW w:type="dxa" w:w="46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Preference loads after sign-in and overrides the device-local choice.</w:t>
            </w:r>
          </w:p>
        </w:tc>
      </w:tr>
      <w:tr>
        <w:tc>
          <w:tcPr>
            <w:tcW w:type="dxa" w:w="19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New employee</w:t>
            </w:r>
          </w:p>
        </w:tc>
        <w:tc>
          <w:tcPr>
            <w:tcW w:type="dxa" w:w="28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Understand onboarding before a profile exists</w:t>
            </w:r>
          </w:p>
        </w:tc>
        <w:tc>
          <w:tcPr>
            <w:tcW w:type="dxa" w:w="46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Browser or locally saved language is applied to sign-in/onboarding.</w:t>
            </w:r>
          </w:p>
        </w:tc>
      </w:tr>
      <w:tr>
        <w:tc>
          <w:tcPr>
            <w:tcW w:type="dxa" w:w="19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Arabic-speaking employee</w:t>
            </w:r>
          </w:p>
        </w:tc>
        <w:tc>
          <w:tcPr>
            <w:tcW w:type="dxa" w:w="28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Read controls right-to-left</w:t>
            </w:r>
          </w:p>
        </w:tc>
        <w:tc>
          <w:tcPr>
            <w:tcW w:type="dxa" w:w="46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Shell uses RTL; machine identifiers and floor map remain stable LTR islands.</w:t>
            </w:r>
          </w:p>
        </w:tc>
      </w:tr>
      <w:tr>
        <w:tc>
          <w:tcPr>
            <w:tcW w:type="dxa" w:w="19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Plant administrator</w:t>
            </w:r>
          </w:p>
        </w:tc>
        <w:tc>
          <w:tcPr>
            <w:tcW w:type="dxa" w:w="28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Keep custom operational labels usable</w:t>
            </w:r>
          </w:p>
        </w:tc>
        <w:tc>
          <w:tcPr>
            <w:tcW w:type="dxa" w:w="46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Configured labels fall back exactly as authored when no translation exists.</w:t>
            </w:r>
          </w:p>
        </w:tc>
      </w:tr>
      <w:tr>
        <w:tc>
          <w:tcPr>
            <w:tcW w:type="dxa" w:w="19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Support/engineering</w:t>
            </w:r>
          </w:p>
        </w:tc>
        <w:tc>
          <w:tcPr>
            <w:tcW w:type="dxa" w:w="28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Diagnose missing translations</w:t>
            </w:r>
          </w:p>
        </w:tc>
        <w:tc>
          <w:tcPr>
            <w:tcW w:type="dxa" w:w="46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Development logs identify missing keys without exposing errors to employees.</w:t>
            </w:r>
          </w:p>
        </w:tc>
      </w:tr>
    </w:tbl>
    <w:p>
      <w:pPr>
        <w:pStyle w:val="Heading1"/>
        <w:spacing w:after="120" w:line="264" w:lineRule="auto"/>
      </w:pPr>
      <w:r>
        <w:rPr>
          <w:rFonts w:ascii="Calibri" w:cs="Calibri" w:eastAsia="Calibri" w:hAnsi="Calibri"/>
          <w:color w:val="20262E"/>
          <w:sz w:val="22"/>
          <w:szCs w:val="22"/>
        </w:rPr>
        <w:t xml:space="preserve">3. Experience design</w:t>
      </w:r>
    </w:p>
    <w:p>
      <w:pPr>
        <w:pStyle w:val="Heading2"/>
        <w:spacing w:after="120" w:line="264" w:lineRule="auto"/>
      </w:pPr>
      <w:r>
        <w:rPr>
          <w:rFonts w:ascii="Calibri" w:cs="Calibri" w:eastAsia="Calibri" w:hAnsi="Calibri"/>
          <w:color w:val="20262E"/>
          <w:sz w:val="22"/>
          <w:szCs w:val="22"/>
        </w:rPr>
        <w:t xml:space="preserve">Language selector placement</w:t>
      </w:r>
    </w:p>
    <w:p>
      <w:pPr>
        <w:spacing w:after="120" w:line="264" w:lineRule="auto"/>
      </w:pPr>
      <w:r>
        <w:rPr>
          <w:rFonts w:ascii="Calibri" w:cs="Calibri" w:eastAsia="Calibri" w:hAnsi="Calibri"/>
          <w:color w:val="20262E"/>
          <w:sz w:val="22"/>
          <w:szCs w:val="22"/>
        </w:rPr>
        <w:t xml:space="preserve">Add a Language row to the existing user dropdown, immediately before the Appearance section. This location makes the preference personal, keeps it available on every main-app view, and follows the current pattern used for themes and other user preferences.</w:t>
      </w:r>
    </w:p>
    <w:tbl>
      <w:tblPr>
        <w:tblW w:type="dxa" w:w="9360"/>
        <w:tblInd w:type="dxa" w:w="120"/>
        <w:tblBorders>
          <w:top w:val="single" w:color="D7DEE7" w:sz="4"/>
          <w:left w:val="single" w:color="D7DEE7" w:sz="4"/>
          <w:bottom w:val="single" w:color="D7DEE7" w:sz="4"/>
          <w:right w:val="single" w:color="D7DEE7" w:sz="4"/>
          <w:insideH w:val="single" w:color="D7DEE7" w:sz="4"/>
          <w:insideV w:val="single" w:color="D7DEE7" w:sz="4"/>
        </w:tblBorders>
        <w:tblLayout w:type="fixed"/>
      </w:tblPr>
      <w:tblGrid>
        <w:gridCol w:w="3900"/>
        <w:gridCol w:w="2200"/>
        <w:gridCol w:w="3260"/>
      </w:tblGrid>
      <w:tr>
        <w:trPr>
          <w:tblHeader/>
        </w:trPr>
        <w:tc>
          <w:tcPr>
            <w:tcW w:type="dxa" w:w="39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Displayed option</w:t>
            </w:r>
          </w:p>
        </w:tc>
        <w:tc>
          <w:tcPr>
            <w:tcW w:type="dxa" w:w="22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Locale value</w:t>
            </w:r>
          </w:p>
        </w:tc>
        <w:tc>
          <w:tcPr>
            <w:tcW w:type="dxa" w:w="326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Direction</w:t>
            </w:r>
          </w:p>
        </w:tc>
      </w:tr>
      <w:tr>
        <w:tc>
          <w:tcPr>
            <w:tcW w:type="dxa" w:w="39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English</w:t>
            </w:r>
          </w:p>
        </w:tc>
        <w:tc>
          <w:tcPr>
            <w:tcW w:type="dxa" w:w="220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9"/>
                <w:szCs w:val="19"/>
              </w:rPr>
              <w:t xml:space="preserve">en</w:t>
            </w:r>
          </w:p>
        </w:tc>
        <w:tc>
          <w:tcPr>
            <w:tcW w:type="dxa" w:w="326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9"/>
                <w:szCs w:val="19"/>
              </w:rPr>
              <w:t xml:space="preserve">Left-to-right</w:t>
            </w:r>
          </w:p>
        </w:tc>
      </w:tr>
      <w:tr>
        <w:tc>
          <w:tcPr>
            <w:tcW w:type="dxa" w:w="39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Français</w:t>
            </w:r>
          </w:p>
        </w:tc>
        <w:tc>
          <w:tcPr>
            <w:tcW w:type="dxa" w:w="220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9"/>
                <w:szCs w:val="19"/>
              </w:rPr>
              <w:t xml:space="preserve">fr</w:t>
            </w:r>
          </w:p>
        </w:tc>
        <w:tc>
          <w:tcPr>
            <w:tcW w:type="dxa" w:w="326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9"/>
                <w:szCs w:val="19"/>
              </w:rPr>
              <w:t xml:space="preserve">Left-to-right</w:t>
            </w:r>
          </w:p>
        </w:tc>
      </w:tr>
      <w:tr>
        <w:tc>
          <w:tcPr>
            <w:tcW w:type="dxa" w:w="39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Español</w:t>
            </w:r>
          </w:p>
        </w:tc>
        <w:tc>
          <w:tcPr>
            <w:tcW w:type="dxa" w:w="220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9"/>
                <w:szCs w:val="19"/>
              </w:rPr>
              <w:t xml:space="preserve">es</w:t>
            </w:r>
          </w:p>
        </w:tc>
        <w:tc>
          <w:tcPr>
            <w:tcW w:type="dxa" w:w="326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9"/>
                <w:szCs w:val="19"/>
              </w:rPr>
              <w:t xml:space="preserve">Left-to-right</w:t>
            </w:r>
          </w:p>
        </w:tc>
      </w:tr>
      <w:tr>
        <w:tc>
          <w:tcPr>
            <w:tcW w:type="dxa" w:w="39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العربية</w:t>
            </w:r>
          </w:p>
        </w:tc>
        <w:tc>
          <w:tcPr>
            <w:tcW w:type="dxa" w:w="220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9"/>
                <w:szCs w:val="19"/>
              </w:rPr>
              <w:t xml:space="preserve">ar</w:t>
            </w:r>
          </w:p>
        </w:tc>
        <w:tc>
          <w:tcPr>
            <w:tcW w:type="dxa" w:w="326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9"/>
                <w:szCs w:val="19"/>
              </w:rPr>
              <w:t xml:space="preserve">Right-to-left</w:t>
            </w:r>
          </w:p>
        </w:tc>
      </w:tr>
    </w:tbl>
    <w:p>
      <w:pPr>
        <w:spacing w:after="120" w:line="264" w:lineRule="auto"/>
      </w:pPr>
      <w:r>
        <w:rPr>
          <w:rFonts w:ascii="Calibri" w:cs="Calibri" w:eastAsia="Calibri" w:hAnsi="Calibri"/>
          <w:color w:val="20262E"/>
          <w:sz w:val="22"/>
          <w:szCs w:val="22"/>
        </w:rPr>
        <w:t xml:space="preserve">Each language must be named in its own language. The selected option receives both a visible check mark and aria-current="true". The selector must have a minimum 44-by-44-pixel touch target and remain keyboard operable.</w:t>
      </w:r>
    </w:p>
    <w:p>
      <w:pPr>
        <w:pStyle w:val="Heading2"/>
        <w:spacing w:after="120" w:line="264" w:lineRule="auto"/>
      </w:pPr>
      <w:r>
        <w:rPr>
          <w:rFonts w:ascii="Calibri" w:cs="Calibri" w:eastAsia="Calibri" w:hAnsi="Calibri"/>
          <w:color w:val="20262E"/>
          <w:sz w:val="22"/>
          <w:szCs w:val="22"/>
        </w:rPr>
        <w:t xml:space="preserve">Change behavior</w:t>
      </w:r>
    </w:p>
    <w:p>
      <w:pPr>
        <w:pStyle w:val="ListParagraph"/>
        <w:numPr>
          <w:ilvl w:val="0"/>
          <w:numId w:val="3"/>
        </w:numPr>
        <w:spacing w:after="80" w:line="280" w:lineRule="auto"/>
      </w:pPr>
      <w:r>
        <w:rPr>
          <w:rFonts w:ascii="Calibri" w:cs="Calibri" w:eastAsia="Calibri" w:hAnsi="Calibri"/>
          <w:color w:val="20262E"/>
          <w:sz w:val="22"/>
          <w:szCs w:val="22"/>
        </w:rPr>
        <w:t xml:space="preserve">The employee opens the user dropdown and selects Language.</w:t>
      </w:r>
    </w:p>
    <w:p>
      <w:pPr>
        <w:pStyle w:val="ListParagraph"/>
        <w:numPr>
          <w:ilvl w:val="0"/>
          <w:numId w:val="3"/>
        </w:numPr>
        <w:spacing w:after="80" w:line="280" w:lineRule="auto"/>
      </w:pPr>
      <w:r>
        <w:rPr>
          <w:rFonts w:ascii="Calibri" w:cs="Calibri" w:eastAsia="Calibri" w:hAnsi="Calibri"/>
          <w:color w:val="20262E"/>
          <w:sz w:val="22"/>
          <w:szCs w:val="22"/>
        </w:rPr>
        <w:t xml:space="preserve">The language menu shows all four options and the active selection.</w:t>
      </w:r>
    </w:p>
    <w:p>
      <w:pPr>
        <w:pStyle w:val="ListParagraph"/>
        <w:numPr>
          <w:ilvl w:val="0"/>
          <w:numId w:val="3"/>
        </w:numPr>
        <w:spacing w:after="80" w:line="280" w:lineRule="auto"/>
      </w:pPr>
      <w:r>
        <w:rPr>
          <w:rFonts w:ascii="Calibri" w:cs="Calibri" w:eastAsia="Calibri" w:hAnsi="Calibri"/>
          <w:color w:val="20262E"/>
          <w:sz w:val="22"/>
          <w:szCs w:val="22"/>
        </w:rPr>
        <w:t xml:space="preserve">Selecting an option immediately applies translated labels, placeholders, accessible names, titles, and directionality.</w:t>
      </w:r>
    </w:p>
    <w:p>
      <w:pPr>
        <w:pStyle w:val="ListParagraph"/>
        <w:numPr>
          <w:ilvl w:val="0"/>
          <w:numId w:val="3"/>
        </w:numPr>
        <w:spacing w:after="80" w:line="280" w:lineRule="auto"/>
      </w:pPr>
      <w:r>
        <w:rPr>
          <w:rFonts w:ascii="Calibri" w:cs="Calibri" w:eastAsia="Calibri" w:hAnsi="Calibri"/>
          <w:color w:val="20262E"/>
          <w:sz w:val="22"/>
          <w:szCs w:val="22"/>
        </w:rPr>
        <w:t xml:space="preserve">The app stores the local value immediately, then asynchronously syncs it to the authenticated user profile.</w:t>
      </w:r>
    </w:p>
    <w:p>
      <w:pPr>
        <w:pStyle w:val="ListParagraph"/>
        <w:numPr>
          <w:ilvl w:val="0"/>
          <w:numId w:val="3"/>
        </w:numPr>
        <w:spacing w:after="80" w:line="280" w:lineRule="auto"/>
      </w:pPr>
      <w:r>
        <w:rPr>
          <w:rFonts w:ascii="Calibri" w:cs="Calibri" w:eastAsia="Calibri" w:hAnsi="Calibri"/>
          <w:color w:val="20262E"/>
          <w:sz w:val="22"/>
          <w:szCs w:val="22"/>
        </w:rPr>
        <w:t xml:space="preserve">A small translated confirmation appears. A sync failure does not revert the interface; the app retries or reports that the choice is saved only on this device.</w:t>
      </w:r>
    </w:p>
    <w:p>
      <w:pPr>
        <w:keepLines/>
        <w:pBdr>
          <w:left w:val="single" w:color="7A5A00" w:sz="18" w:space="8"/>
        </w:pBdr>
        <w:shd w:fill="FFF8E1" w:color="auto" w:val="clear"/>
        <w:spacing w:after="160" w:before="80" w:line="280" w:lineRule="auto"/>
        <w:ind w:left="180" w:right="180"/>
      </w:pPr>
      <w:r>
        <w:rPr>
          <w:rFonts w:ascii="Calibri" w:cs="Calibri" w:eastAsia="Calibri" w:hAnsi="Calibri"/>
          <w:b/>
          <w:bCs/>
          <w:color w:val="7A5A00"/>
          <w:sz w:val="22"/>
          <w:szCs w:val="22"/>
        </w:rPr>
        <w:t xml:space="preserve">State preservation: </w:t>
      </w:r>
      <w:r>
        <w:rPr>
          <w:rFonts w:ascii="Calibri" w:cs="Calibri" w:eastAsia="Calibri" w:hAnsi="Calibri"/>
          <w:color w:val="20262E"/>
          <w:sz w:val="22"/>
          <w:szCs w:val="22"/>
        </w:rPr>
        <w:t xml:space="preserve">Applying a language must not rebuild operational state. Open modals, typed form values, selected filters, scroll position, expanded cards, and active plant remain unchanged.</w:t>
      </w:r>
    </w:p>
    <w:p>
      <w:pPr>
        <w:pStyle w:val="Heading2"/>
        <w:spacing w:after="120" w:line="264" w:lineRule="auto"/>
      </w:pPr>
      <w:r>
        <w:rPr>
          <w:rFonts w:ascii="Calibri" w:cs="Calibri" w:eastAsia="Calibri" w:hAnsi="Calibri"/>
          <w:color w:val="20262E"/>
          <w:sz w:val="22"/>
          <w:szCs w:val="22"/>
        </w:rPr>
        <w:t xml:space="preserve">Initial language resolution</w:t>
      </w:r>
    </w:p>
    <w:p>
      <w:pPr>
        <w:pBdr>
          <w:top w:val="single" w:color="D7DEE7" w:sz="4" w:space="6"/>
          <w:bottom w:val="single" w:color="D7DEE7" w:sz="4" w:space="6"/>
          <w:left w:val="single" w:color="D7DEE7" w:sz="4" w:space="6"/>
          <w:right w:val="single" w:color="D7DEE7" w:sz="4" w:space="6"/>
        </w:pBdr>
        <w:shd w:fill="F6F8FA" w:color="auto" w:val="clear"/>
        <w:spacing w:after="160" w:before="80" w:line="250" w:lineRule="auto"/>
        <w:ind w:left="180" w:right="180"/>
      </w:pPr>
      <w:r>
        <w:rPr>
          <w:rFonts w:ascii="Courier New" w:cs="Courier New" w:eastAsia="Courier New" w:hAnsi="Courier New"/>
          <w:color w:val="0B2545"/>
          <w:sz w:val="18"/>
          <w:szCs w:val="18"/>
        </w:rPr>
        <w:t xml:space="preserve">1. Authenticated profile: languagePrefs.locale</w:t>
      </w:r>
      <w:r>
        <w:rPr>
          <w:rFonts w:ascii="Courier New" w:cs="Courier New" w:eastAsia="Courier New" w:hAnsi="Courier New"/>
          <w:color w:val="0B2545"/>
          <w:sz w:val="18"/>
          <w:szCs w:val="18"/>
        </w:rPr>
        <w:br/>
        <w:t xml:space="preserve">2. Device preference: localStorage.apTrackerLocale</w:t>
      </w:r>
      <w:r>
        <w:rPr>
          <w:rFonts w:ascii="Courier New" w:cs="Courier New" w:eastAsia="Courier New" w:hAnsi="Courier New"/>
          <w:color w:val="0B2545"/>
          <w:sz w:val="18"/>
          <w:szCs w:val="18"/>
        </w:rPr>
        <w:br/>
        <w:t xml:space="preserve">3. Browser preference: navigator.languages / navigator.language</w:t>
      </w:r>
      <w:r>
        <w:rPr>
          <w:rFonts w:ascii="Courier New" w:cs="Courier New" w:eastAsia="Courier New" w:hAnsi="Courier New"/>
          <w:color w:val="0B2545"/>
          <w:sz w:val="18"/>
          <w:szCs w:val="18"/>
        </w:rPr>
        <w:br/>
        <w:t xml:space="preserve">4. Final fallback: en</w:t>
      </w:r>
    </w:p>
    <w:p>
      <w:pPr>
        <w:spacing w:after="120" w:line="264" w:lineRule="auto"/>
      </w:pPr>
      <w:r>
        <w:rPr>
          <w:rFonts w:ascii="Calibri" w:cs="Calibri" w:eastAsia="Calibri" w:hAnsi="Calibri"/>
          <w:color w:val="20262E"/>
          <w:sz w:val="22"/>
          <w:szCs w:val="22"/>
        </w:rPr>
        <w:t xml:space="preserve">Regional browser tags are normalized to their supported base language: fr-CA becomes fr, es-MX becomes es, and ar-SA becomes ar. Any unsupported or malformed value becomes en.</w:t>
      </w:r>
    </w:p>
    <w:p>
      <w:pPr>
        <w:pStyle w:val="Heading2"/>
        <w:spacing w:after="120" w:line="264" w:lineRule="auto"/>
      </w:pPr>
      <w:r>
        <w:rPr>
          <w:rFonts w:ascii="Calibri" w:cs="Calibri" w:eastAsia="Calibri" w:hAnsi="Calibri"/>
          <w:color w:val="20262E"/>
          <w:sz w:val="22"/>
          <w:szCs w:val="22"/>
        </w:rPr>
        <w:t xml:space="preserve">Content boundaries</w:t>
      </w:r>
    </w:p>
    <w:tbl>
      <w:tblPr>
        <w:tblW w:type="dxa" w:w="9360"/>
        <w:tblInd w:type="dxa" w:w="120"/>
        <w:tblBorders>
          <w:top w:val="single" w:color="D7DEE7" w:sz="4"/>
          <w:left w:val="single" w:color="D7DEE7" w:sz="4"/>
          <w:bottom w:val="single" w:color="D7DEE7" w:sz="4"/>
          <w:right w:val="single" w:color="D7DEE7" w:sz="4"/>
          <w:insideH w:val="single" w:color="D7DEE7" w:sz="4"/>
          <w:insideV w:val="single" w:color="D7DEE7" w:sz="4"/>
        </w:tblBorders>
        <w:tblLayout w:type="fixed"/>
      </w:tblPr>
      <w:tblGrid>
        <w:gridCol w:w="3100"/>
        <w:gridCol w:w="6260"/>
      </w:tblGrid>
      <w:tr>
        <w:trPr>
          <w:tblHeader/>
        </w:trPr>
        <w:tc>
          <w:tcPr>
            <w:tcW w:type="dxa" w:w="31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Content type</w:t>
            </w:r>
          </w:p>
        </w:tc>
        <w:tc>
          <w:tcPr>
            <w:tcW w:type="dxa" w:w="626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Treatment</w:t>
            </w:r>
          </w:p>
        </w:tc>
      </w:tr>
      <w:tr>
        <w:tc>
          <w:tcPr>
            <w:tcW w:type="dxa" w:w="31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Navigation, labels, buttons, help text</w:t>
            </w:r>
          </w:p>
        </w:tc>
        <w:tc>
          <w:tcPr>
            <w:tcW w:type="dxa" w:w="62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Translate through catalog keys.</w:t>
            </w:r>
          </w:p>
        </w:tc>
      </w:tr>
      <w:tr>
        <w:tc>
          <w:tcPr>
            <w:tcW w:type="dxa" w:w="31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Validation, toasts, loading and error states</w:t>
            </w:r>
          </w:p>
        </w:tc>
        <w:tc>
          <w:tcPr>
            <w:tcW w:type="dxa" w:w="62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Translate through catalog keys with named variables.</w:t>
            </w:r>
          </w:p>
        </w:tc>
      </w:tr>
      <w:tr>
        <w:tc>
          <w:tcPr>
            <w:tcW w:type="dxa" w:w="31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Default status labels and common subcategories</w:t>
            </w:r>
          </w:p>
        </w:tc>
        <w:tc>
          <w:tcPr>
            <w:tcW w:type="dxa" w:w="62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Translate by stable application key; fall back to configured label.</w:t>
            </w:r>
          </w:p>
        </w:tc>
      </w:tr>
      <w:tr>
        <w:tc>
          <w:tcPr>
            <w:tcW w:type="dxa" w:w="31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Custom status labels</w:t>
            </w:r>
          </w:p>
        </w:tc>
        <w:tc>
          <w:tcPr>
            <w:tcW w:type="dxa" w:w="62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Display the administrator-configured label until localized fields are supported.</w:t>
            </w:r>
          </w:p>
        </w:tc>
      </w:tr>
      <w:tr>
        <w:tc>
          <w:tcPr>
            <w:tcW w:type="dxa" w:w="31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Issue descriptions, notes, messages, solutions</w:t>
            </w:r>
          </w:p>
        </w:tc>
        <w:tc>
          <w:tcPr>
            <w:tcW w:type="dxa" w:w="62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Preserve exactly; render with dir="auto".</w:t>
            </w:r>
          </w:p>
        </w:tc>
      </w:tr>
      <w:tr>
        <w:tc>
          <w:tcPr>
            <w:tcW w:type="dxa" w:w="31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Machine, press, serial, part and revision identifiers</w:t>
            </w:r>
          </w:p>
        </w:tc>
        <w:tc>
          <w:tcPr>
            <w:tcW w:type="dxa" w:w="62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Preserve and render left-to-right.</w:t>
            </w:r>
          </w:p>
        </w:tc>
      </w:tr>
      <w:tr>
        <w:tc>
          <w:tcPr>
            <w:tcW w:type="dxa" w:w="31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Dates, durations and counts</w:t>
            </w:r>
          </w:p>
        </w:tc>
        <w:tc>
          <w:tcPr>
            <w:tcW w:type="dxa" w:w="62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Format with Intl APIs using the active locale.</w:t>
            </w:r>
          </w:p>
        </w:tc>
      </w:tr>
      <w:tr>
        <w:tc>
          <w:tcPr>
            <w:tcW w:type="dxa" w:w="31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PDF export</w:t>
            </w:r>
          </w:p>
        </w:tc>
        <w:tc>
          <w:tcPr>
            <w:tcW w:type="dxa" w:w="62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Translate fixed headings; preserve operational content and identifiers.</w:t>
            </w:r>
          </w:p>
        </w:tc>
      </w:tr>
    </w:tbl>
    <w:p>
      <w:pPr>
        <w:pStyle w:val="Heading1"/>
        <w:spacing w:after="120" w:line="264" w:lineRule="auto"/>
      </w:pPr>
      <w:r>
        <w:rPr>
          <w:rFonts w:ascii="Calibri" w:cs="Calibri" w:eastAsia="Calibri" w:hAnsi="Calibri"/>
          <w:color w:val="20262E"/>
          <w:sz w:val="22"/>
          <w:szCs w:val="22"/>
        </w:rPr>
        <w:t xml:space="preserve">4. Functional requirements</w:t>
      </w:r>
    </w:p>
    <w:tbl>
      <w:tblPr>
        <w:tblW w:type="dxa" w:w="9360"/>
        <w:tblInd w:type="dxa" w:w="120"/>
        <w:tblBorders>
          <w:top w:val="single" w:color="D7DEE7" w:sz="4"/>
          <w:left w:val="single" w:color="D7DEE7" w:sz="4"/>
          <w:bottom w:val="single" w:color="D7DEE7" w:sz="4"/>
          <w:right w:val="single" w:color="D7DEE7" w:sz="4"/>
          <w:insideH w:val="single" w:color="D7DEE7" w:sz="4"/>
          <w:insideV w:val="single" w:color="D7DEE7" w:sz="4"/>
        </w:tblBorders>
        <w:tblLayout w:type="fixed"/>
      </w:tblPr>
      <w:tblGrid>
        <w:gridCol w:w="900"/>
        <w:gridCol w:w="7200"/>
        <w:gridCol w:w="1260"/>
      </w:tblGrid>
      <w:tr>
        <w:trPr>
          <w:tblHeader/>
        </w:trPr>
        <w:tc>
          <w:tcPr>
            <w:tcW w:type="dxa" w:w="9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ID</w:t>
            </w:r>
          </w:p>
        </w:tc>
        <w:tc>
          <w:tcPr>
            <w:tcW w:type="dxa" w:w="72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Requirement</w:t>
            </w:r>
          </w:p>
        </w:tc>
        <w:tc>
          <w:tcPr>
            <w:tcW w:type="dxa" w:w="126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Priority</w:t>
            </w:r>
          </w:p>
        </w:tc>
      </w:tr>
      <w:tr>
        <w:tc>
          <w:tcPr>
            <w:tcW w:type="dxa" w:w="90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FR-01</w:t>
            </w:r>
          </w:p>
        </w:tc>
        <w:tc>
          <w:tcPr>
            <w:tcW w:type="dxa" w:w="72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Provide en, fr, es, and ar in the authenticated user menu.</w:t>
            </w:r>
          </w:p>
        </w:tc>
        <w:tc>
          <w:tcPr>
            <w:tcW w:type="dxa" w:w="126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Must</w:t>
            </w:r>
          </w:p>
        </w:tc>
      </w:tr>
      <w:tr>
        <w:tc>
          <w:tcPr>
            <w:tcW w:type="dxa" w:w="90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FR-02</w:t>
            </w:r>
          </w:p>
        </w:tc>
        <w:tc>
          <w:tcPr>
            <w:tcW w:type="dxa" w:w="72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Apply language changes without a page reload or state loss.</w:t>
            </w:r>
          </w:p>
        </w:tc>
        <w:tc>
          <w:tcPr>
            <w:tcW w:type="dxa" w:w="126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Must</w:t>
            </w:r>
          </w:p>
        </w:tc>
      </w:tr>
      <w:tr>
        <w:tc>
          <w:tcPr>
            <w:tcW w:type="dxa" w:w="90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FR-03</w:t>
            </w:r>
          </w:p>
        </w:tc>
        <w:tc>
          <w:tcPr>
            <w:tcW w:type="dxa" w:w="72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Persist locally first and synchronize to the active user profile.</w:t>
            </w:r>
          </w:p>
        </w:tc>
        <w:tc>
          <w:tcPr>
            <w:tcW w:type="dxa" w:w="126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Must</w:t>
            </w:r>
          </w:p>
        </w:tc>
      </w:tr>
      <w:tr>
        <w:tc>
          <w:tcPr>
            <w:tcW w:type="dxa" w:w="90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FR-04</w:t>
            </w:r>
          </w:p>
        </w:tc>
        <w:tc>
          <w:tcPr>
            <w:tcW w:type="dxa" w:w="72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Set the document lang and dir attributes whenever locale changes.</w:t>
            </w:r>
          </w:p>
        </w:tc>
        <w:tc>
          <w:tcPr>
            <w:tcW w:type="dxa" w:w="126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Must</w:t>
            </w:r>
          </w:p>
        </w:tc>
      </w:tr>
      <w:tr>
        <w:tc>
          <w:tcPr>
            <w:tcW w:type="dxa" w:w="90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FR-05</w:t>
            </w:r>
          </w:p>
        </w:tc>
        <w:tc>
          <w:tcPr>
            <w:tcW w:type="dxa" w:w="72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Translate visible text, placeholders, titles, aria labels, status messages, and confirmation dialogs in the critical workflow.</w:t>
            </w:r>
          </w:p>
        </w:tc>
        <w:tc>
          <w:tcPr>
            <w:tcW w:type="dxa" w:w="126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Must</w:t>
            </w:r>
          </w:p>
        </w:tc>
      </w:tr>
      <w:tr>
        <w:tc>
          <w:tcPr>
            <w:tcW w:type="dxa" w:w="90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FR-06</w:t>
            </w:r>
          </w:p>
        </w:tc>
        <w:tc>
          <w:tcPr>
            <w:tcW w:type="dxa" w:w="72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Use English for any missing key and report the missing key in non-production diagnostics.</w:t>
            </w:r>
          </w:p>
        </w:tc>
        <w:tc>
          <w:tcPr>
            <w:tcW w:type="dxa" w:w="126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Must</w:t>
            </w:r>
          </w:p>
        </w:tc>
      </w:tr>
      <w:tr>
        <w:tc>
          <w:tcPr>
            <w:tcW w:type="dxa" w:w="90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FR-07</w:t>
            </w:r>
          </w:p>
        </w:tc>
        <w:tc>
          <w:tcPr>
            <w:tcW w:type="dxa" w:w="72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Keep employee-authored content unchanged and bidirectionally safe.</w:t>
            </w:r>
          </w:p>
        </w:tc>
        <w:tc>
          <w:tcPr>
            <w:tcW w:type="dxa" w:w="126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Must</w:t>
            </w:r>
          </w:p>
        </w:tc>
      </w:tr>
      <w:tr>
        <w:tc>
          <w:tcPr>
            <w:tcW w:type="dxa" w:w="90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FR-08</w:t>
            </w:r>
          </w:p>
        </w:tc>
        <w:tc>
          <w:tcPr>
            <w:tcW w:type="dxa" w:w="72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Keep the floor map, machine identifiers, serial numbers, dates used as keys, and swipe semantics stable.</w:t>
            </w:r>
          </w:p>
        </w:tc>
        <w:tc>
          <w:tcPr>
            <w:tcW w:type="dxa" w:w="126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Must</w:t>
            </w:r>
          </w:p>
        </w:tc>
      </w:tr>
      <w:tr>
        <w:tc>
          <w:tcPr>
            <w:tcW w:type="dxa" w:w="90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FR-09</w:t>
            </w:r>
          </w:p>
        </w:tc>
        <w:tc>
          <w:tcPr>
            <w:tcW w:type="dxa" w:w="72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Format display dates, times, durations, and pluralized counts by locale.</w:t>
            </w:r>
          </w:p>
        </w:tc>
        <w:tc>
          <w:tcPr>
            <w:tcW w:type="dxa" w:w="126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Should</w:t>
            </w:r>
          </w:p>
        </w:tc>
      </w:tr>
      <w:tr>
        <w:tc>
          <w:tcPr>
            <w:tcW w:type="dxa" w:w="90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FR-10</w:t>
            </w:r>
          </w:p>
        </w:tc>
        <w:tc>
          <w:tcPr>
            <w:tcW w:type="dxa" w:w="72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Translate fixed PDF-export labels when export originates from the main app.</w:t>
            </w:r>
          </w:p>
        </w:tc>
        <w:tc>
          <w:tcPr>
            <w:tcW w:type="dxa" w:w="126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Should</w:t>
            </w:r>
          </w:p>
        </w:tc>
      </w:tr>
      <w:tr>
        <w:tc>
          <w:tcPr>
            <w:tcW w:type="dxa" w:w="90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FR-11</w:t>
            </w:r>
          </w:p>
        </w:tc>
        <w:tc>
          <w:tcPr>
            <w:tcW w:type="dxa" w:w="72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Permit future localized custom-status labels without changing status keys.</w:t>
            </w:r>
          </w:p>
        </w:tc>
        <w:tc>
          <w:tcPr>
            <w:tcW w:type="dxa" w:w="1260"/>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Should</w:t>
            </w:r>
          </w:p>
        </w:tc>
      </w:tr>
      <w:tr>
        <w:tc>
          <w:tcPr>
            <w:tcW w:type="dxa" w:w="90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FR-12</w:t>
            </w:r>
          </w:p>
        </w:tc>
        <w:tc>
          <w:tcPr>
            <w:tcW w:type="dxa" w:w="72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Support an English-only admin portal during phase 1.</w:t>
            </w:r>
          </w:p>
        </w:tc>
        <w:tc>
          <w:tcPr>
            <w:tcW w:type="dxa" w:w="1260"/>
            <w:shd w:fill="FAFBFC" w:color="auto" w:val="clear"/>
            <w:tcMar>
              <w:top w:type="dxa" w:w="80"/>
              <w:left w:type="dxa" w:w="120"/>
              <w:bottom w:type="dxa" w:w="80"/>
              <w:right w:type="dxa" w:w="120"/>
            </w:tcMar>
            <w:textDirection w:val="lrTb"/>
            <w:vAlign w:val="center"/>
          </w:tcPr>
          <w:p>
            <w:pPr>
              <w:spacing w:after="0" w:before="0" w:line="250" w:lineRule="auto"/>
              <w:jc w:val="center"/>
            </w:pPr>
            <w:r>
              <w:rPr>
                <w:rFonts w:ascii="Calibri" w:cs="Calibri" w:eastAsia="Calibri" w:hAnsi="Calibri"/>
                <w:color w:val="20262E"/>
                <w:sz w:val="18"/>
                <w:szCs w:val="18"/>
              </w:rPr>
              <w:t xml:space="preserve">May</w:t>
            </w:r>
          </w:p>
        </w:tc>
      </w:tr>
    </w:tbl>
    <w:p>
      <w:pPr>
        <w:pStyle w:val="Heading1"/>
        <w:spacing w:after="120" w:line="264" w:lineRule="auto"/>
      </w:pPr>
      <w:r>
        <w:rPr>
          <w:rFonts w:ascii="Calibri" w:cs="Calibri" w:eastAsia="Calibri" w:hAnsi="Calibri"/>
          <w:color w:val="20262E"/>
          <w:sz w:val="22"/>
          <w:szCs w:val="22"/>
        </w:rPr>
        <w:t xml:space="preserve">5. Technical design</w:t>
      </w:r>
    </w:p>
    <w:p>
      <w:pPr>
        <w:pStyle w:val="Heading2"/>
        <w:spacing w:after="120" w:line="264" w:lineRule="auto"/>
      </w:pPr>
      <w:r>
        <w:rPr>
          <w:rFonts w:ascii="Calibri" w:cs="Calibri" w:eastAsia="Calibri" w:hAnsi="Calibri"/>
          <w:color w:val="20262E"/>
          <w:sz w:val="22"/>
          <w:szCs w:val="22"/>
        </w:rPr>
        <w:t xml:space="preserve">Client modules</w:t>
      </w:r>
    </w:p>
    <w:p>
      <w:pPr>
        <w:spacing w:after="120" w:line="264" w:lineRule="auto"/>
      </w:pPr>
      <w:r>
        <w:rPr>
          <w:rFonts w:ascii="Calibri" w:cs="Calibri" w:eastAsia="Calibri" w:hAnsi="Calibri"/>
          <w:color w:val="20262E"/>
          <w:sz w:val="22"/>
          <w:szCs w:val="22"/>
        </w:rPr>
        <w:t xml:space="preserve">Introduce a small framework-free internationalization layer compatible with the current static deployment. Keep locale data separate from application behavior so translators can review language files without navigating the production monolith.</w:t>
      </w:r>
    </w:p>
    <w:p>
      <w:pPr>
        <w:pBdr>
          <w:top w:val="single" w:color="D7DEE7" w:sz="4" w:space="6"/>
          <w:bottom w:val="single" w:color="D7DEE7" w:sz="4" w:space="6"/>
          <w:left w:val="single" w:color="D7DEE7" w:sz="4" w:space="6"/>
          <w:right w:val="single" w:color="D7DEE7" w:sz="4" w:space="6"/>
        </w:pBdr>
        <w:shd w:fill="F6F8FA" w:color="auto" w:val="clear"/>
        <w:spacing w:after="160" w:before="80" w:line="250" w:lineRule="auto"/>
        <w:ind w:left="180" w:right="180"/>
      </w:pPr>
      <w:r>
        <w:rPr>
          <w:rFonts w:ascii="Courier New" w:cs="Courier New" w:eastAsia="Courier New" w:hAnsi="Courier New"/>
          <w:color w:val="0B2545"/>
          <w:sz w:val="18"/>
          <w:szCs w:val="18"/>
        </w:rPr>
        <w:t xml:space="preserve">js/i18n.js                 locale resolution, t(), formatting, DOM application</w:t>
      </w:r>
      <w:r>
        <w:rPr>
          <w:rFonts w:ascii="Courier New" w:cs="Courier New" w:eastAsia="Courier New" w:hAnsi="Courier New"/>
          <w:color w:val="0B2545"/>
          <w:sz w:val="18"/>
          <w:szCs w:val="18"/>
        </w:rPr>
        <w:br/>
        <w:t xml:space="preserve">js/locales/en.js           canonical English catalog</w:t>
      </w:r>
      <w:r>
        <w:rPr>
          <w:rFonts w:ascii="Courier New" w:cs="Courier New" w:eastAsia="Courier New" w:hAnsi="Courier New"/>
          <w:color w:val="0B2545"/>
          <w:sz w:val="18"/>
          <w:szCs w:val="18"/>
        </w:rPr>
        <w:br/>
        <w:t xml:space="preserve">js/locales/fr.js           French catalog</w:t>
      </w:r>
      <w:r>
        <w:rPr>
          <w:rFonts w:ascii="Courier New" w:cs="Courier New" w:eastAsia="Courier New" w:hAnsi="Courier New"/>
          <w:color w:val="0B2545"/>
          <w:sz w:val="18"/>
          <w:szCs w:val="18"/>
        </w:rPr>
        <w:br/>
        <w:t xml:space="preserve">js/locales/es.js           Spanish catalog</w:t>
      </w:r>
      <w:r>
        <w:rPr>
          <w:rFonts w:ascii="Courier New" w:cs="Courier New" w:eastAsia="Courier New" w:hAnsi="Courier New"/>
          <w:color w:val="0B2545"/>
          <w:sz w:val="18"/>
          <w:szCs w:val="18"/>
        </w:rPr>
        <w:br/>
        <w:t xml:space="preserve">js/locales/ar.js           Arabic catalog</w:t>
      </w:r>
    </w:p>
    <w:p>
      <w:pPr>
        <w:spacing w:after="120" w:line="264" w:lineRule="auto"/>
      </w:pPr>
      <w:r>
        <w:rPr>
          <w:rFonts w:ascii="Calibri" w:cs="Calibri" w:eastAsia="Calibri" w:hAnsi="Calibri"/>
          <w:color w:val="20262E"/>
          <w:sz w:val="22"/>
          <w:szCs w:val="22"/>
        </w:rPr>
        <w:t xml:space="preserve">All locale modules may load with the main app initially because four text catalogs are small and immediate switching is valuable on shared devices. If catalogs grow materially, dynamic imports may be introduced later with offline caching and English preloaded.</w:t>
      </w:r>
    </w:p>
    <w:p>
      <w:pPr>
        <w:pStyle w:val="Heading2"/>
        <w:spacing w:after="120" w:line="264" w:lineRule="auto"/>
      </w:pPr>
      <w:r>
        <w:rPr>
          <w:rFonts w:ascii="Calibri" w:cs="Calibri" w:eastAsia="Calibri" w:hAnsi="Calibri"/>
          <w:color w:val="20262E"/>
          <w:sz w:val="22"/>
          <w:szCs w:val="22"/>
        </w:rPr>
        <w:t xml:space="preserve">Translation API</w:t>
      </w:r>
    </w:p>
    <w:p>
      <w:pPr>
        <w:pBdr>
          <w:top w:val="single" w:color="D7DEE7" w:sz="4" w:space="6"/>
          <w:bottom w:val="single" w:color="D7DEE7" w:sz="4" w:space="6"/>
          <w:left w:val="single" w:color="D7DEE7" w:sz="4" w:space="6"/>
          <w:right w:val="single" w:color="D7DEE7" w:sz="4" w:space="6"/>
        </w:pBdr>
        <w:shd w:fill="F6F8FA" w:color="auto" w:val="clear"/>
        <w:spacing w:after="160" w:before="80" w:line="250" w:lineRule="auto"/>
        <w:ind w:left="180" w:right="180"/>
      </w:pPr>
      <w:r>
        <w:rPr>
          <w:rFonts w:ascii="Courier New" w:cs="Courier New" w:eastAsia="Courier New" w:hAnsi="Courier New"/>
          <w:color w:val="0B2545"/>
          <w:sz w:val="18"/>
          <w:szCs w:val="18"/>
        </w:rPr>
        <w:t xml:space="preserve">t('issue.create.title')</w:t>
      </w:r>
      <w:r>
        <w:rPr>
          <w:rFonts w:ascii="Courier New" w:cs="Courier New" w:eastAsia="Courier New" w:hAnsi="Courier New"/>
          <w:color w:val="0B2545"/>
          <w:sz w:val="18"/>
          <w:szCs w:val="18"/>
        </w:rPr>
        <w:br/>
        <w:t xml:space="preserve">t('issue.validation.serialRequired', { status: statusLabel })</w:t>
      </w:r>
      <w:r>
        <w:rPr>
          <w:rFonts w:ascii="Courier New" w:cs="Courier New" w:eastAsia="Courier New" w:hAnsi="Courier New"/>
          <w:color w:val="0B2545"/>
          <w:sz w:val="18"/>
          <w:szCs w:val="18"/>
        </w:rPr>
        <w:br/>
        <w:t xml:space="preserve">formatDate(timestamp, { dateStyle: 'medium', timeStyle: 'short' })</w:t>
      </w:r>
      <w:r>
        <w:rPr>
          <w:rFonts w:ascii="Courier New" w:cs="Courier New" w:eastAsia="Courier New" w:hAnsi="Courier New"/>
          <w:color w:val="0B2545"/>
          <w:sz w:val="18"/>
          <w:szCs w:val="18"/>
        </w:rPr>
        <w:br/>
        <w:t xml:space="preserve">formatCount('issue.count', issueCount)</w:t>
      </w:r>
    </w:p>
    <w:p>
      <w:pPr>
        <w:pStyle w:val="ListParagraph"/>
        <w:numPr>
          <w:ilvl w:val="0"/>
          <w:numId w:val="2"/>
        </w:numPr>
        <w:spacing w:after="80" w:line="280" w:lineRule="auto"/>
      </w:pPr>
      <w:r>
        <w:rPr>
          <w:rFonts w:ascii="Calibri" w:cs="Calibri" w:eastAsia="Calibri" w:hAnsi="Calibri"/>
          <w:color w:val="20262E"/>
          <w:sz w:val="22"/>
          <w:szCs w:val="22"/>
        </w:rPr>
        <w:t xml:space="preserve">Use semantic, stable keys based on meaning, not the English phrase.</w:t>
      </w:r>
    </w:p>
    <w:p>
      <w:pPr>
        <w:pStyle w:val="ListParagraph"/>
        <w:numPr>
          <w:ilvl w:val="0"/>
          <w:numId w:val="2"/>
        </w:numPr>
        <w:spacing w:after="80" w:line="280" w:lineRule="auto"/>
      </w:pPr>
      <w:r>
        <w:rPr>
          <w:rFonts w:ascii="Calibri" w:cs="Calibri" w:eastAsia="Calibri" w:hAnsi="Calibri"/>
          <w:color w:val="20262E"/>
          <w:sz w:val="22"/>
          <w:szCs w:val="22"/>
        </w:rPr>
        <w:t xml:space="preserve">Support named variables and escape interpolated values before inserting HTML.</w:t>
      </w:r>
    </w:p>
    <w:p>
      <w:pPr>
        <w:pStyle w:val="ListParagraph"/>
        <w:numPr>
          <w:ilvl w:val="0"/>
          <w:numId w:val="2"/>
        </w:numPr>
        <w:spacing w:after="80" w:line="280" w:lineRule="auto"/>
      </w:pPr>
      <w:r>
        <w:rPr>
          <w:rFonts w:ascii="Calibri" w:cs="Calibri" w:eastAsia="Calibri" w:hAnsi="Calibri"/>
          <w:color w:val="20262E"/>
          <w:sz w:val="22"/>
          <w:szCs w:val="22"/>
        </w:rPr>
        <w:t xml:space="preserve">Use Intl.DateTimeFormat, Intl.NumberFormat, and Intl.RelativeTimeFormat where appropriate.</w:t>
      </w:r>
    </w:p>
    <w:p>
      <w:pPr>
        <w:pStyle w:val="ListParagraph"/>
        <w:numPr>
          <w:ilvl w:val="0"/>
          <w:numId w:val="2"/>
        </w:numPr>
        <w:spacing w:after="80" w:line="280" w:lineRule="auto"/>
      </w:pPr>
      <w:r>
        <w:rPr>
          <w:rFonts w:ascii="Calibri" w:cs="Calibri" w:eastAsia="Calibri" w:hAnsi="Calibri"/>
          <w:color w:val="20262E"/>
          <w:sz w:val="22"/>
          <w:szCs w:val="22"/>
        </w:rPr>
        <w:t xml:space="preserve">Use explicit plural forms through Intl.PluralRules; do not concatenate an English “s”.</w:t>
      </w:r>
    </w:p>
    <w:p>
      <w:pPr>
        <w:pStyle w:val="ListParagraph"/>
        <w:numPr>
          <w:ilvl w:val="0"/>
          <w:numId w:val="2"/>
        </w:numPr>
        <w:spacing w:after="80" w:line="280" w:lineRule="auto"/>
      </w:pPr>
      <w:r>
        <w:rPr>
          <w:rFonts w:ascii="Calibri" w:cs="Calibri" w:eastAsia="Calibri" w:hAnsi="Calibri"/>
          <w:color w:val="20262E"/>
          <w:sz w:val="22"/>
          <w:szCs w:val="22"/>
        </w:rPr>
        <w:t xml:space="preserve">Treat English as the complete canonical catalog. Other catalogs must be subsets only during development, never at release.</w:t>
      </w:r>
    </w:p>
    <w:p>
      <w:pPr>
        <w:pStyle w:val="Heading2"/>
        <w:spacing w:after="120" w:line="264" w:lineRule="auto"/>
      </w:pPr>
      <w:r>
        <w:rPr>
          <w:rFonts w:ascii="Calibri" w:cs="Calibri" w:eastAsia="Calibri" w:hAnsi="Calibri"/>
          <w:color w:val="20262E"/>
          <w:sz w:val="22"/>
          <w:szCs w:val="22"/>
        </w:rPr>
        <w:t xml:space="preserve">DOM integration</w:t>
      </w:r>
    </w:p>
    <w:p>
      <w:pPr>
        <w:spacing w:after="120" w:line="264" w:lineRule="auto"/>
      </w:pPr>
      <w:r>
        <w:rPr>
          <w:rFonts w:ascii="Calibri" w:cs="Calibri" w:eastAsia="Calibri" w:hAnsi="Calibri"/>
          <w:color w:val="20262E"/>
          <w:sz w:val="22"/>
          <w:szCs w:val="22"/>
        </w:rPr>
        <w:t xml:space="preserve">Static markup should use data attributes for simple text, placeholders, titles, and accessible names. Runtime templates and programmatic messages should call t() directly. A single applyLocale() function updates the document attributes and known static nodes; render functions use the active locale on every execution.</w:t>
      </w:r>
    </w:p>
    <w:p>
      <w:pPr>
        <w:pBdr>
          <w:top w:val="single" w:color="D7DEE7" w:sz="4" w:space="6"/>
          <w:bottom w:val="single" w:color="D7DEE7" w:sz="4" w:space="6"/>
          <w:left w:val="single" w:color="D7DEE7" w:sz="4" w:space="6"/>
          <w:right w:val="single" w:color="D7DEE7" w:sz="4" w:space="6"/>
        </w:pBdr>
        <w:shd w:fill="F6F8FA" w:color="auto" w:val="clear"/>
        <w:spacing w:after="160" w:before="80" w:line="250" w:lineRule="auto"/>
        <w:ind w:left="180" w:right="180"/>
      </w:pPr>
      <w:r>
        <w:rPr>
          <w:rFonts w:ascii="Courier New" w:cs="Courier New" w:eastAsia="Courier New" w:hAnsi="Courier New"/>
          <w:color w:val="0B2545"/>
          <w:sz w:val="18"/>
          <w:szCs w:val="18"/>
        </w:rPr>
        <w:t xml:space="preserve">&lt;button data-i18n="issue.create.action"&gt;Log Issue&lt;/button&gt;</w:t>
      </w:r>
      <w:r>
        <w:rPr>
          <w:rFonts w:ascii="Courier New" w:cs="Courier New" w:eastAsia="Courier New" w:hAnsi="Courier New"/>
          <w:color w:val="0B2545"/>
          <w:sz w:val="18"/>
          <w:szCs w:val="18"/>
        </w:rPr>
        <w:br/>
        <w:t xml:space="preserve">&lt;input data-i18n-placeholder="issue.description.placeholder"&gt;</w:t>
      </w:r>
      <w:r>
        <w:rPr>
          <w:rFonts w:ascii="Courier New" w:cs="Courier New" w:eastAsia="Courier New" w:hAnsi="Courier New"/>
          <w:color w:val="0B2545"/>
          <w:sz w:val="18"/>
          <w:szCs w:val="18"/>
        </w:rPr>
        <w:br/>
        <w:t xml:space="preserve">&lt;button data-i18n-aria-label="navigation.home"&gt;...&lt;/button&gt;</w:t>
      </w:r>
    </w:p>
    <w:p>
      <w:pPr>
        <w:keepLines/>
        <w:pBdr>
          <w:left w:val="single" w:color="7A5A00" w:sz="18" w:space="8"/>
        </w:pBdr>
        <w:shd w:fill="FFF8E1" w:color="auto" w:val="clear"/>
        <w:spacing w:after="160" w:before="80" w:line="280" w:lineRule="auto"/>
        <w:ind w:left="180" w:right="180"/>
      </w:pPr>
      <w:r>
        <w:rPr>
          <w:rFonts w:ascii="Calibri" w:cs="Calibri" w:eastAsia="Calibri" w:hAnsi="Calibri"/>
          <w:b/>
          <w:bCs/>
          <w:color w:val="7A5A00"/>
          <w:sz w:val="22"/>
          <w:szCs w:val="22"/>
        </w:rPr>
        <w:t xml:space="preserve">Implementation constraint: </w:t>
      </w:r>
      <w:r>
        <w:rPr>
          <w:rFonts w:ascii="Calibri" w:cs="Calibri" w:eastAsia="Calibri" w:hAnsi="Calibri"/>
          <w:color w:val="20262E"/>
          <w:sz w:val="22"/>
          <w:szCs w:val="22"/>
        </w:rPr>
        <w:t xml:space="preserve">Avoid a broad one-time rewrite of index.html and js/app.js. Convert one coherent feature surface at a time and keep compatibility fallbacks while the migration is in progress.</w:t>
      </w:r>
    </w:p>
    <w:p>
      <w:pPr>
        <w:pStyle w:val="Heading2"/>
        <w:spacing w:after="120" w:line="264" w:lineRule="auto"/>
      </w:pPr>
      <w:r>
        <w:rPr>
          <w:rFonts w:ascii="Calibri" w:cs="Calibri" w:eastAsia="Calibri" w:hAnsi="Calibri"/>
          <w:color w:val="20262E"/>
          <w:sz w:val="22"/>
          <w:szCs w:val="22"/>
        </w:rPr>
        <w:t xml:space="preserve">Preference data model</w:t>
      </w:r>
    </w:p>
    <w:p>
      <w:pPr>
        <w:spacing w:after="120" w:line="264" w:lineRule="auto"/>
      </w:pPr>
      <w:r>
        <w:rPr>
          <w:rFonts w:ascii="Calibri" w:cs="Calibri" w:eastAsia="Calibri" w:hAnsi="Calibri"/>
          <w:color w:val="20262E"/>
          <w:sz w:val="22"/>
          <w:szCs w:val="22"/>
        </w:rPr>
        <w:t xml:space="preserve">The repository supports both Firestore-backed user profiles and a D1-backed bootstrap/API path. The language preference must be represented in both paths so deployment mode does not change behavior.</w:t>
      </w:r>
    </w:p>
    <w:p>
      <w:pPr>
        <w:pStyle w:val="Heading3"/>
        <w:spacing w:after="120" w:line="264" w:lineRule="auto"/>
      </w:pPr>
      <w:r>
        <w:rPr>
          <w:rFonts w:ascii="Calibri" w:cs="Calibri" w:eastAsia="Calibri" w:hAnsi="Calibri"/>
          <w:color w:val="20262E"/>
          <w:sz w:val="22"/>
          <w:szCs w:val="22"/>
        </w:rPr>
        <w:t xml:space="preserve">Firestore user document</w:t>
      </w:r>
    </w:p>
    <w:p>
      <w:pPr>
        <w:pBdr>
          <w:top w:val="single" w:color="D7DEE7" w:sz="4" w:space="6"/>
          <w:bottom w:val="single" w:color="D7DEE7" w:sz="4" w:space="6"/>
          <w:left w:val="single" w:color="D7DEE7" w:sz="4" w:space="6"/>
          <w:right w:val="single" w:color="D7DEE7" w:sz="4" w:space="6"/>
        </w:pBdr>
        <w:shd w:fill="F6F8FA" w:color="auto" w:val="clear"/>
        <w:spacing w:after="160" w:before="80" w:line="250" w:lineRule="auto"/>
        <w:ind w:left="180" w:right="180"/>
      </w:pPr>
      <w:r>
        <w:rPr>
          <w:rFonts w:ascii="Courier New" w:cs="Courier New" w:eastAsia="Courier New" w:hAnsi="Courier New"/>
          <w:color w:val="0B2545"/>
          <w:sz w:val="18"/>
          <w:szCs w:val="18"/>
        </w:rPr>
        <w:t xml:space="preserve">users/{uid}</w:t>
      </w:r>
      <w:r>
        <w:rPr>
          <w:rFonts w:ascii="Courier New" w:cs="Courier New" w:eastAsia="Courier New" w:hAnsi="Courier New"/>
          <w:color w:val="0B2545"/>
          <w:sz w:val="18"/>
          <w:szCs w:val="18"/>
        </w:rPr>
        <w:br/>
        <w:t xml:space="preserve">{</w:t>
      </w:r>
      <w:r>
        <w:rPr>
          <w:rFonts w:ascii="Courier New" w:cs="Courier New" w:eastAsia="Courier New" w:hAnsi="Courier New"/>
          <w:color w:val="0B2545"/>
          <w:sz w:val="18"/>
          <w:szCs w:val="18"/>
        </w:rPr>
        <w:br/>
        <w:t xml:space="preserve">  "languagePrefs": {</w:t>
      </w:r>
      <w:r>
        <w:rPr>
          <w:rFonts w:ascii="Courier New" w:cs="Courier New" w:eastAsia="Courier New" w:hAnsi="Courier New"/>
          <w:color w:val="0B2545"/>
          <w:sz w:val="18"/>
          <w:szCs w:val="18"/>
        </w:rPr>
        <w:br/>
        <w:t xml:space="preserve">    "locale": "es",</w:t>
      </w:r>
      <w:r>
        <w:rPr>
          <w:rFonts w:ascii="Courier New" w:cs="Courier New" w:eastAsia="Courier New" w:hAnsi="Courier New"/>
          <w:color w:val="0B2545"/>
          <w:sz w:val="18"/>
          <w:szCs w:val="18"/>
        </w:rPr>
        <w:br/>
        <w:t xml:space="preserve">    "schemaVersion": 1,</w:t>
      </w:r>
      <w:r>
        <w:rPr>
          <w:rFonts w:ascii="Courier New" w:cs="Courier New" w:eastAsia="Courier New" w:hAnsi="Courier New"/>
          <w:color w:val="0B2545"/>
          <w:sz w:val="18"/>
          <w:szCs w:val="18"/>
        </w:rPr>
        <w:br/>
        <w:t xml:space="preserve">    "updatedAt": "serverTimestamp"</w:t>
      </w:r>
      <w:r>
        <w:rPr>
          <w:rFonts w:ascii="Courier New" w:cs="Courier New" w:eastAsia="Courier New" w:hAnsi="Courier New"/>
          <w:color w:val="0B2545"/>
          <w:sz w:val="18"/>
          <w:szCs w:val="18"/>
        </w:rPr>
        <w:br/>
        <w:t xml:space="preserve">  }</w:t>
      </w:r>
      <w:r>
        <w:rPr>
          <w:rFonts w:ascii="Courier New" w:cs="Courier New" w:eastAsia="Courier New" w:hAnsi="Courier New"/>
          <w:color w:val="0B2545"/>
          <w:sz w:val="18"/>
          <w:szCs w:val="18"/>
        </w:rPr>
        <w:br/>
        <w:t xml:space="preserve">}</w:t>
      </w:r>
    </w:p>
    <w:p>
      <w:pPr>
        <w:pStyle w:val="Heading3"/>
        <w:spacing w:after="120" w:line="264" w:lineRule="auto"/>
      </w:pPr>
      <w:r>
        <w:rPr>
          <w:rFonts w:ascii="Calibri" w:cs="Calibri" w:eastAsia="Calibri" w:hAnsi="Calibri"/>
          <w:color w:val="20262E"/>
          <w:sz w:val="22"/>
          <w:szCs w:val="22"/>
        </w:rPr>
        <w:t xml:space="preserve">D1 user record and API</w:t>
      </w:r>
    </w:p>
    <w:p>
      <w:pPr>
        <w:pStyle w:val="ListParagraph"/>
        <w:numPr>
          <w:ilvl w:val="0"/>
          <w:numId w:val="2"/>
        </w:numPr>
        <w:spacing w:after="80" w:line="280" w:lineRule="auto"/>
      </w:pPr>
      <w:r>
        <w:rPr>
          <w:rFonts w:ascii="Calibri" w:cs="Calibri" w:eastAsia="Calibri" w:hAnsi="Calibri"/>
          <w:color w:val="20262E"/>
          <w:sz w:val="22"/>
          <w:szCs w:val="22"/>
        </w:rPr>
        <w:t xml:space="preserve">Add language_prefs_json to users through a forward-only migration, following theme_prefs_json.</w:t>
      </w:r>
    </w:p>
    <w:p>
      <w:pPr>
        <w:pStyle w:val="ListParagraph"/>
        <w:numPr>
          <w:ilvl w:val="0"/>
          <w:numId w:val="2"/>
        </w:numPr>
        <w:spacing w:after="80" w:line="280" w:lineRule="auto"/>
      </w:pPr>
      <w:r>
        <w:rPr>
          <w:rFonts w:ascii="Calibri" w:cs="Calibri" w:eastAsia="Calibri" w:hAnsi="Calibri"/>
          <w:color w:val="20262E"/>
          <w:sz w:val="22"/>
          <w:szCs w:val="22"/>
        </w:rPr>
        <w:t xml:space="preserve">Return languagePrefs from GET /me and the current user bootstrap serializer.</w:t>
      </w:r>
    </w:p>
    <w:p>
      <w:pPr>
        <w:pStyle w:val="ListParagraph"/>
        <w:numPr>
          <w:ilvl w:val="0"/>
          <w:numId w:val="2"/>
        </w:numPr>
        <w:spacing w:after="80" w:line="280" w:lineRule="auto"/>
      </w:pPr>
      <w:r>
        <w:rPr>
          <w:rFonts w:ascii="Calibri" w:cs="Calibri" w:eastAsia="Calibri" w:hAnsi="Calibri"/>
          <w:color w:val="20262E"/>
          <w:sz w:val="22"/>
          <w:szCs w:val="22"/>
        </w:rPr>
        <w:t xml:space="preserve">Accept languagePrefs in PATCH /me through updateCurrentUserContext().</w:t>
      </w:r>
    </w:p>
    <w:p>
      <w:pPr>
        <w:pStyle w:val="ListParagraph"/>
        <w:numPr>
          <w:ilvl w:val="0"/>
          <w:numId w:val="2"/>
        </w:numPr>
        <w:spacing w:after="80" w:line="280" w:lineRule="auto"/>
      </w:pPr>
      <w:r>
        <w:rPr>
          <w:rFonts w:ascii="Calibri" w:cs="Calibri" w:eastAsia="Calibri" w:hAnsi="Calibri"/>
          <w:color w:val="20262E"/>
          <w:sz w:val="22"/>
          <w:szCs w:val="22"/>
        </w:rPr>
        <w:t xml:space="preserve">Validate locale against the exact allowlist en, fr, es, ar; reject or normalize every other value.</w:t>
      </w:r>
    </w:p>
    <w:p>
      <w:pPr>
        <w:pStyle w:val="ListParagraph"/>
        <w:numPr>
          <w:ilvl w:val="0"/>
          <w:numId w:val="2"/>
        </w:numPr>
        <w:spacing w:after="80" w:line="280" w:lineRule="auto"/>
      </w:pPr>
      <w:r>
        <w:rPr>
          <w:rFonts w:ascii="Calibri" w:cs="Calibri" w:eastAsia="Calibri" w:hAnsi="Calibri"/>
          <w:color w:val="20262E"/>
          <w:sz w:val="22"/>
          <w:szCs w:val="22"/>
        </w:rPr>
        <w:t xml:space="preserve">Map languagePrefs into currentUserProfileData during loadUserPlants().</w:t>
      </w:r>
    </w:p>
    <w:p>
      <w:pPr>
        <w:spacing w:after="120" w:line="264" w:lineRule="auto"/>
      </w:pPr>
      <w:r>
        <w:rPr>
          <w:rFonts w:ascii="Calibri" w:cs="Calibri" w:eastAsia="Calibri" w:hAnsi="Calibri"/>
          <w:color w:val="20262E"/>
          <w:sz w:val="22"/>
          <w:szCs w:val="22"/>
        </w:rPr>
        <w:t xml:space="preserve">The local cache key is apTrackerLocale. It contains only a normalized locale code and is safe to use before authentication. Profile data wins after sign-in; the local key is then updated to match.</w:t>
      </w:r>
    </w:p>
    <w:p>
      <w:pPr>
        <w:pStyle w:val="Heading2"/>
        <w:spacing w:after="120" w:line="264" w:lineRule="auto"/>
      </w:pPr>
      <w:r>
        <w:rPr>
          <w:rFonts w:ascii="Calibri" w:cs="Calibri" w:eastAsia="Calibri" w:hAnsi="Calibri"/>
          <w:color w:val="20262E"/>
          <w:sz w:val="22"/>
          <w:szCs w:val="22"/>
        </w:rPr>
        <w:t xml:space="preserve">Security and privacy</w:t>
      </w:r>
    </w:p>
    <w:p>
      <w:pPr>
        <w:pStyle w:val="ListParagraph"/>
        <w:numPr>
          <w:ilvl w:val="0"/>
          <w:numId w:val="2"/>
        </w:numPr>
        <w:spacing w:after="80" w:line="280" w:lineRule="auto"/>
      </w:pPr>
      <w:r>
        <w:rPr>
          <w:rFonts w:ascii="Calibri" w:cs="Calibri" w:eastAsia="Calibri" w:hAnsi="Calibri"/>
          <w:color w:val="20262E"/>
          <w:sz w:val="22"/>
          <w:szCs w:val="22"/>
        </w:rPr>
        <w:t xml:space="preserve">Language is a user-owned preference, not an authorization or plant configuration value.</w:t>
      </w:r>
    </w:p>
    <w:p>
      <w:pPr>
        <w:pStyle w:val="ListParagraph"/>
        <w:numPr>
          <w:ilvl w:val="0"/>
          <w:numId w:val="2"/>
        </w:numPr>
        <w:spacing w:after="80" w:line="280" w:lineRule="auto"/>
      </w:pPr>
      <w:r>
        <w:rPr>
          <w:rFonts w:ascii="Calibri" w:cs="Calibri" w:eastAsia="Calibri" w:hAnsi="Calibri"/>
          <w:color w:val="20262E"/>
          <w:sz w:val="22"/>
          <w:szCs w:val="22"/>
        </w:rPr>
        <w:t xml:space="preserve">The current Firestore rules allow a signed-in user to read and write their own users/{uid} document, so no new permission path is required.</w:t>
      </w:r>
    </w:p>
    <w:p>
      <w:pPr>
        <w:pStyle w:val="ListParagraph"/>
        <w:numPr>
          <w:ilvl w:val="0"/>
          <w:numId w:val="2"/>
        </w:numPr>
        <w:spacing w:after="80" w:line="280" w:lineRule="auto"/>
      </w:pPr>
      <w:r>
        <w:rPr>
          <w:rFonts w:ascii="Calibri" w:cs="Calibri" w:eastAsia="Calibri" w:hAnsi="Calibri"/>
          <w:color w:val="20262E"/>
          <w:sz w:val="22"/>
          <w:szCs w:val="22"/>
        </w:rPr>
        <w:t xml:space="preserve">D1/API writes must remain authenticated and scoped to the active user. The server must ignore unknown preference fields.</w:t>
      </w:r>
    </w:p>
    <w:p>
      <w:pPr>
        <w:pStyle w:val="ListParagraph"/>
        <w:numPr>
          <w:ilvl w:val="0"/>
          <w:numId w:val="2"/>
        </w:numPr>
        <w:spacing w:after="80" w:line="280" w:lineRule="auto"/>
      </w:pPr>
      <w:r>
        <w:rPr>
          <w:rFonts w:ascii="Calibri" w:cs="Calibri" w:eastAsia="Calibri" w:hAnsi="Calibri"/>
          <w:color w:val="20262E"/>
          <w:sz w:val="22"/>
          <w:szCs w:val="22"/>
        </w:rPr>
        <w:t xml:space="preserve">Do not infer or store nationality, ethnicity, or proficiency. Store only the selected locale.</w:t>
      </w:r>
    </w:p>
    <w:p>
      <w:pPr>
        <w:pStyle w:val="ListParagraph"/>
        <w:numPr>
          <w:ilvl w:val="0"/>
          <w:numId w:val="2"/>
        </w:numPr>
        <w:spacing w:after="80" w:line="280" w:lineRule="auto"/>
      </w:pPr>
      <w:r>
        <w:rPr>
          <w:rFonts w:ascii="Calibri" w:cs="Calibri" w:eastAsia="Calibri" w:hAnsi="Calibri"/>
          <w:color w:val="20262E"/>
          <w:sz w:val="22"/>
          <w:szCs w:val="22"/>
        </w:rPr>
        <w:t xml:space="preserve">Do not include issue content in translation-service requests; the initial design uses no external translation service.</w:t>
      </w:r>
    </w:p>
    <w:p>
      <w:pPr>
        <w:pStyle w:val="Heading2"/>
        <w:spacing w:after="120" w:line="264" w:lineRule="auto"/>
      </w:pPr>
      <w:r>
        <w:rPr>
          <w:rFonts w:ascii="Calibri" w:cs="Calibri" w:eastAsia="Calibri" w:hAnsi="Calibri"/>
          <w:color w:val="20262E"/>
          <w:sz w:val="22"/>
          <w:szCs w:val="22"/>
        </w:rPr>
        <w:t xml:space="preserve">Status localization</w:t>
      </w:r>
    </w:p>
    <w:p>
      <w:pPr>
        <w:spacing w:after="120" w:line="264" w:lineRule="auto"/>
      </w:pPr>
      <w:r>
        <w:rPr>
          <w:rFonts w:ascii="Calibri" w:cs="Calibri" w:eastAsia="Calibri" w:hAnsi="Calibri"/>
          <w:color w:val="20262E"/>
          <w:sz w:val="22"/>
          <w:szCs w:val="22"/>
        </w:rPr>
        <w:t xml:space="preserve">Status keys remain the operational source of truth. For built-in statuses, the client may resolve a localized display label by key. If the key is unknown or the configured status has been customized, the app displays the configured label. This preserves compatibility with dynamic plant-defined statuses and avoids changing event history.</w:t>
      </w:r>
    </w:p>
    <w:p>
      <w:pPr>
        <w:pBdr>
          <w:top w:val="single" w:color="D7DEE7" w:sz="4" w:space="6"/>
          <w:bottom w:val="single" w:color="D7DEE7" w:sz="4" w:space="6"/>
          <w:left w:val="single" w:color="D7DEE7" w:sz="4" w:space="6"/>
          <w:right w:val="single" w:color="D7DEE7" w:sz="4" w:space="6"/>
        </w:pBdr>
        <w:shd w:fill="F6F8FA" w:color="auto" w:val="clear"/>
        <w:spacing w:after="160" w:before="80" w:line="250" w:lineRule="auto"/>
        <w:ind w:left="180" w:right="180"/>
      </w:pPr>
      <w:r>
        <w:rPr>
          <w:rFonts w:ascii="Courier New" w:cs="Courier New" w:eastAsia="Courier New" w:hAnsi="Courier New"/>
          <w:color w:val="0B2545"/>
          <w:sz w:val="18"/>
          <w:szCs w:val="18"/>
        </w:rPr>
        <w:t xml:space="preserve">localizedStatusLabel(statusKey, statusDef) =</w:t>
      </w:r>
      <w:r>
        <w:rPr>
          <w:rFonts w:ascii="Courier New" w:cs="Courier New" w:eastAsia="Courier New" w:hAnsi="Courier New"/>
          <w:color w:val="0B2545"/>
          <w:sz w:val="18"/>
          <w:szCs w:val="18"/>
        </w:rPr>
        <w:br/>
        <w:t xml:space="preserve">  t(`status.${statusKey}.label`, {}, { fallback: statusDef.label || statusKey })</w:t>
      </w:r>
    </w:p>
    <w:p>
      <w:pPr>
        <w:spacing w:after="120" w:line="264" w:lineRule="auto"/>
      </w:pPr>
      <w:r>
        <w:rPr>
          <w:rFonts w:ascii="Calibri" w:cs="Calibri" w:eastAsia="Calibri" w:hAnsi="Calibri"/>
          <w:color w:val="20262E"/>
          <w:sz w:val="22"/>
          <w:szCs w:val="22"/>
        </w:rPr>
        <w:t xml:space="preserve">A later admin-localization phase may add translations to each status definition. That extension should use a localizedLabels object keyed by locale while retaining label as the canonical fallback. Subcategories need stable IDs before administrator-managed translations are safe; translating array positions is explicitly discouraged.</w:t>
      </w:r>
    </w:p>
    <w:p>
      <w:pPr>
        <w:pStyle w:val="Heading1"/>
        <w:spacing w:after="120" w:line="264" w:lineRule="auto"/>
      </w:pPr>
      <w:r>
        <w:rPr>
          <w:rFonts w:ascii="Calibri" w:cs="Calibri" w:eastAsia="Calibri" w:hAnsi="Calibri"/>
          <w:color w:val="20262E"/>
          <w:sz w:val="22"/>
          <w:szCs w:val="22"/>
        </w:rPr>
        <w:t xml:space="preserve">6. Arabic and bidirectional design</w:t>
      </w:r>
    </w:p>
    <w:p>
      <w:pPr>
        <w:spacing w:after="120" w:line="264" w:lineRule="auto"/>
      </w:pPr>
      <w:r>
        <w:rPr>
          <w:rFonts w:ascii="Calibri" w:cs="Calibri" w:eastAsia="Calibri" w:hAnsi="Calibri"/>
          <w:color w:val="20262E"/>
          <w:sz w:val="22"/>
          <w:szCs w:val="22"/>
        </w:rPr>
        <w:t xml:space="preserve">Arabic support is more than translated strings. When ar is active, set document.documentElement.lang to ar and dir to rtl. CSS must use logical properties such as margin-inline-start, padding-inline-end, inset-inline, border-inline-start, and text-align: start so layout follows reading direction deliberately.</w:t>
      </w:r>
    </w:p>
    <w:p>
      <w:pPr>
        <w:pStyle w:val="Heading2"/>
        <w:spacing w:after="120" w:line="264" w:lineRule="auto"/>
      </w:pPr>
      <w:r>
        <w:rPr>
          <w:rFonts w:ascii="Calibri" w:cs="Calibri" w:eastAsia="Calibri" w:hAnsi="Calibri"/>
          <w:color w:val="20262E"/>
          <w:sz w:val="22"/>
          <w:szCs w:val="22"/>
        </w:rPr>
        <w:t xml:space="preserve">RTL behavior rules</w:t>
      </w:r>
    </w:p>
    <w:tbl>
      <w:tblPr>
        <w:tblW w:type="dxa" w:w="9360"/>
        <w:tblInd w:type="dxa" w:w="120"/>
        <w:tblBorders>
          <w:top w:val="single" w:color="D7DEE7" w:sz="4"/>
          <w:left w:val="single" w:color="D7DEE7" w:sz="4"/>
          <w:bottom w:val="single" w:color="D7DEE7" w:sz="4"/>
          <w:right w:val="single" w:color="D7DEE7" w:sz="4"/>
          <w:insideH w:val="single" w:color="D7DEE7" w:sz="4"/>
          <w:insideV w:val="single" w:color="D7DEE7" w:sz="4"/>
        </w:tblBorders>
        <w:tblLayout w:type="fixed"/>
      </w:tblPr>
      <w:tblGrid>
        <w:gridCol w:w="3300"/>
        <w:gridCol w:w="6060"/>
      </w:tblGrid>
      <w:tr>
        <w:trPr>
          <w:tblHeader/>
        </w:trPr>
        <w:tc>
          <w:tcPr>
            <w:tcW w:type="dxa" w:w="33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Surface</w:t>
            </w:r>
          </w:p>
        </w:tc>
        <w:tc>
          <w:tcPr>
            <w:tcW w:type="dxa" w:w="606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RTL behavior</w:t>
            </w:r>
          </w:p>
        </w:tc>
      </w:tr>
      <w:tr>
        <w:tc>
          <w:tcPr>
            <w:tcW w:type="dxa" w:w="33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Header, menus, forms, modals and issue cards</w:t>
            </w:r>
          </w:p>
        </w:tc>
        <w:tc>
          <w:tcPr>
            <w:tcW w:type="dxa" w:w="60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Mirror reading flow and control alignment.</w:t>
            </w:r>
          </w:p>
        </w:tc>
      </w:tr>
      <w:tr>
        <w:tc>
          <w:tcPr>
            <w:tcW w:type="dxa" w:w="33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Floor map and machine layout</w:t>
            </w:r>
          </w:p>
        </w:tc>
        <w:tc>
          <w:tcPr>
            <w:tcW w:type="dxa" w:w="60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Remain LTR and spatially identical to the physical plant.</w:t>
            </w:r>
          </w:p>
        </w:tc>
      </w:tr>
      <w:tr>
        <w:tc>
          <w:tcPr>
            <w:tcW w:type="dxa" w:w="33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Swipe actions</w:t>
            </w:r>
          </w:p>
        </w:tc>
        <w:tc>
          <w:tcPr>
            <w:tcW w:type="dxa" w:w="60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Retain current physical gesture meaning unless user testing approves a localized reversal.</w:t>
            </w:r>
          </w:p>
        </w:tc>
      </w:tr>
      <w:tr>
        <w:tc>
          <w:tcPr>
            <w:tcW w:type="dxa" w:w="33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Machine, serial, part and revision codes</w:t>
            </w:r>
          </w:p>
        </w:tc>
        <w:tc>
          <w:tcPr>
            <w:tcW w:type="dxa" w:w="60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Render in an LTR isolate with unicode-bidi: isolate.</w:t>
            </w:r>
          </w:p>
        </w:tc>
      </w:tr>
      <w:tr>
        <w:tc>
          <w:tcPr>
            <w:tcW w:type="dxa" w:w="33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User-entered descriptions and messages</w:t>
            </w:r>
          </w:p>
        </w:tc>
        <w:tc>
          <w:tcPr>
            <w:tcW w:type="dxa" w:w="60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Use dir="auto" so mixed Arabic/Latin content follows its first strong character.</w:t>
            </w:r>
          </w:p>
        </w:tc>
      </w:tr>
      <w:tr>
        <w:tc>
          <w:tcPr>
            <w:tcW w:type="dxa" w:w="33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Icons</w:t>
            </w:r>
          </w:p>
        </w:tc>
        <w:tc>
          <w:tcPr>
            <w:tcW w:type="dxa" w:w="60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Mirror only directional icons such as back/next; do not mirror gears, status symbols, photos or check marks.</w:t>
            </w:r>
          </w:p>
        </w:tc>
      </w:tr>
      <w:tr>
        <w:tc>
          <w:tcPr>
            <w:tcW w:type="dxa" w:w="33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Charts and time axes</w:t>
            </w:r>
          </w:p>
        </w:tc>
        <w:tc>
          <w:tcPr>
            <w:tcW w:type="dxa" w:w="60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Keep numeric/time direction stable; localize labels and legends.</w:t>
            </w:r>
          </w:p>
        </w:tc>
      </w:tr>
      <w:tr>
        <w:tc>
          <w:tcPr>
            <w:tcW w:type="dxa" w:w="33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Dates and counters</w:t>
            </w:r>
          </w:p>
        </w:tc>
        <w:tc>
          <w:tcPr>
            <w:tcW w:type="dxa" w:w="60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Use locale formatting but keep operational identifiers in Latin digits.</w:t>
            </w:r>
          </w:p>
        </w:tc>
      </w:tr>
    </w:tbl>
    <w:p>
      <w:pPr>
        <w:pStyle w:val="Heading2"/>
        <w:spacing w:after="120" w:line="264" w:lineRule="auto"/>
      </w:pPr>
      <w:r>
        <w:rPr>
          <w:rFonts w:ascii="Calibri" w:cs="Calibri" w:eastAsia="Calibri" w:hAnsi="Calibri"/>
          <w:color w:val="20262E"/>
          <w:sz w:val="22"/>
          <w:szCs w:val="22"/>
        </w:rPr>
        <w:t xml:space="preserve">Typography</w:t>
      </w:r>
    </w:p>
    <w:p>
      <w:pPr>
        <w:spacing w:after="120" w:line="264" w:lineRule="auto"/>
      </w:pPr>
      <w:r>
        <w:rPr>
          <w:rFonts w:ascii="Calibri" w:cs="Calibri" w:eastAsia="Calibri" w:hAnsi="Calibri"/>
          <w:color w:val="20262E"/>
          <w:sz w:val="22"/>
          <w:szCs w:val="22"/>
        </w:rPr>
        <w:t xml:space="preserve">Add an Arabic-capable font to the existing typography stack, preferably Noto Sans Arabic, with Arial and system sans-serif fallbacks. Verify normal, semibold, and bold weights on the target tablets. Avoid applying condensed Latin display fonts to Arabic labels.</w:t>
      </w:r>
    </w:p>
    <w:p>
      <w:pPr>
        <w:keepLines/>
        <w:pBdr>
          <w:left w:val="single" w:color="9B1C1C" w:sz="18" w:space="8"/>
        </w:pBdr>
        <w:shd w:fill="FDECEC" w:color="auto" w:val="clear"/>
        <w:spacing w:after="160" w:before="80" w:line="280" w:lineRule="auto"/>
        <w:ind w:left="180" w:right="180"/>
      </w:pPr>
      <w:r>
        <w:rPr>
          <w:rFonts w:ascii="Calibri" w:cs="Calibri" w:eastAsia="Calibri" w:hAnsi="Calibri"/>
          <w:b/>
          <w:bCs/>
          <w:color w:val="9B1C1C"/>
          <w:sz w:val="22"/>
          <w:szCs w:val="22"/>
        </w:rPr>
        <w:t xml:space="preserve">Do not mirror reality: </w:t>
      </w:r>
      <w:r>
        <w:rPr>
          <w:rFonts w:ascii="Calibri" w:cs="Calibri" w:eastAsia="Calibri" w:hAnsi="Calibri"/>
          <w:color w:val="20262E"/>
          <w:sz w:val="22"/>
          <w:szCs w:val="22"/>
        </w:rPr>
        <w:t xml:space="preserve">The floor map represents physical machine placement. RTL changes reading order, not the plant’s physical coordinate system.</w:t>
      </w:r>
    </w:p>
    <w:p>
      <w:pPr>
        <w:pStyle w:val="Heading1"/>
        <w:spacing w:after="120" w:line="264" w:lineRule="auto"/>
      </w:pPr>
      <w:r>
        <w:rPr>
          <w:rFonts w:ascii="Calibri" w:cs="Calibri" w:eastAsia="Calibri" w:hAnsi="Calibri"/>
          <w:color w:val="20262E"/>
          <w:sz w:val="22"/>
          <w:szCs w:val="22"/>
        </w:rPr>
        <w:t xml:space="preserve">7. Accessibility and usability</w:t>
      </w:r>
    </w:p>
    <w:p>
      <w:pPr>
        <w:pStyle w:val="ListParagraph"/>
        <w:numPr>
          <w:ilvl w:val="0"/>
          <w:numId w:val="2"/>
        </w:numPr>
        <w:spacing w:after="80" w:line="280" w:lineRule="auto"/>
      </w:pPr>
      <w:r>
        <w:rPr>
          <w:rFonts w:ascii="Calibri" w:cs="Calibri" w:eastAsia="Calibri" w:hAnsi="Calibri"/>
          <w:color w:val="20262E"/>
          <w:sz w:val="22"/>
          <w:szCs w:val="22"/>
        </w:rPr>
        <w:t xml:space="preserve">Update html lang so screen readers use the correct pronunciation rules.</w:t>
      </w:r>
    </w:p>
    <w:p>
      <w:pPr>
        <w:pStyle w:val="ListParagraph"/>
        <w:numPr>
          <w:ilvl w:val="0"/>
          <w:numId w:val="2"/>
        </w:numPr>
        <w:spacing w:after="80" w:line="280" w:lineRule="auto"/>
      </w:pPr>
      <w:r>
        <w:rPr>
          <w:rFonts w:ascii="Calibri" w:cs="Calibri" w:eastAsia="Calibri" w:hAnsi="Calibri"/>
          <w:color w:val="20262E"/>
          <w:sz w:val="22"/>
          <w:szCs w:val="22"/>
        </w:rPr>
        <w:t xml:space="preserve">Expose language names in their native form and announce the active selection.</w:t>
      </w:r>
    </w:p>
    <w:p>
      <w:pPr>
        <w:pStyle w:val="ListParagraph"/>
        <w:numPr>
          <w:ilvl w:val="0"/>
          <w:numId w:val="2"/>
        </w:numPr>
        <w:spacing w:after="80" w:line="280" w:lineRule="auto"/>
      </w:pPr>
      <w:r>
        <w:rPr>
          <w:rFonts w:ascii="Calibri" w:cs="Calibri" w:eastAsia="Calibri" w:hAnsi="Calibri"/>
          <w:color w:val="20262E"/>
          <w:sz w:val="22"/>
          <w:szCs w:val="22"/>
        </w:rPr>
        <w:t xml:space="preserve">Translate aria-label, aria-description, title, placeholder, live-region, validation, and confirmation text alongside visible labels.</w:t>
      </w:r>
    </w:p>
    <w:p>
      <w:pPr>
        <w:pStyle w:val="ListParagraph"/>
        <w:numPr>
          <w:ilvl w:val="0"/>
          <w:numId w:val="2"/>
        </w:numPr>
        <w:spacing w:after="80" w:line="280" w:lineRule="auto"/>
      </w:pPr>
      <w:r>
        <w:rPr>
          <w:rFonts w:ascii="Calibri" w:cs="Calibri" w:eastAsia="Calibri" w:hAnsi="Calibri"/>
          <w:color w:val="20262E"/>
          <w:sz w:val="22"/>
          <w:szCs w:val="22"/>
        </w:rPr>
        <w:t xml:space="preserve">Do not rely on flags to represent languages; flags represent countries and are ambiguous for Arabic, French, Spanish, and English.</w:t>
      </w:r>
    </w:p>
    <w:p>
      <w:pPr>
        <w:pStyle w:val="ListParagraph"/>
        <w:numPr>
          <w:ilvl w:val="0"/>
          <w:numId w:val="2"/>
        </w:numPr>
        <w:spacing w:after="80" w:line="280" w:lineRule="auto"/>
      </w:pPr>
      <w:r>
        <w:rPr>
          <w:rFonts w:ascii="Calibri" w:cs="Calibri" w:eastAsia="Calibri" w:hAnsi="Calibri"/>
          <w:color w:val="20262E"/>
          <w:sz w:val="22"/>
          <w:szCs w:val="22"/>
        </w:rPr>
        <w:t xml:space="preserve">Maintain 44-pixel touch targets and verify long translations at 200% text zoom.</w:t>
      </w:r>
    </w:p>
    <w:p>
      <w:pPr>
        <w:pStyle w:val="ListParagraph"/>
        <w:numPr>
          <w:ilvl w:val="0"/>
          <w:numId w:val="2"/>
        </w:numPr>
        <w:spacing w:after="80" w:line="280" w:lineRule="auto"/>
      </w:pPr>
      <w:r>
        <w:rPr>
          <w:rFonts w:ascii="Calibri" w:cs="Calibri" w:eastAsia="Calibri" w:hAnsi="Calibri"/>
          <w:color w:val="20262E"/>
          <w:sz w:val="22"/>
          <w:szCs w:val="22"/>
        </w:rPr>
        <w:t xml:space="preserve">Ensure focus stays on the selected language option after the interface updates.</w:t>
      </w:r>
    </w:p>
    <w:p>
      <w:pPr>
        <w:pStyle w:val="ListParagraph"/>
        <w:numPr>
          <w:ilvl w:val="0"/>
          <w:numId w:val="2"/>
        </w:numPr>
        <w:spacing w:after="80" w:line="280" w:lineRule="auto"/>
      </w:pPr>
      <w:r>
        <w:rPr>
          <w:rFonts w:ascii="Calibri" w:cs="Calibri" w:eastAsia="Calibri" w:hAnsi="Calibri"/>
          <w:color w:val="20262E"/>
          <w:sz w:val="22"/>
          <w:szCs w:val="22"/>
        </w:rPr>
        <w:t xml:space="preserve">Use language-independent icons only as supporting cues; never as the sole meaning.</w:t>
      </w:r>
    </w:p>
    <w:p>
      <w:pPr>
        <w:pStyle w:val="Heading1"/>
        <w:spacing w:after="120" w:line="264" w:lineRule="auto"/>
      </w:pPr>
      <w:r>
        <w:rPr>
          <w:rFonts w:ascii="Calibri" w:cs="Calibri" w:eastAsia="Calibri" w:hAnsi="Calibri"/>
          <w:color w:val="20262E"/>
          <w:sz w:val="22"/>
          <w:szCs w:val="22"/>
        </w:rPr>
        <w:t xml:space="preserve">8. Translation content standards</w:t>
      </w:r>
    </w:p>
    <w:p>
      <w:pPr>
        <w:pStyle w:val="ListParagraph"/>
        <w:numPr>
          <w:ilvl w:val="0"/>
          <w:numId w:val="2"/>
        </w:numPr>
        <w:spacing w:after="80" w:line="280" w:lineRule="auto"/>
      </w:pPr>
      <w:r>
        <w:rPr>
          <w:rFonts w:ascii="Calibri" w:cs="Calibri" w:eastAsia="Calibri" w:hAnsi="Calibri"/>
          <w:color w:val="20262E"/>
          <w:sz w:val="22"/>
          <w:szCs w:val="22"/>
        </w:rPr>
        <w:t xml:space="preserve">Use plain manufacturing-floor language, short verbs, and consistent status terminology.</w:t>
      </w:r>
    </w:p>
    <w:p>
      <w:pPr>
        <w:pStyle w:val="ListParagraph"/>
        <w:numPr>
          <w:ilvl w:val="0"/>
          <w:numId w:val="2"/>
        </w:numPr>
        <w:spacing w:after="80" w:line="280" w:lineRule="auto"/>
      </w:pPr>
      <w:r>
        <w:rPr>
          <w:rFonts w:ascii="Calibri" w:cs="Calibri" w:eastAsia="Calibri" w:hAnsi="Calibri"/>
          <w:color w:val="20262E"/>
          <w:sz w:val="22"/>
          <w:szCs w:val="22"/>
        </w:rPr>
        <w:t xml:space="preserve">Preserve interpolation tokens exactly, including names such as {count}, {machine}, and {status}.</w:t>
      </w:r>
    </w:p>
    <w:p>
      <w:pPr>
        <w:pStyle w:val="ListParagraph"/>
        <w:numPr>
          <w:ilvl w:val="0"/>
          <w:numId w:val="2"/>
        </w:numPr>
        <w:spacing w:after="80" w:line="280" w:lineRule="auto"/>
      </w:pPr>
      <w:r>
        <w:rPr>
          <w:rFonts w:ascii="Calibri" w:cs="Calibri" w:eastAsia="Calibri" w:hAnsi="Calibri"/>
          <w:color w:val="20262E"/>
          <w:sz w:val="22"/>
          <w:szCs w:val="22"/>
        </w:rPr>
        <w:t xml:space="preserve">Do not translate product name AP Tracker, machine identifiers, status keys, database paths, or code examples.</w:t>
      </w:r>
    </w:p>
    <w:p>
      <w:pPr>
        <w:pStyle w:val="ListParagraph"/>
        <w:numPr>
          <w:ilvl w:val="0"/>
          <w:numId w:val="2"/>
        </w:numPr>
        <w:spacing w:after="80" w:line="280" w:lineRule="auto"/>
      </w:pPr>
      <w:r>
        <w:rPr>
          <w:rFonts w:ascii="Calibri" w:cs="Calibri" w:eastAsia="Calibri" w:hAnsi="Calibri"/>
          <w:color w:val="20262E"/>
          <w:sz w:val="22"/>
          <w:szCs w:val="22"/>
        </w:rPr>
        <w:t xml:space="preserve">Have a fluent reviewer validate safety, maintenance, tooling, quality, and production terminology for each plant context.</w:t>
      </w:r>
    </w:p>
    <w:p>
      <w:pPr>
        <w:pStyle w:val="ListParagraph"/>
        <w:numPr>
          <w:ilvl w:val="0"/>
          <w:numId w:val="2"/>
        </w:numPr>
        <w:spacing w:after="80" w:line="280" w:lineRule="auto"/>
      </w:pPr>
      <w:r>
        <w:rPr>
          <w:rFonts w:ascii="Calibri" w:cs="Calibri" w:eastAsia="Calibri" w:hAnsi="Calibri"/>
          <w:color w:val="20262E"/>
          <w:sz w:val="22"/>
          <w:szCs w:val="22"/>
        </w:rPr>
        <w:t xml:space="preserve">Maintain a glossary for recurring terms such as issue, press, mold, maintenance, quality, resolve, reopen, shift, and serial number.</w:t>
      </w:r>
    </w:p>
    <w:p>
      <w:pPr>
        <w:pStyle w:val="ListParagraph"/>
        <w:numPr>
          <w:ilvl w:val="0"/>
          <w:numId w:val="2"/>
        </w:numPr>
        <w:spacing w:after="80" w:line="280" w:lineRule="auto"/>
      </w:pPr>
      <w:r>
        <w:rPr>
          <w:rFonts w:ascii="Calibri" w:cs="Calibri" w:eastAsia="Calibri" w:hAnsi="Calibri"/>
          <w:color w:val="20262E"/>
          <w:sz w:val="22"/>
          <w:szCs w:val="22"/>
        </w:rPr>
        <w:t xml:space="preserve">Avoid machine translation as the final approval step for safety-critical or workflow-critical instructions.</w:t>
      </w:r>
    </w:p>
    <w:p>
      <w:pPr>
        <w:pStyle w:val="Heading1"/>
        <w:spacing w:after="120" w:line="264" w:lineRule="auto"/>
      </w:pPr>
      <w:r>
        <w:rPr>
          <w:rFonts w:ascii="Calibri" w:cs="Calibri" w:eastAsia="Calibri" w:hAnsi="Calibri"/>
          <w:color w:val="20262E"/>
          <w:sz w:val="22"/>
          <w:szCs w:val="22"/>
        </w:rPr>
        <w:t xml:space="preserve">9. Rollout plan</w:t>
      </w:r>
    </w:p>
    <w:tbl>
      <w:tblPr>
        <w:tblW w:type="dxa" w:w="9360"/>
        <w:tblInd w:type="dxa" w:w="120"/>
        <w:tblBorders>
          <w:top w:val="single" w:color="D7DEE7" w:sz="4"/>
          <w:left w:val="single" w:color="D7DEE7" w:sz="4"/>
          <w:bottom w:val="single" w:color="D7DEE7" w:sz="4"/>
          <w:right w:val="single" w:color="D7DEE7" w:sz="4"/>
          <w:insideH w:val="single" w:color="D7DEE7" w:sz="4"/>
          <w:insideV w:val="single" w:color="D7DEE7" w:sz="4"/>
        </w:tblBorders>
        <w:tblLayout w:type="fixed"/>
      </w:tblPr>
      <w:tblGrid>
        <w:gridCol w:w="1500"/>
        <w:gridCol w:w="5000"/>
        <w:gridCol w:w="2860"/>
      </w:tblGrid>
      <w:tr>
        <w:trPr>
          <w:tblHeader/>
        </w:trPr>
        <w:tc>
          <w:tcPr>
            <w:tcW w:type="dxa" w:w="15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Phase</w:t>
            </w:r>
          </w:p>
        </w:tc>
        <w:tc>
          <w:tcPr>
            <w:tcW w:type="dxa" w:w="50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Scope</w:t>
            </w:r>
          </w:p>
        </w:tc>
        <w:tc>
          <w:tcPr>
            <w:tcW w:type="dxa" w:w="286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Exit condition</w:t>
            </w:r>
          </w:p>
        </w:tc>
      </w:tr>
      <w:tr>
        <w:tc>
          <w:tcPr>
            <w:tcW w:type="dxa" w:w="15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0 - Inventory</w:t>
            </w:r>
          </w:p>
        </w:tc>
        <w:tc>
          <w:tcPr>
            <w:tcW w:type="dxa" w:w="50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Extract strings; define key taxonomy, glossary, and missing-key checks.</w:t>
            </w:r>
          </w:p>
        </w:tc>
        <w:tc>
          <w:tcPr>
            <w:tcW w:type="dxa" w:w="28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Critical workflow inventory reviewed.</w:t>
            </w:r>
          </w:p>
        </w:tc>
      </w:tr>
      <w:tr>
        <w:tc>
          <w:tcPr>
            <w:tcW w:type="dxa" w:w="15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1 - Foundation</w:t>
            </w:r>
          </w:p>
        </w:tc>
        <w:tc>
          <w:tcPr>
            <w:tcW w:type="dxa" w:w="50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Locale modules, preference resolution, user selector, Firestore/D1 persistence, lang/dir.</w:t>
            </w:r>
          </w:p>
        </w:tc>
        <w:tc>
          <w:tcPr>
            <w:tcW w:type="dxa" w:w="28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Switching works with English catalog and no state loss.</w:t>
            </w:r>
          </w:p>
        </w:tc>
      </w:tr>
      <w:tr>
        <w:tc>
          <w:tcPr>
            <w:tcW w:type="dxa" w:w="15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2 - Core workflow</w:t>
            </w:r>
          </w:p>
        </w:tc>
        <w:tc>
          <w:tcPr>
            <w:tcW w:type="dxa" w:w="50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Login/onboarding, shell, filters, issue create/edit, status changes, resolve/reopen, alerts, confirmations, errors.</w:t>
            </w:r>
          </w:p>
        </w:tc>
        <w:tc>
          <w:tcPr>
            <w:tcW w:type="dxa" w:w="28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Four languages pass functional and linguistic review.</w:t>
            </w:r>
          </w:p>
        </w:tc>
      </w:tr>
      <w:tr>
        <w:tc>
          <w:tcPr>
            <w:tcW w:type="dxa" w:w="15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3 - Secondary surfaces</w:t>
            </w:r>
          </w:p>
        </w:tc>
        <w:tc>
          <w:tcPr>
            <w:tcW w:type="dxa" w:w="50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Messages, notes, todos, analytics, gamification, themes, tutorial, PDF fixed labels.</w:t>
            </w:r>
          </w:p>
        </w:tc>
        <w:tc>
          <w:tcPr>
            <w:tcW w:type="dxa" w:w="28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No known employee-facing fixed English in selected scope.</w:t>
            </w:r>
          </w:p>
        </w:tc>
      </w:tr>
      <w:tr>
        <w:tc>
          <w:tcPr>
            <w:tcW w:type="dxa" w:w="15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4 - Admin extensions</w:t>
            </w:r>
          </w:p>
        </w:tc>
        <w:tc>
          <w:tcPr>
            <w:tcW w:type="dxa" w:w="50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Optional localized custom status labels and admin translation workflow.</w:t>
            </w:r>
          </w:p>
        </w:tc>
        <w:tc>
          <w:tcPr>
            <w:tcW w:type="dxa" w:w="28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Admins can manage fallbacks without changing status keys.</w:t>
            </w:r>
          </w:p>
        </w:tc>
      </w:tr>
    </w:tbl>
    <w:p>
      <w:pPr>
        <w:pStyle w:val="Heading2"/>
        <w:spacing w:after="120" w:line="264" w:lineRule="auto"/>
      </w:pPr>
      <w:r>
        <w:rPr>
          <w:rFonts w:ascii="Calibri" w:cs="Calibri" w:eastAsia="Calibri" w:hAnsi="Calibri"/>
          <w:color w:val="20262E"/>
          <w:sz w:val="22"/>
          <w:szCs w:val="22"/>
        </w:rPr>
        <w:t xml:space="preserve">Deployment strategy</w:t>
      </w:r>
    </w:p>
    <w:p>
      <w:pPr>
        <w:pStyle w:val="ListParagraph"/>
        <w:numPr>
          <w:ilvl w:val="0"/>
          <w:numId w:val="4"/>
        </w:numPr>
        <w:spacing w:after="80" w:line="280" w:lineRule="auto"/>
      </w:pPr>
      <w:r>
        <w:rPr>
          <w:rFonts w:ascii="Calibri" w:cs="Calibri" w:eastAsia="Calibri" w:hAnsi="Calibri"/>
          <w:color w:val="20262E"/>
          <w:sz w:val="22"/>
          <w:szCs w:val="22"/>
        </w:rPr>
        <w:t xml:space="preserve">Ship the foundation behind a configuration flag with English as the only visible option in production.</w:t>
      </w:r>
    </w:p>
    <w:p>
      <w:pPr>
        <w:pStyle w:val="ListParagraph"/>
        <w:numPr>
          <w:ilvl w:val="0"/>
          <w:numId w:val="4"/>
        </w:numPr>
        <w:spacing w:after="80" w:line="280" w:lineRule="auto"/>
      </w:pPr>
      <w:r>
        <w:rPr>
          <w:rFonts w:ascii="Calibri" w:cs="Calibri" w:eastAsia="Calibri" w:hAnsi="Calibri"/>
          <w:color w:val="20262E"/>
          <w:sz w:val="22"/>
          <w:szCs w:val="22"/>
        </w:rPr>
        <w:t xml:space="preserve">Enable French and Spanish for a small pilot group or one plant after linguistic review.</w:t>
      </w:r>
    </w:p>
    <w:p>
      <w:pPr>
        <w:pStyle w:val="ListParagraph"/>
        <w:numPr>
          <w:ilvl w:val="0"/>
          <w:numId w:val="4"/>
        </w:numPr>
        <w:spacing w:after="80" w:line="280" w:lineRule="auto"/>
      </w:pPr>
      <w:r>
        <w:rPr>
          <w:rFonts w:ascii="Calibri" w:cs="Calibri" w:eastAsia="Calibri" w:hAnsi="Calibri"/>
          <w:color w:val="20262E"/>
          <w:sz w:val="22"/>
          <w:szCs w:val="22"/>
        </w:rPr>
        <w:t xml:space="preserve">Enable Arabic after dedicated RTL testing on representative phones and tablets.</w:t>
      </w:r>
    </w:p>
    <w:p>
      <w:pPr>
        <w:pStyle w:val="ListParagraph"/>
        <w:numPr>
          <w:ilvl w:val="0"/>
          <w:numId w:val="4"/>
        </w:numPr>
        <w:spacing w:after="80" w:line="280" w:lineRule="auto"/>
      </w:pPr>
      <w:r>
        <w:rPr>
          <w:rFonts w:ascii="Calibri" w:cs="Calibri" w:eastAsia="Calibri" w:hAnsi="Calibri"/>
          <w:color w:val="20262E"/>
          <w:sz w:val="22"/>
          <w:szCs w:val="22"/>
        </w:rPr>
        <w:t xml:space="preserve">Monitor missing-key diagnostics, sync failures, support feedback, and task completion friction.</w:t>
      </w:r>
    </w:p>
    <w:p>
      <w:pPr>
        <w:pStyle w:val="ListParagraph"/>
        <w:numPr>
          <w:ilvl w:val="0"/>
          <w:numId w:val="4"/>
        </w:numPr>
        <w:spacing w:after="80" w:line="280" w:lineRule="auto"/>
      </w:pPr>
      <w:r>
        <w:rPr>
          <w:rFonts w:ascii="Calibri" w:cs="Calibri" w:eastAsia="Calibri" w:hAnsi="Calibri"/>
          <w:color w:val="20262E"/>
          <w:sz w:val="22"/>
          <w:szCs w:val="22"/>
        </w:rPr>
        <w:t xml:space="preserve">Expand to all employees, then continue secondary-surface conversion.</w:t>
      </w:r>
    </w:p>
    <w:p>
      <w:pPr>
        <w:keepLines/>
        <w:pBdr>
          <w:left w:val="single" w:color="1F4D78" w:sz="18" w:space="8"/>
        </w:pBdr>
        <w:shd w:fill="E8EEF5" w:color="auto" w:val="clear"/>
        <w:spacing w:after="160" w:before="80" w:line="280" w:lineRule="auto"/>
        <w:ind w:left="180" w:right="180"/>
      </w:pPr>
      <w:r>
        <w:rPr>
          <w:rFonts w:ascii="Calibri" w:cs="Calibri" w:eastAsia="Calibri" w:hAnsi="Calibri"/>
          <w:b/>
          <w:bCs/>
          <w:color w:val="1F4D78"/>
          <w:sz w:val="22"/>
          <w:szCs w:val="22"/>
        </w:rPr>
        <w:t xml:space="preserve">Rollback: </w:t>
      </w:r>
      <w:r>
        <w:rPr>
          <w:rFonts w:ascii="Calibri" w:cs="Calibri" w:eastAsia="Calibri" w:hAnsi="Calibri"/>
          <w:color w:val="20262E"/>
          <w:sz w:val="22"/>
          <w:szCs w:val="22"/>
        </w:rPr>
        <w:t xml:space="preserve">Disabling the feature returns the interface to English but does not remove the stored preference. Re-enabling restores the employee’s selection.</w:t>
      </w:r>
    </w:p>
    <w:p>
      <w:pPr>
        <w:pStyle w:val="Heading1"/>
        <w:spacing w:after="120" w:line="264" w:lineRule="auto"/>
      </w:pPr>
      <w:r>
        <w:rPr>
          <w:rFonts w:ascii="Calibri" w:cs="Calibri" w:eastAsia="Calibri" w:hAnsi="Calibri"/>
          <w:color w:val="20262E"/>
          <w:sz w:val="22"/>
          <w:szCs w:val="22"/>
        </w:rPr>
        <w:t xml:space="preserve">10. Test strategy</w:t>
      </w:r>
    </w:p>
    <w:tbl>
      <w:tblPr>
        <w:tblW w:type="dxa" w:w="9360"/>
        <w:tblInd w:type="dxa" w:w="120"/>
        <w:tblBorders>
          <w:top w:val="single" w:color="D7DEE7" w:sz="4"/>
          <w:left w:val="single" w:color="D7DEE7" w:sz="4"/>
          <w:bottom w:val="single" w:color="D7DEE7" w:sz="4"/>
          <w:right w:val="single" w:color="D7DEE7" w:sz="4"/>
          <w:insideH w:val="single" w:color="D7DEE7" w:sz="4"/>
          <w:insideV w:val="single" w:color="D7DEE7" w:sz="4"/>
        </w:tblBorders>
        <w:tblLayout w:type="fixed"/>
      </w:tblPr>
      <w:tblGrid>
        <w:gridCol w:w="2600"/>
        <w:gridCol w:w="6760"/>
      </w:tblGrid>
      <w:tr>
        <w:trPr>
          <w:tblHeader/>
        </w:trPr>
        <w:tc>
          <w:tcPr>
            <w:tcW w:type="dxa" w:w="26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Test area</w:t>
            </w:r>
          </w:p>
        </w:tc>
        <w:tc>
          <w:tcPr>
            <w:tcW w:type="dxa" w:w="676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Required coverage</w:t>
            </w:r>
          </w:p>
        </w:tc>
      </w:tr>
      <w:tr>
        <w:tc>
          <w:tcPr>
            <w:tcW w:type="dxa" w:w="26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Locale resolution</w:t>
            </w:r>
          </w:p>
        </w:tc>
        <w:tc>
          <w:tcPr>
            <w:tcW w:type="dxa" w:w="67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Profile, local storage, browser variants, unsupported values, signed-out and demo modes.</w:t>
            </w:r>
          </w:p>
        </w:tc>
      </w:tr>
      <w:tr>
        <w:tc>
          <w:tcPr>
            <w:tcW w:type="dxa" w:w="26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Catalog completeness</w:t>
            </w:r>
          </w:p>
        </w:tc>
        <w:tc>
          <w:tcPr>
            <w:tcW w:type="dxa" w:w="67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Every English key exists in fr, es and ar; interpolation tokens match.</w:t>
            </w:r>
          </w:p>
        </w:tc>
      </w:tr>
      <w:tr>
        <w:tc>
          <w:tcPr>
            <w:tcW w:type="dxa" w:w="26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Critical workflows</w:t>
            </w:r>
          </w:p>
        </w:tc>
        <w:tc>
          <w:tcPr>
            <w:tcW w:type="dxa" w:w="67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Create, edit, change status, add serial, resolve, reopen, upload photo, filter, export.</w:t>
            </w:r>
          </w:p>
        </w:tc>
      </w:tr>
      <w:tr>
        <w:tc>
          <w:tcPr>
            <w:tcW w:type="dxa" w:w="26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State retention</w:t>
            </w:r>
          </w:p>
        </w:tc>
        <w:tc>
          <w:tcPr>
            <w:tcW w:type="dxa" w:w="67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Switch language with open modal, typed text, filters, expanded card, plant selection and scroll position.</w:t>
            </w:r>
          </w:p>
        </w:tc>
      </w:tr>
      <w:tr>
        <w:tc>
          <w:tcPr>
            <w:tcW w:type="dxa" w:w="26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RTL layout</w:t>
            </w:r>
          </w:p>
        </w:tc>
        <w:tc>
          <w:tcPr>
            <w:tcW w:type="dxa" w:w="67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Phone/tablet widths, map isolation, menus, swipe, modals, mixed Arabic/Latin text and long labels.</w:t>
            </w:r>
          </w:p>
        </w:tc>
      </w:tr>
      <w:tr>
        <w:tc>
          <w:tcPr>
            <w:tcW w:type="dxa" w:w="26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Accessibility</w:t>
            </w:r>
          </w:p>
        </w:tc>
        <w:tc>
          <w:tcPr>
            <w:tcW w:type="dxa" w:w="67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Keyboard, screen reader language, focus retention, live regions, zoom and contrast.</w:t>
            </w:r>
          </w:p>
        </w:tc>
      </w:tr>
      <w:tr>
        <w:tc>
          <w:tcPr>
            <w:tcW w:type="dxa" w:w="26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Persistence</w:t>
            </w:r>
          </w:p>
        </w:tc>
        <w:tc>
          <w:tcPr>
            <w:tcW w:type="dxa" w:w="67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Firestore mode, D1 mode, offline local save, sync recovery and a second device.</w:t>
            </w:r>
          </w:p>
        </w:tc>
      </w:tr>
      <w:tr>
        <w:tc>
          <w:tcPr>
            <w:tcW w:type="dxa" w:w="26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Regression</w:t>
            </w:r>
          </w:p>
        </w:tc>
        <w:tc>
          <w:tcPr>
            <w:tcW w:type="dxa" w:w="67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9"/>
                <w:szCs w:val="19"/>
              </w:rPr>
              <w:t xml:space="preserve">English visual snapshots and existing issue/status/event operations.</w:t>
            </w:r>
          </w:p>
        </w:tc>
      </w:tr>
    </w:tbl>
    <w:p>
      <w:pPr>
        <w:pStyle w:val="Heading2"/>
        <w:spacing w:after="120" w:line="264" w:lineRule="auto"/>
      </w:pPr>
      <w:r>
        <w:rPr>
          <w:rFonts w:ascii="Calibri" w:cs="Calibri" w:eastAsia="Calibri" w:hAnsi="Calibri"/>
          <w:color w:val="20262E"/>
          <w:sz w:val="22"/>
          <w:szCs w:val="22"/>
        </w:rPr>
        <w:t xml:space="preserve">Recommended device matrix</w:t>
      </w:r>
    </w:p>
    <w:p>
      <w:pPr>
        <w:pStyle w:val="ListParagraph"/>
        <w:numPr>
          <w:ilvl w:val="0"/>
          <w:numId w:val="2"/>
        </w:numPr>
        <w:spacing w:after="80" w:line="280" w:lineRule="auto"/>
      </w:pPr>
      <w:r>
        <w:rPr>
          <w:rFonts w:ascii="Calibri" w:cs="Calibri" w:eastAsia="Calibri" w:hAnsi="Calibri"/>
          <w:color w:val="20262E"/>
          <w:sz w:val="22"/>
          <w:szCs w:val="22"/>
        </w:rPr>
        <w:t xml:space="preserve">Representative iPad/tablet used on the floor, portrait and landscape.</w:t>
      </w:r>
    </w:p>
    <w:p>
      <w:pPr>
        <w:pStyle w:val="ListParagraph"/>
        <w:numPr>
          <w:ilvl w:val="0"/>
          <w:numId w:val="2"/>
        </w:numPr>
        <w:spacing w:after="80" w:line="280" w:lineRule="auto"/>
      </w:pPr>
      <w:r>
        <w:rPr>
          <w:rFonts w:ascii="Calibri" w:cs="Calibri" w:eastAsia="Calibri" w:hAnsi="Calibri"/>
          <w:color w:val="20262E"/>
          <w:sz w:val="22"/>
          <w:szCs w:val="22"/>
        </w:rPr>
        <w:t xml:space="preserve">Representative Android phone and tablet, including Chrome text scaling.</w:t>
      </w:r>
    </w:p>
    <w:p>
      <w:pPr>
        <w:pStyle w:val="ListParagraph"/>
        <w:numPr>
          <w:ilvl w:val="0"/>
          <w:numId w:val="2"/>
        </w:numPr>
        <w:spacing w:after="80" w:line="280" w:lineRule="auto"/>
      </w:pPr>
      <w:r>
        <w:rPr>
          <w:rFonts w:ascii="Calibri" w:cs="Calibri" w:eastAsia="Calibri" w:hAnsi="Calibri"/>
          <w:color w:val="20262E"/>
          <w:sz w:val="22"/>
          <w:szCs w:val="22"/>
        </w:rPr>
        <w:t xml:space="preserve">iPhone/Safari for supervisor or support use.</w:t>
      </w:r>
    </w:p>
    <w:p>
      <w:pPr>
        <w:pStyle w:val="ListParagraph"/>
        <w:numPr>
          <w:ilvl w:val="0"/>
          <w:numId w:val="2"/>
        </w:numPr>
        <w:spacing w:after="80" w:line="280" w:lineRule="auto"/>
      </w:pPr>
      <w:r>
        <w:rPr>
          <w:rFonts w:ascii="Calibri" w:cs="Calibri" w:eastAsia="Calibri" w:hAnsi="Calibri"/>
          <w:color w:val="20262E"/>
          <w:sz w:val="22"/>
          <w:szCs w:val="22"/>
        </w:rPr>
        <w:t xml:space="preserve">Desktop Chrome for administration-adjacent employee workflows.</w:t>
      </w:r>
    </w:p>
    <w:p>
      <w:pPr>
        <w:pStyle w:val="ListParagraph"/>
        <w:numPr>
          <w:ilvl w:val="0"/>
          <w:numId w:val="2"/>
        </w:numPr>
        <w:spacing w:after="80" w:line="280" w:lineRule="auto"/>
      </w:pPr>
      <w:r>
        <w:rPr>
          <w:rFonts w:ascii="Calibri" w:cs="Calibri" w:eastAsia="Calibri" w:hAnsi="Calibri"/>
          <w:color w:val="20262E"/>
          <w:sz w:val="22"/>
          <w:szCs w:val="22"/>
        </w:rPr>
        <w:t xml:space="preserve">At least one device using an Arabic system locale and Arabic keyboard.</w:t>
      </w:r>
    </w:p>
    <w:p>
      <w:pPr>
        <w:pStyle w:val="Heading1"/>
        <w:spacing w:after="120" w:line="264" w:lineRule="auto"/>
      </w:pPr>
      <w:r>
        <w:rPr>
          <w:rFonts w:ascii="Calibri" w:cs="Calibri" w:eastAsia="Calibri" w:hAnsi="Calibri"/>
          <w:color w:val="20262E"/>
          <w:sz w:val="22"/>
          <w:szCs w:val="22"/>
        </w:rPr>
        <w:t xml:space="preserve">11. Acceptance criteria</w:t>
      </w:r>
    </w:p>
    <w:p>
      <w:pPr>
        <w:pStyle w:val="ListParagraph"/>
        <w:numPr>
          <w:ilvl w:val="0"/>
          <w:numId w:val="2"/>
        </w:numPr>
        <w:spacing w:after="80" w:line="280" w:lineRule="auto"/>
      </w:pPr>
      <w:r>
        <w:rPr>
          <w:rFonts w:ascii="Calibri" w:cs="Calibri" w:eastAsia="Calibri" w:hAnsi="Calibri"/>
          <w:color w:val="20262E"/>
          <w:sz w:val="22"/>
          <w:szCs w:val="22"/>
        </w:rPr>
        <w:t xml:space="preserve">The user menu offers English, Français, Español, and العربية with a clear active state.</w:t>
      </w:r>
    </w:p>
    <w:p>
      <w:pPr>
        <w:pStyle w:val="ListParagraph"/>
        <w:numPr>
          <w:ilvl w:val="0"/>
          <w:numId w:val="2"/>
        </w:numPr>
        <w:spacing w:after="80" w:line="280" w:lineRule="auto"/>
      </w:pPr>
      <w:r>
        <w:rPr>
          <w:rFonts w:ascii="Calibri" w:cs="Calibri" w:eastAsia="Calibri" w:hAnsi="Calibri"/>
          <w:color w:val="20262E"/>
          <w:sz w:val="22"/>
          <w:szCs w:val="22"/>
        </w:rPr>
        <w:t xml:space="preserve">Selecting a language updates the current page immediately and persists after reload and reauthentication.</w:t>
      </w:r>
    </w:p>
    <w:p>
      <w:pPr>
        <w:pStyle w:val="ListParagraph"/>
        <w:numPr>
          <w:ilvl w:val="0"/>
          <w:numId w:val="2"/>
        </w:numPr>
        <w:spacing w:after="80" w:line="280" w:lineRule="auto"/>
      </w:pPr>
      <w:r>
        <w:rPr>
          <w:rFonts w:ascii="Calibri" w:cs="Calibri" w:eastAsia="Calibri" w:hAnsi="Calibri"/>
          <w:color w:val="20262E"/>
          <w:sz w:val="22"/>
          <w:szCs w:val="22"/>
        </w:rPr>
        <w:t xml:space="preserve">A signed-in profile choice takes precedence over the previous shared-device choice.</w:t>
      </w:r>
    </w:p>
    <w:p>
      <w:pPr>
        <w:pStyle w:val="ListParagraph"/>
        <w:numPr>
          <w:ilvl w:val="0"/>
          <w:numId w:val="2"/>
        </w:numPr>
        <w:spacing w:after="80" w:line="280" w:lineRule="auto"/>
      </w:pPr>
      <w:r>
        <w:rPr>
          <w:rFonts w:ascii="Calibri" w:cs="Calibri" w:eastAsia="Calibri" w:hAnsi="Calibri"/>
          <w:color w:val="20262E"/>
          <w:sz w:val="22"/>
          <w:szCs w:val="22"/>
        </w:rPr>
        <w:t xml:space="preserve">The critical workflow contains no fixed untranslated English for any supported locale.</w:t>
      </w:r>
    </w:p>
    <w:p>
      <w:pPr>
        <w:pStyle w:val="ListParagraph"/>
        <w:numPr>
          <w:ilvl w:val="0"/>
          <w:numId w:val="2"/>
        </w:numPr>
        <w:spacing w:after="80" w:line="280" w:lineRule="auto"/>
      </w:pPr>
      <w:r>
        <w:rPr>
          <w:rFonts w:ascii="Calibri" w:cs="Calibri" w:eastAsia="Calibri" w:hAnsi="Calibri"/>
          <w:color w:val="20262E"/>
          <w:sz w:val="22"/>
          <w:szCs w:val="22"/>
        </w:rPr>
        <w:t xml:space="preserve">A missing translation shows English, never a raw key, blank label, or application error.</w:t>
      </w:r>
    </w:p>
    <w:p>
      <w:pPr>
        <w:pStyle w:val="ListParagraph"/>
        <w:numPr>
          <w:ilvl w:val="0"/>
          <w:numId w:val="2"/>
        </w:numPr>
        <w:spacing w:after="80" w:line="280" w:lineRule="auto"/>
      </w:pPr>
      <w:r>
        <w:rPr>
          <w:rFonts w:ascii="Calibri" w:cs="Calibri" w:eastAsia="Calibri" w:hAnsi="Calibri"/>
          <w:color w:val="20262E"/>
          <w:sz w:val="22"/>
          <w:szCs w:val="22"/>
        </w:rPr>
        <w:t xml:space="preserve">Arabic sets lang="ar" and dir="rtl" while floor-map coordinates, swipe meaning, and identifiers remain stable.</w:t>
      </w:r>
    </w:p>
    <w:p>
      <w:pPr>
        <w:pStyle w:val="ListParagraph"/>
        <w:numPr>
          <w:ilvl w:val="0"/>
          <w:numId w:val="2"/>
        </w:numPr>
        <w:spacing w:after="80" w:line="280" w:lineRule="auto"/>
      </w:pPr>
      <w:r>
        <w:rPr>
          <w:rFonts w:ascii="Calibri" w:cs="Calibri" w:eastAsia="Calibri" w:hAnsi="Calibri"/>
          <w:color w:val="20262E"/>
          <w:sz w:val="22"/>
          <w:szCs w:val="22"/>
        </w:rPr>
        <w:t xml:space="preserve">Switching language preserves active plant, filters, open issue, form input, modal state, and scroll position.</w:t>
      </w:r>
    </w:p>
    <w:p>
      <w:pPr>
        <w:pStyle w:val="ListParagraph"/>
        <w:numPr>
          <w:ilvl w:val="0"/>
          <w:numId w:val="2"/>
        </w:numPr>
        <w:spacing w:after="80" w:line="280" w:lineRule="auto"/>
      </w:pPr>
      <w:r>
        <w:rPr>
          <w:rFonts w:ascii="Calibri" w:cs="Calibri" w:eastAsia="Calibri" w:hAnsi="Calibri"/>
          <w:color w:val="20262E"/>
          <w:sz w:val="22"/>
          <w:szCs w:val="22"/>
        </w:rPr>
        <w:t xml:space="preserve">Firestore and D1 modes both read and write the same normalized preference behavior.</w:t>
      </w:r>
    </w:p>
    <w:p>
      <w:pPr>
        <w:pStyle w:val="ListParagraph"/>
        <w:numPr>
          <w:ilvl w:val="0"/>
          <w:numId w:val="2"/>
        </w:numPr>
        <w:spacing w:after="80" w:line="280" w:lineRule="auto"/>
      </w:pPr>
      <w:r>
        <w:rPr>
          <w:rFonts w:ascii="Calibri" w:cs="Calibri" w:eastAsia="Calibri" w:hAnsi="Calibri"/>
          <w:color w:val="20262E"/>
          <w:sz w:val="22"/>
          <w:szCs w:val="22"/>
        </w:rPr>
        <w:t xml:space="preserve">Employee-authored content and append-only event history are unchanged.</w:t>
      </w:r>
    </w:p>
    <w:p>
      <w:pPr>
        <w:pStyle w:val="ListParagraph"/>
        <w:numPr>
          <w:ilvl w:val="0"/>
          <w:numId w:val="2"/>
        </w:numPr>
        <w:spacing w:after="80" w:line="280" w:lineRule="auto"/>
      </w:pPr>
      <w:r>
        <w:rPr>
          <w:rFonts w:ascii="Calibri" w:cs="Calibri" w:eastAsia="Calibri" w:hAnsi="Calibri"/>
          <w:color w:val="20262E"/>
          <w:sz w:val="22"/>
          <w:szCs w:val="22"/>
        </w:rPr>
        <w:t xml:space="preserve">Automated checks validate locale allowlists, catalog parity, interpolation tokens, resolution order, and date/count formatting.</w:t>
      </w:r>
    </w:p>
    <w:p>
      <w:pPr>
        <w:pStyle w:val="ListParagraph"/>
        <w:numPr>
          <w:ilvl w:val="0"/>
          <w:numId w:val="2"/>
        </w:numPr>
        <w:spacing w:after="80" w:line="280" w:lineRule="auto"/>
      </w:pPr>
      <w:r>
        <w:rPr>
          <w:rFonts w:ascii="Calibri" w:cs="Calibri" w:eastAsia="Calibri" w:hAnsi="Calibri"/>
          <w:color w:val="20262E"/>
          <w:sz w:val="22"/>
          <w:szCs w:val="22"/>
        </w:rPr>
        <w:t xml:space="preserve">A fluent reviewer signs off on each non-English catalog before general release.</w:t>
      </w:r>
    </w:p>
    <w:p>
      <w:pPr>
        <w:pStyle w:val="Heading1"/>
        <w:spacing w:after="120" w:line="264" w:lineRule="auto"/>
      </w:pPr>
      <w:r>
        <w:rPr>
          <w:rFonts w:ascii="Calibri" w:cs="Calibri" w:eastAsia="Calibri" w:hAnsi="Calibri"/>
          <w:color w:val="20262E"/>
          <w:sz w:val="22"/>
          <w:szCs w:val="22"/>
        </w:rPr>
        <w:t xml:space="preserve">12. Implementation work breakdown</w:t>
      </w:r>
    </w:p>
    <w:tbl>
      <w:tblPr>
        <w:tblW w:type="dxa" w:w="9360"/>
        <w:tblInd w:type="dxa" w:w="120"/>
        <w:tblBorders>
          <w:top w:val="single" w:color="D7DEE7" w:sz="4"/>
          <w:left w:val="single" w:color="D7DEE7" w:sz="4"/>
          <w:bottom w:val="single" w:color="D7DEE7" w:sz="4"/>
          <w:right w:val="single" w:color="D7DEE7" w:sz="4"/>
          <w:insideH w:val="single" w:color="D7DEE7" w:sz="4"/>
          <w:insideV w:val="single" w:color="D7DEE7" w:sz="4"/>
        </w:tblBorders>
        <w:tblLayout w:type="fixed"/>
      </w:tblPr>
      <w:tblGrid>
        <w:gridCol w:w="2100"/>
        <w:gridCol w:w="3350"/>
        <w:gridCol w:w="3910"/>
      </w:tblGrid>
      <w:tr>
        <w:trPr>
          <w:tblHeader/>
        </w:trPr>
        <w:tc>
          <w:tcPr>
            <w:tcW w:type="dxa" w:w="21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Workstream</w:t>
            </w:r>
          </w:p>
        </w:tc>
        <w:tc>
          <w:tcPr>
            <w:tcW w:type="dxa" w:w="335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Primary files/surfaces</w:t>
            </w:r>
          </w:p>
        </w:tc>
        <w:tc>
          <w:tcPr>
            <w:tcW w:type="dxa" w:w="391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Deliverable</w:t>
            </w:r>
          </w:p>
        </w:tc>
      </w:tr>
      <w:tr>
        <w:tc>
          <w:tcPr>
            <w:tcW w:type="dxa" w:w="21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Foundation</w:t>
            </w:r>
          </w:p>
        </w:tc>
        <w:tc>
          <w:tcPr>
            <w:tcW w:type="dxa" w:w="335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js/i18n.js; js/locales/*</w:t>
            </w:r>
          </w:p>
        </w:tc>
        <w:tc>
          <w:tcPr>
            <w:tcW w:type="dxa" w:w="391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Locale API, formatters, resolution, fallback and diagnostics.</w:t>
            </w:r>
          </w:p>
        </w:tc>
      </w:tr>
      <w:tr>
        <w:tc>
          <w:tcPr>
            <w:tcW w:type="dxa" w:w="21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User experience</w:t>
            </w:r>
          </w:p>
        </w:tc>
        <w:tc>
          <w:tcPr>
            <w:tcW w:type="dxa" w:w="335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index.html; css/styles.css; js/app.js</w:t>
            </w:r>
          </w:p>
        </w:tc>
        <w:tc>
          <w:tcPr>
            <w:tcW w:type="dxa" w:w="391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Selector, translated shell and RTL styles.</w:t>
            </w:r>
          </w:p>
        </w:tc>
      </w:tr>
      <w:tr>
        <w:tc>
          <w:tcPr>
            <w:tcW w:type="dxa" w:w="21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Preference persistence</w:t>
            </w:r>
          </w:p>
        </w:tc>
        <w:tc>
          <w:tcPr>
            <w:tcW w:type="dxa" w:w="335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js/app.js; js/data-api.js; server/d1-api.js; D1 migration</w:t>
            </w:r>
          </w:p>
        </w:tc>
        <w:tc>
          <w:tcPr>
            <w:tcW w:type="dxa" w:w="391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Read/write languagePrefs in both data modes.</w:t>
            </w:r>
          </w:p>
        </w:tc>
      </w:tr>
      <w:tr>
        <w:tc>
          <w:tcPr>
            <w:tcW w:type="dxa" w:w="21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Core translations</w:t>
            </w:r>
          </w:p>
        </w:tc>
        <w:tc>
          <w:tcPr>
            <w:tcW w:type="dxa" w:w="335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Login, onboarding, issue log, modals, filters, status workflow</w:t>
            </w:r>
          </w:p>
        </w:tc>
        <w:tc>
          <w:tcPr>
            <w:tcW w:type="dxa" w:w="391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Reviewed en/fr/es/ar catalogs.</w:t>
            </w:r>
          </w:p>
        </w:tc>
      </w:tr>
      <w:tr>
        <w:tc>
          <w:tcPr>
            <w:tcW w:type="dxa" w:w="21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Status compatibility</w:t>
            </w:r>
          </w:p>
        </w:tc>
        <w:tc>
          <w:tcPr>
            <w:tcW w:type="dxa" w:w="335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Status render helpers and config listeners</w:t>
            </w:r>
          </w:p>
        </w:tc>
        <w:tc>
          <w:tcPr>
            <w:tcW w:type="dxa" w:w="391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Localized built-in labels with configured-label fallback.</w:t>
            </w:r>
          </w:p>
        </w:tc>
      </w:tr>
      <w:tr>
        <w:tc>
          <w:tcPr>
            <w:tcW w:type="dxa" w:w="21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PDF output</w:t>
            </w:r>
          </w:p>
        </w:tc>
        <w:tc>
          <w:tcPr>
            <w:tcW w:type="dxa" w:w="335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Export rendering path</w:t>
            </w:r>
          </w:p>
        </w:tc>
        <w:tc>
          <w:tcPr>
            <w:tcW w:type="dxa" w:w="391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Localized fixed headings and locale-aware dates.</w:t>
            </w:r>
          </w:p>
        </w:tc>
      </w:tr>
      <w:tr>
        <w:tc>
          <w:tcPr>
            <w:tcW w:type="dxa" w:w="21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Quality</w:t>
            </w:r>
          </w:p>
        </w:tc>
        <w:tc>
          <w:tcPr>
            <w:tcW w:type="dxa" w:w="335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Tests and targeted browser/device verification</w:t>
            </w:r>
          </w:p>
        </w:tc>
        <w:tc>
          <w:tcPr>
            <w:tcW w:type="dxa" w:w="391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Catalog, persistence, workflow, accessibility and RTL coverage.</w:t>
            </w:r>
          </w:p>
        </w:tc>
      </w:tr>
      <w:tr>
        <w:tc>
          <w:tcPr>
            <w:tcW w:type="dxa" w:w="21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Documentation</w:t>
            </w:r>
          </w:p>
        </w:tc>
        <w:tc>
          <w:tcPr>
            <w:tcW w:type="dxa" w:w="335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Schema and operational docs</w:t>
            </w:r>
          </w:p>
        </w:tc>
        <w:tc>
          <w:tcPr>
            <w:tcW w:type="dxa" w:w="391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Preference schema, translator guide and rollout notes.</w:t>
            </w:r>
          </w:p>
        </w:tc>
      </w:tr>
    </w:tbl>
    <w:p>
      <w:pPr>
        <w:pStyle w:val="Heading1"/>
        <w:spacing w:after="120" w:line="264" w:lineRule="auto"/>
      </w:pPr>
      <w:r>
        <w:rPr>
          <w:rFonts w:ascii="Calibri" w:cs="Calibri" w:eastAsia="Calibri" w:hAnsi="Calibri"/>
          <w:color w:val="20262E"/>
          <w:sz w:val="22"/>
          <w:szCs w:val="22"/>
        </w:rPr>
        <w:t xml:space="preserve">13. Risks and mitigations</w:t>
      </w:r>
    </w:p>
    <w:tbl>
      <w:tblPr>
        <w:tblW w:type="dxa" w:w="9360"/>
        <w:tblInd w:type="dxa" w:w="120"/>
        <w:tblBorders>
          <w:top w:val="single" w:color="D7DEE7" w:sz="4"/>
          <w:left w:val="single" w:color="D7DEE7" w:sz="4"/>
          <w:bottom w:val="single" w:color="D7DEE7" w:sz="4"/>
          <w:right w:val="single" w:color="D7DEE7" w:sz="4"/>
          <w:insideH w:val="single" w:color="D7DEE7" w:sz="4"/>
          <w:insideV w:val="single" w:color="D7DEE7" w:sz="4"/>
        </w:tblBorders>
        <w:tblLayout w:type="fixed"/>
      </w:tblPr>
      <w:tblGrid>
        <w:gridCol w:w="3000"/>
        <w:gridCol w:w="2500"/>
        <w:gridCol w:w="3860"/>
      </w:tblGrid>
      <w:tr>
        <w:trPr>
          <w:tblHeader/>
        </w:trPr>
        <w:tc>
          <w:tcPr>
            <w:tcW w:type="dxa" w:w="30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Risk</w:t>
            </w:r>
          </w:p>
        </w:tc>
        <w:tc>
          <w:tcPr>
            <w:tcW w:type="dxa" w:w="25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Impact</w:t>
            </w:r>
          </w:p>
        </w:tc>
        <w:tc>
          <w:tcPr>
            <w:tcW w:type="dxa" w:w="386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Mitigation</w:t>
            </w:r>
          </w:p>
        </w:tc>
      </w:tr>
      <w:tr>
        <w:tc>
          <w:tcPr>
            <w:tcW w:type="dxa" w:w="30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Hard-coded strings remain in runtime templates</w:t>
            </w:r>
          </w:p>
        </w:tc>
        <w:tc>
          <w:tcPr>
            <w:tcW w:type="dxa" w:w="25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Mixed-language screens</w:t>
            </w:r>
          </w:p>
        </w:tc>
        <w:tc>
          <w:tcPr>
            <w:tcW w:type="dxa" w:w="38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Inventory with rg-based checks; migrate by feature; add catalog parity tests.</w:t>
            </w:r>
          </w:p>
        </w:tc>
      </w:tr>
      <w:tr>
        <w:tc>
          <w:tcPr>
            <w:tcW w:type="dxa" w:w="30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RTL reverses spatial or gesture behavior</w:t>
            </w:r>
          </w:p>
        </w:tc>
        <w:tc>
          <w:tcPr>
            <w:tcW w:type="dxa" w:w="25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Floor confusion or incorrect actions</w:t>
            </w:r>
          </w:p>
        </w:tc>
        <w:tc>
          <w:tcPr>
            <w:tcW w:type="dxa" w:w="38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Explicit LTR islands; preserve gestures; device and user testing.</w:t>
            </w:r>
          </w:p>
        </w:tc>
      </w:tr>
      <w:tr>
        <w:tc>
          <w:tcPr>
            <w:tcW w:type="dxa" w:w="30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Custom status wording lacks translation</w:t>
            </w:r>
          </w:p>
        </w:tc>
        <w:tc>
          <w:tcPr>
            <w:tcW w:type="dxa" w:w="25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Partial fallback to configured language</w:t>
            </w:r>
          </w:p>
        </w:tc>
        <w:tc>
          <w:tcPr>
            <w:tcW w:type="dxa" w:w="38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Clear fallback; phase 4 localizedLabels support.</w:t>
            </w:r>
          </w:p>
        </w:tc>
      </w:tr>
      <w:tr>
        <w:tc>
          <w:tcPr>
            <w:tcW w:type="dxa" w:w="30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Long translations overflow compact controls</w:t>
            </w:r>
          </w:p>
        </w:tc>
        <w:tc>
          <w:tcPr>
            <w:tcW w:type="dxa" w:w="25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Clipping and poor touch usability</w:t>
            </w:r>
          </w:p>
        </w:tc>
        <w:tc>
          <w:tcPr>
            <w:tcW w:type="dxa" w:w="38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Flexible widths, wrapping, logical CSS, 200% zoom tests.</w:t>
            </w:r>
          </w:p>
        </w:tc>
      </w:tr>
      <w:tr>
        <w:tc>
          <w:tcPr>
            <w:tcW w:type="dxa" w:w="30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Firestore and D1 preference behavior diverge</w:t>
            </w:r>
          </w:p>
        </w:tc>
        <w:tc>
          <w:tcPr>
            <w:tcW w:type="dxa" w:w="25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Preference changes by deployment path</w:t>
            </w:r>
          </w:p>
        </w:tc>
        <w:tc>
          <w:tcPr>
            <w:tcW w:type="dxa" w:w="38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One normalization contract and integration tests for both paths.</w:t>
            </w:r>
          </w:p>
        </w:tc>
      </w:tr>
      <w:tr>
        <w:tc>
          <w:tcPr>
            <w:tcW w:type="dxa" w:w="30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Unsafe HTML interpolation</w:t>
            </w:r>
          </w:p>
        </w:tc>
        <w:tc>
          <w:tcPr>
            <w:tcW w:type="dxa" w:w="25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Security defect</w:t>
            </w:r>
          </w:p>
        </w:tc>
        <w:tc>
          <w:tcPr>
            <w:tcW w:type="dxa" w:w="38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Text-first rendering and escaped named variables.</w:t>
            </w:r>
          </w:p>
        </w:tc>
      </w:tr>
      <w:tr>
        <w:tc>
          <w:tcPr>
            <w:tcW w:type="dxa" w:w="30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Unreviewed technical terminology</w:t>
            </w:r>
          </w:p>
        </w:tc>
        <w:tc>
          <w:tcPr>
            <w:tcW w:type="dxa" w:w="25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Operational misunderstanding</w:t>
            </w:r>
          </w:p>
        </w:tc>
        <w:tc>
          <w:tcPr>
            <w:tcW w:type="dxa" w:w="38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Plant-aware glossary and fluent reviewer approval.</w:t>
            </w:r>
          </w:p>
        </w:tc>
      </w:tr>
    </w:tbl>
    <w:p>
      <w:pPr>
        <w:pStyle w:val="Heading1"/>
        <w:spacing w:after="120" w:line="264" w:lineRule="auto"/>
      </w:pPr>
      <w:r>
        <w:rPr>
          <w:rFonts w:ascii="Calibri" w:cs="Calibri" w:eastAsia="Calibri" w:hAnsi="Calibri"/>
          <w:color w:val="20262E"/>
          <w:sz w:val="22"/>
          <w:szCs w:val="22"/>
        </w:rPr>
        <w:t xml:space="preserve">14. Open product decisions</w:t>
      </w:r>
    </w:p>
    <w:p>
      <w:pPr>
        <w:spacing w:after="120" w:line="264" w:lineRule="auto"/>
      </w:pPr>
      <w:r>
        <w:rPr>
          <w:rFonts w:ascii="Calibri" w:cs="Calibri" w:eastAsia="Calibri" w:hAnsi="Calibri"/>
          <w:color w:val="20262E"/>
          <w:sz w:val="22"/>
          <w:szCs w:val="22"/>
        </w:rPr>
        <w:t xml:space="preserve">These decisions do not block the foundation, but should be resolved before the relevant rollout phase.</w:t>
      </w:r>
    </w:p>
    <w:p>
      <w:pPr>
        <w:pStyle w:val="ListParagraph"/>
        <w:numPr>
          <w:ilvl w:val="0"/>
          <w:numId w:val="5"/>
        </w:numPr>
        <w:spacing w:after="80" w:line="280" w:lineRule="auto"/>
      </w:pPr>
      <w:r>
        <w:rPr>
          <w:rFonts w:ascii="Calibri" w:cs="Calibri" w:eastAsia="Calibri" w:hAnsi="Calibri"/>
          <w:color w:val="20262E"/>
          <w:sz w:val="22"/>
          <w:szCs w:val="22"/>
        </w:rPr>
        <w:t xml:space="preserve">Should fixed PDF headings follow the exporting user’s language or a plant-level reporting language? Recommended: exporting user’s language for phase 1.</w:t>
      </w:r>
    </w:p>
    <w:p>
      <w:pPr>
        <w:pStyle w:val="ListParagraph"/>
        <w:numPr>
          <w:ilvl w:val="0"/>
          <w:numId w:val="5"/>
        </w:numPr>
        <w:spacing w:after="80" w:line="280" w:lineRule="auto"/>
      </w:pPr>
      <w:r>
        <w:rPr>
          <w:rFonts w:ascii="Calibri" w:cs="Calibri" w:eastAsia="Calibri" w:hAnsi="Calibri"/>
          <w:color w:val="20262E"/>
          <w:sz w:val="22"/>
          <w:szCs w:val="22"/>
        </w:rPr>
        <w:t xml:space="preserve">Should dates use fully localized month names or a consistent numeric shop-floor format? Recommended: localized display dates while preserving ISO date keys internally.</w:t>
      </w:r>
    </w:p>
    <w:p>
      <w:pPr>
        <w:pStyle w:val="ListParagraph"/>
        <w:numPr>
          <w:ilvl w:val="0"/>
          <w:numId w:val="5"/>
        </w:numPr>
        <w:spacing w:after="80" w:line="280" w:lineRule="auto"/>
      </w:pPr>
      <w:r>
        <w:rPr>
          <w:rFonts w:ascii="Calibri" w:cs="Calibri" w:eastAsia="Calibri" w:hAnsi="Calibri"/>
          <w:color w:val="20262E"/>
          <w:sz w:val="22"/>
          <w:szCs w:val="22"/>
        </w:rPr>
        <w:t xml:space="preserve">Which French and Spanish regional terminology best matches the workforce? Recommended: neutral catalogs reviewed by employees from the participating plants, then document approved variants in the glossary.</w:t>
      </w:r>
    </w:p>
    <w:p>
      <w:pPr>
        <w:pStyle w:val="ListParagraph"/>
        <w:numPr>
          <w:ilvl w:val="0"/>
          <w:numId w:val="5"/>
        </w:numPr>
        <w:spacing w:after="80" w:line="280" w:lineRule="auto"/>
      </w:pPr>
      <w:r>
        <w:rPr>
          <w:rFonts w:ascii="Calibri" w:cs="Calibri" w:eastAsia="Calibri" w:hAnsi="Calibri"/>
          <w:color w:val="20262E"/>
          <w:sz w:val="22"/>
          <w:szCs w:val="22"/>
        </w:rPr>
        <w:t xml:space="preserve">Should Arabic general metrics use localized digits? Recommended: retain Latin digits initially for cross-shift consistency, especially for machines, parts, serials and timers.</w:t>
      </w:r>
    </w:p>
    <w:p>
      <w:pPr>
        <w:pStyle w:val="ListParagraph"/>
        <w:numPr>
          <w:ilvl w:val="0"/>
          <w:numId w:val="5"/>
        </w:numPr>
        <w:spacing w:after="80" w:line="280" w:lineRule="auto"/>
      </w:pPr>
      <w:r>
        <w:rPr>
          <w:rFonts w:ascii="Calibri" w:cs="Calibri" w:eastAsia="Calibri" w:hAnsi="Calibri"/>
          <w:color w:val="20262E"/>
          <w:sz w:val="22"/>
          <w:szCs w:val="22"/>
        </w:rPr>
        <w:t xml:space="preserve">When should custom status translations become required? Recommended: only after the core four-language workflow is stable and status subcategories have stable identifiers.</w:t>
      </w:r>
    </w:p>
    <w:p>
      <w:pPr>
        <w:pStyle w:val="Heading1"/>
        <w:spacing w:after="120" w:line="264" w:lineRule="auto"/>
      </w:pPr>
      <w:r>
        <w:rPr>
          <w:rFonts w:ascii="Calibri" w:cs="Calibri" w:eastAsia="Calibri" w:hAnsi="Calibri"/>
          <w:color w:val="20262E"/>
          <w:sz w:val="22"/>
          <w:szCs w:val="22"/>
        </w:rPr>
        <w:t xml:space="preserve">Appendix A - Translation key examples</w:t>
      </w:r>
    </w:p>
    <w:tbl>
      <w:tblPr>
        <w:tblW w:type="dxa" w:w="9360"/>
        <w:tblInd w:type="dxa" w:w="120"/>
        <w:tblBorders>
          <w:top w:val="single" w:color="D7DEE7" w:sz="4"/>
          <w:left w:val="single" w:color="D7DEE7" w:sz="4"/>
          <w:bottom w:val="single" w:color="D7DEE7" w:sz="4"/>
          <w:right w:val="single" w:color="D7DEE7" w:sz="4"/>
          <w:insideH w:val="single" w:color="D7DEE7" w:sz="4"/>
          <w:insideV w:val="single" w:color="D7DEE7" w:sz="4"/>
        </w:tblBorders>
        <w:tblLayout w:type="fixed"/>
      </w:tblPr>
      <w:tblGrid>
        <w:gridCol w:w="3100"/>
        <w:gridCol w:w="3000"/>
        <w:gridCol w:w="3260"/>
      </w:tblGrid>
      <w:tr>
        <w:trPr>
          <w:tblHeader/>
        </w:trPr>
        <w:tc>
          <w:tcPr>
            <w:tcW w:type="dxa" w:w="31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Key</w:t>
            </w:r>
          </w:p>
        </w:tc>
        <w:tc>
          <w:tcPr>
            <w:tcW w:type="dxa" w:w="300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English source</w:t>
            </w:r>
          </w:p>
        </w:tc>
        <w:tc>
          <w:tcPr>
            <w:tcW w:type="dxa" w:w="3260"/>
            <w:shd w:fill="F2F4F7" w:color="auto" w:val="clear"/>
            <w:tcMar>
              <w:top w:type="dxa" w:w="80"/>
              <w:left w:type="dxa" w:w="120"/>
              <w:bottom w:type="dxa" w:w="80"/>
              <w:right w:type="dxa" w:w="120"/>
            </w:tcMar>
            <w:textDirection w:val="lrTb"/>
            <w:vAlign w:val="center"/>
          </w:tcPr>
          <w:p>
            <w:pPr>
              <w:spacing w:after="0" w:before="0" w:line="250" w:lineRule="auto"/>
            </w:pPr>
            <w:r>
              <w:rPr>
                <w:rFonts w:ascii="Calibri" w:cs="Calibri" w:eastAsia="Calibri" w:hAnsi="Calibri"/>
                <w:b/>
                <w:bCs/>
                <w:color w:val="0B2545"/>
                <w:sz w:val="20"/>
                <w:szCs w:val="20"/>
              </w:rPr>
              <w:t xml:space="preserve">Notes</w:t>
            </w:r>
          </w:p>
        </w:tc>
      </w:tr>
      <w:tr>
        <w:tc>
          <w:tcPr>
            <w:tcW w:type="dxa" w:w="31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navigation.home</w:t>
            </w:r>
          </w:p>
        </w:tc>
        <w:tc>
          <w:tcPr>
            <w:tcW w:type="dxa" w:w="30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Home</w:t>
            </w:r>
          </w:p>
        </w:tc>
        <w:tc>
          <w:tcPr>
            <w:tcW w:type="dxa" w:w="32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Visible text, title and aria label may share the key.</w:t>
            </w:r>
          </w:p>
        </w:tc>
      </w:tr>
      <w:tr>
        <w:tc>
          <w:tcPr>
            <w:tcW w:type="dxa" w:w="31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filter.scope.all</w:t>
            </w:r>
          </w:p>
        </w:tc>
        <w:tc>
          <w:tcPr>
            <w:tcW w:type="dxa" w:w="30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All Issues</w:t>
            </w:r>
          </w:p>
        </w:tc>
        <w:tc>
          <w:tcPr>
            <w:tcW w:type="dxa" w:w="32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Avoid using the English phrase as the key.</w:t>
            </w:r>
          </w:p>
        </w:tc>
      </w:tr>
      <w:tr>
        <w:tc>
          <w:tcPr>
            <w:tcW w:type="dxa" w:w="31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issue.create.action</w:t>
            </w:r>
          </w:p>
        </w:tc>
        <w:tc>
          <w:tcPr>
            <w:tcW w:type="dxa" w:w="30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Log Issue</w:t>
            </w:r>
          </w:p>
        </w:tc>
        <w:tc>
          <w:tcPr>
            <w:tcW w:type="dxa" w:w="32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Short action label.</w:t>
            </w:r>
          </w:p>
        </w:tc>
      </w:tr>
      <w:tr>
        <w:tc>
          <w:tcPr>
            <w:tcW w:type="dxa" w:w="31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issue.create.statusOptional</w:t>
            </w:r>
          </w:p>
        </w:tc>
        <w:tc>
          <w:tcPr>
            <w:tcW w:type="dxa" w:w="30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Optional - defaults to {status}</w:t>
            </w:r>
          </w:p>
        </w:tc>
        <w:tc>
          <w:tcPr>
            <w:tcW w:type="dxa" w:w="32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Named interpolation token.</w:t>
            </w:r>
          </w:p>
        </w:tc>
      </w:tr>
      <w:tr>
        <w:tc>
          <w:tcPr>
            <w:tcW w:type="dxa" w:w="31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issue.validation.serialRequired</w:t>
            </w:r>
          </w:p>
        </w:tc>
        <w:tc>
          <w:tcPr>
            <w:tcW w:type="dxa" w:w="30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Serial number is required for {status}.</w:t>
            </w:r>
          </w:p>
        </w:tc>
        <w:tc>
          <w:tcPr>
            <w:tcW w:type="dxa" w:w="32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Workflow-critical validation.</w:t>
            </w:r>
          </w:p>
        </w:tc>
      </w:tr>
      <w:tr>
        <w:tc>
          <w:tcPr>
            <w:tcW w:type="dxa" w:w="31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issue.count</w:t>
            </w:r>
          </w:p>
        </w:tc>
        <w:tc>
          <w:tcPr>
            <w:tcW w:type="dxa" w:w="30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{count} issue / {count} issues</w:t>
            </w:r>
          </w:p>
        </w:tc>
        <w:tc>
          <w:tcPr>
            <w:tcW w:type="dxa" w:w="32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Implement with plural rules.</w:t>
            </w:r>
          </w:p>
        </w:tc>
      </w:tr>
      <w:tr>
        <w:tc>
          <w:tcPr>
            <w:tcW w:type="dxa" w:w="31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sync.connecting</w:t>
            </w:r>
          </w:p>
        </w:tc>
        <w:tc>
          <w:tcPr>
            <w:tcW w:type="dxa" w:w="30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Connecting...</w:t>
            </w:r>
          </w:p>
        </w:tc>
        <w:tc>
          <w:tcPr>
            <w:tcW w:type="dxa" w:w="32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Live region text.</w:t>
            </w:r>
          </w:p>
        </w:tc>
      </w:tr>
      <w:tr>
        <w:tc>
          <w:tcPr>
            <w:tcW w:type="dxa" w:w="31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language.saved</w:t>
            </w:r>
          </w:p>
        </w:tc>
        <w:tc>
          <w:tcPr>
            <w:tcW w:type="dxa" w:w="30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Language changed to {language}.</w:t>
            </w:r>
          </w:p>
        </w:tc>
        <w:tc>
          <w:tcPr>
            <w:tcW w:type="dxa" w:w="32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Confirmation after local application.</w:t>
            </w:r>
          </w:p>
        </w:tc>
      </w:tr>
      <w:tr>
        <w:tc>
          <w:tcPr>
            <w:tcW w:type="dxa" w:w="31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status.open.label</w:t>
            </w:r>
          </w:p>
        </w:tc>
        <w:tc>
          <w:tcPr>
            <w:tcW w:type="dxa" w:w="300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Open</w:t>
            </w:r>
          </w:p>
        </w:tc>
        <w:tc>
          <w:tcPr>
            <w:tcW w:type="dxa" w:w="3260"/>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Built-in status-key lookup only.</w:t>
            </w:r>
          </w:p>
        </w:tc>
      </w:tr>
      <w:tr>
        <w:tc>
          <w:tcPr>
            <w:tcW w:type="dxa" w:w="31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error.generic</w:t>
            </w:r>
          </w:p>
        </w:tc>
        <w:tc>
          <w:tcPr>
            <w:tcW w:type="dxa" w:w="300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Something went wrong. Try again.</w:t>
            </w:r>
          </w:p>
        </w:tc>
        <w:tc>
          <w:tcPr>
            <w:tcW w:type="dxa" w:w="3260"/>
            <w:shd w:fill="FAFBFC" w:color="auto" w:val="clear"/>
            <w:tcMar>
              <w:top w:type="dxa" w:w="80"/>
              <w:left w:type="dxa" w:w="120"/>
              <w:bottom w:type="dxa" w:w="80"/>
              <w:right w:type="dxa" w:w="120"/>
            </w:tcMar>
            <w:textDirection w:val="lrTb"/>
            <w:vAlign w:val="center"/>
          </w:tcPr>
          <w:p>
            <w:pPr>
              <w:spacing w:after="0" w:before="0" w:line="250" w:lineRule="auto"/>
              <w:jc w:val="left"/>
            </w:pPr>
            <w:r>
              <w:rPr>
                <w:rFonts w:ascii="Calibri" w:cs="Calibri" w:eastAsia="Calibri" w:hAnsi="Calibri"/>
                <w:color w:val="20262E"/>
                <w:sz w:val="18"/>
                <w:szCs w:val="18"/>
              </w:rPr>
              <w:t xml:space="preserve">Do not expose raw backend errors by default.</w:t>
            </w:r>
          </w:p>
        </w:tc>
      </w:tr>
    </w:tbl>
    <w:p>
      <w:pPr>
        <w:pStyle w:val="Heading1"/>
        <w:spacing w:after="120" w:line="264" w:lineRule="auto"/>
      </w:pPr>
      <w:r>
        <w:rPr>
          <w:rFonts w:ascii="Calibri" w:cs="Calibri" w:eastAsia="Calibri" w:hAnsi="Calibri"/>
          <w:color w:val="20262E"/>
          <w:sz w:val="22"/>
          <w:szCs w:val="22"/>
        </w:rPr>
        <w:t xml:space="preserve">Appendix B - Definition of done</w:t>
      </w:r>
    </w:p>
    <w:p>
      <w:pPr>
        <w:pStyle w:val="ListParagraph"/>
        <w:numPr>
          <w:ilvl w:val="0"/>
          <w:numId w:val="2"/>
        </w:numPr>
        <w:spacing w:after="80" w:line="280" w:lineRule="auto"/>
      </w:pPr>
      <w:r>
        <w:rPr>
          <w:rFonts w:ascii="Calibri" w:cs="Calibri" w:eastAsia="Calibri" w:hAnsi="Calibri"/>
          <w:color w:val="20262E"/>
          <w:sz w:val="22"/>
          <w:szCs w:val="22"/>
        </w:rPr>
        <w:t xml:space="preserve">Code, catalogs, schema documentation, migration, and tests are reviewed together.</w:t>
      </w:r>
    </w:p>
    <w:p>
      <w:pPr>
        <w:pStyle w:val="ListParagraph"/>
        <w:numPr>
          <w:ilvl w:val="0"/>
          <w:numId w:val="2"/>
        </w:numPr>
        <w:spacing w:after="80" w:line="280" w:lineRule="auto"/>
      </w:pPr>
      <w:r>
        <w:rPr>
          <w:rFonts w:ascii="Calibri" w:cs="Calibri" w:eastAsia="Calibri" w:hAnsi="Calibri"/>
          <w:color w:val="20262E"/>
          <w:sz w:val="22"/>
          <w:szCs w:val="22"/>
        </w:rPr>
        <w:t xml:space="preserve">Every changed surface is visually checked in English and Arabic at minimum, plus linguistic review in French and Spanish.</w:t>
      </w:r>
    </w:p>
    <w:p>
      <w:pPr>
        <w:pStyle w:val="ListParagraph"/>
        <w:numPr>
          <w:ilvl w:val="0"/>
          <w:numId w:val="2"/>
        </w:numPr>
        <w:spacing w:after="80" w:line="280" w:lineRule="auto"/>
      </w:pPr>
      <w:r>
        <w:rPr>
          <w:rFonts w:ascii="Calibri" w:cs="Calibri" w:eastAsia="Calibri" w:hAnsi="Calibri"/>
          <w:color w:val="20262E"/>
          <w:sz w:val="22"/>
          <w:szCs w:val="22"/>
        </w:rPr>
        <w:t xml:space="preserve">No raw translation keys or unresolved interpolation tokens appear in production.</w:t>
      </w:r>
    </w:p>
    <w:p>
      <w:pPr>
        <w:pStyle w:val="ListParagraph"/>
        <w:numPr>
          <w:ilvl w:val="0"/>
          <w:numId w:val="2"/>
        </w:numPr>
        <w:spacing w:after="80" w:line="280" w:lineRule="auto"/>
      </w:pPr>
      <w:r>
        <w:rPr>
          <w:rFonts w:ascii="Calibri" w:cs="Calibri" w:eastAsia="Calibri" w:hAnsi="Calibri"/>
          <w:color w:val="20262E"/>
          <w:sz w:val="22"/>
          <w:szCs w:val="22"/>
        </w:rPr>
        <w:t xml:space="preserve">Build/deployment checks pass, and English regression checks confirm unchanged operational behavior.</w:t>
      </w:r>
    </w:p>
    <w:p>
      <w:pPr>
        <w:pStyle w:val="ListParagraph"/>
        <w:numPr>
          <w:ilvl w:val="0"/>
          <w:numId w:val="2"/>
        </w:numPr>
        <w:spacing w:after="80" w:line="280" w:lineRule="auto"/>
      </w:pPr>
      <w:r>
        <w:rPr>
          <w:rFonts w:ascii="Calibri" w:cs="Calibri" w:eastAsia="Calibri" w:hAnsi="Calibri"/>
          <w:color w:val="20262E"/>
          <w:sz w:val="22"/>
          <w:szCs w:val="22"/>
        </w:rPr>
        <w:t xml:space="preserve">Pilot feedback is recorded and any safety- or workflow-critical wording is resolved before general release.</w:t>
      </w:r>
    </w:p>
    <w:p>
      <w:pPr>
        <w:keepLines/>
        <w:pBdr>
          <w:left w:val="single" w:color="0B2545" w:sz="18" w:space="8"/>
        </w:pBdr>
        <w:shd w:fill="FFF2E8" w:color="auto" w:val="clear"/>
        <w:spacing w:after="160" w:before="80" w:line="280" w:lineRule="auto"/>
        <w:ind w:left="180" w:right="180"/>
      </w:pPr>
      <w:r>
        <w:rPr>
          <w:rFonts w:ascii="Calibri" w:cs="Calibri" w:eastAsia="Calibri" w:hAnsi="Calibri"/>
          <w:b/>
          <w:bCs/>
          <w:color w:val="0B2545"/>
          <w:sz w:val="22"/>
          <w:szCs w:val="22"/>
        </w:rPr>
        <w:t xml:space="preserve">Approval requested: </w:t>
      </w:r>
      <w:r>
        <w:rPr>
          <w:rFonts w:ascii="Calibri" w:cs="Calibri" w:eastAsia="Calibri" w:hAnsi="Calibri"/>
          <w:color w:val="20262E"/>
          <w:sz w:val="22"/>
          <w:szCs w:val="22"/>
        </w:rPr>
        <w:t xml:space="preserve">Approve the phased approach, per-user preference model, English fallback policy, and Arabic RTL isolation rules before implementation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Calibri" w:cs="Calibri" w:eastAsia="Calibri" w:hAnsi="Calibri"/>
        <w:color w:val="5F6B76"/>
        <w:sz w:val="17"/>
        <w:szCs w:val="17"/>
      </w:rPr>
      <w:t xml:space="preserve">AP Tracker  |  Design specification  |  </w:t>
    </w:r>
    <w:r>
      <w:rPr>
        <w:rFonts w:ascii="Calibri" w:cs="Calibri" w:eastAsia="Calibri" w:hAnsi="Calibri"/>
        <w:color w:val="5F6B7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7" w:sz="4" w:space="4"/>
      </w:pBdr>
      <w:spacing w:after="0"/>
    </w:pPr>
    <w:r>
      <w:rPr>
        <w:rFonts w:ascii="Calibri" w:cs="Calibri" w:eastAsia="Calibri" w:hAnsi="Calibri"/>
        <w:b/>
        <w:bCs/>
        <w:color w:val="5F6B76"/>
        <w:sz w:val="17"/>
        <w:szCs w:val="17"/>
      </w:rPr>
      <w:t xml:space="preserve">AP TRACKER  |  MULTILINGUAL LANGUAGE SETTINGS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280" w:lineRule="auto"/>
        <w:ind w:left="720" w:hanging="360"/>
      </w:pPr>
    </w:lvl>
    <w:lvl w:ilvl="1" w15:tentative="1">
      <w:start w:val="1"/>
      <w:numFmt w:val="bullet"/>
      <w:lvlText w:val="–"/>
      <w:lvlJc w:val="left"/>
      <w:pPr>
        <w:spacing w:after="80" w:line="280" w:lineRule="auto"/>
        <w:ind w:left="1080" w:hanging="360"/>
      </w:pPr>
    </w:lvl>
  </w:abstractNum>
  <w:abstractNum w:abstractNumId="3" w15:restartNumberingAfterBreak="0">
    <w:multiLevelType w:val="hybridMultilevel"/>
    <w:lvl w:ilvl="0" w15:tentative="1">
      <w:start w:val="1"/>
      <w:numFmt w:val="decimal"/>
      <w:lvlText w:val="%1."/>
      <w:lvlJc w:val="left"/>
      <w:pPr>
        <w:spacing w:after="80" w:line="280" w:lineRule="auto"/>
        <w:ind w:left="720" w:hanging="360"/>
      </w:pPr>
    </w:lvl>
  </w:abstractNum>
  <w:abstractNum w:abstractNumId="4" w15:restartNumberingAfterBreak="0">
    <w:multiLevelType w:val="hybridMultilevel"/>
    <w:lvl w:ilvl="0" w15:tentative="1">
      <w:start w:val="1"/>
      <w:numFmt w:val="decimal"/>
      <w:lvlText w:val="%1."/>
      <w:lvlJc w:val="left"/>
      <w:pPr>
        <w:spacing w:after="80" w:line="280" w:lineRule="auto"/>
        <w:ind w:left="720" w:hanging="360"/>
      </w:pPr>
    </w:lvl>
  </w:abstractNum>
  <w:abstractNum w:abstractNumId="5" w15:restartNumberingAfterBreak="0">
    <w:multiLevelType w:val="hybridMultilevel"/>
    <w:lvl w:ilvl="0" w15:tentative="1">
      <w:start w:val="1"/>
      <w:numFmt w:val="decimal"/>
      <w:lvlText w:val="%1."/>
      <w:lvlJc w:val="left"/>
      <w:pPr>
        <w:spacing w:after="80" w:line="280" w:lineRule="auto"/>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62E"/>
        <w:sz w:val="22"/>
        <w:szCs w:val="22"/>
      </w:rPr>
    </w:rPrDefault>
    <w:pPrDefault>
      <w:pPr>
        <w:spacing w:after="12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60" w:before="320"/>
      <w:outlineLvl w:val="0"/>
    </w:pPr>
    <w:rPr>
      <w:rFonts w:ascii="Calibri" w:cs="Calibri" w:eastAsia="Calibri" w:hAnsi="Calibri"/>
      <w:b/>
      <w:bCs/>
      <w:color w:val="2E74B5"/>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Text">
    <w:name w:val="Caption Text"/>
    <w:basedOn w:val="Normal"/>
    <w:next w:val="Normal"/>
    <w:pPr>
      <w:spacing w:after="80" w:before="80" w:line="240" w:lineRule="auto"/>
    </w:pPr>
    <w:rPr>
      <w:rFonts w:ascii="Calibri" w:cs="Calibri" w:eastAsia="Calibri" w:hAnsi="Calibri"/>
      <w:i/>
      <w:iCs/>
      <w:color w:val="5F6B7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Tracker Multilingual Language Settings - Design Specification</dc:title>
  <dc:subject>Design for English, French, Spanish, and Arabic language settings</dc:subject>
  <dc:creator>AP Tracker Product &amp; Engineering</dc:creator>
  <cp:keywords>AP Tracker, internationalization, localization, Arabic, RTL, French, Spanish</cp:keywords>
  <dc:description>Implementation-ready design specification for multilingual support in AP Tracker.</dc:description>
  <cp:lastModifiedBy>Un-named</cp:lastModifiedBy>
  <cp:revision>1</cp:revision>
  <dcterms:created xsi:type="dcterms:W3CDTF">2026-08-15T16:51:44.588Z</dcterms:created>
  <dcterms:modified xsi:type="dcterms:W3CDTF">2026-08-15T16:51:44.588Z</dcterms:modified>
</cp:coreProperties>
</file>

<file path=docProps/custom.xml><?xml version="1.0" encoding="utf-8"?>
<Properties xmlns="http://schemas.openxmlformats.org/officeDocument/2006/custom-properties" xmlns:vt="http://schemas.openxmlformats.org/officeDocument/2006/docPropsVTypes"/>
</file>