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4A19B" w14:textId="40AFFD9F" w:rsidR="00B30235" w:rsidRPr="006B37EC" w:rsidRDefault="00B30235" w:rsidP="00B728DB">
      <w:pPr>
        <w:jc w:val="center"/>
        <w:rPr>
          <w:rFonts w:ascii="Times New Roman" w:hAnsi="Times New Roman" w:cs="Times New Roman"/>
          <w:b/>
          <w:bCs/>
        </w:rPr>
      </w:pPr>
      <w:r w:rsidRPr="006B37EC">
        <w:rPr>
          <w:rFonts w:ascii="Times New Roman" w:hAnsi="Times New Roman" w:cs="Times New Roman"/>
          <w:b/>
          <w:bCs/>
        </w:rPr>
        <w:t>ARQUITECTURA Y DISEÑO OPERATIVO DEL MODULO DE PRODUCCIÓN ERP/CRM</w:t>
      </w:r>
    </w:p>
    <w:p w14:paraId="5A3B5C65" w14:textId="12B15E65" w:rsidR="00B30235" w:rsidRPr="006B37EC" w:rsidRDefault="00B30235" w:rsidP="006B37EC">
      <w:pPr>
        <w:jc w:val="center"/>
        <w:rPr>
          <w:rFonts w:ascii="Times New Roman" w:hAnsi="Times New Roman" w:cs="Times New Roman"/>
          <w:b/>
          <w:bCs/>
        </w:rPr>
      </w:pPr>
      <w:r w:rsidRPr="006B37EC">
        <w:rPr>
          <w:rFonts w:ascii="Times New Roman" w:hAnsi="Times New Roman" w:cs="Times New Roman"/>
          <w:b/>
          <w:bCs/>
        </w:rPr>
        <w:t>NEXO</w:t>
      </w:r>
    </w:p>
    <w:p w14:paraId="6DB91E5E" w14:textId="0FA41BA6" w:rsidR="00B30235" w:rsidRPr="006B37EC" w:rsidRDefault="00B30235" w:rsidP="00B728DB">
      <w:pPr>
        <w:jc w:val="center"/>
        <w:rPr>
          <w:rFonts w:ascii="Times New Roman" w:hAnsi="Times New Roman" w:cs="Times New Roman"/>
          <w:b/>
          <w:bCs/>
        </w:rPr>
      </w:pPr>
      <w:r w:rsidRPr="006B37EC">
        <w:rPr>
          <w:rFonts w:ascii="Times New Roman" w:hAnsi="Times New Roman" w:cs="Times New Roman"/>
          <w:b/>
          <w:bCs/>
        </w:rPr>
        <w:t>VISIONS</w:t>
      </w:r>
    </w:p>
    <w:p w14:paraId="226B0D4F" w14:textId="1DCE302D" w:rsidR="00B30235" w:rsidRPr="006B37EC" w:rsidRDefault="00B30235" w:rsidP="00B728DB">
      <w:pPr>
        <w:jc w:val="center"/>
        <w:rPr>
          <w:rFonts w:ascii="Times New Roman" w:hAnsi="Times New Roman" w:cs="Times New Roman"/>
          <w:b/>
          <w:bCs/>
        </w:rPr>
      </w:pPr>
      <w:r w:rsidRPr="006B37EC">
        <w:rPr>
          <w:rFonts w:ascii="Times New Roman" w:hAnsi="Times New Roman" w:cs="Times New Roman"/>
          <w:b/>
          <w:bCs/>
        </w:rPr>
        <w:t>SOLUCIONES INTEGRALES EN SISTEMAS (SIS)</w:t>
      </w:r>
    </w:p>
    <w:p w14:paraId="47921F15" w14:textId="77777777" w:rsidR="00B30235" w:rsidRDefault="00B30235">
      <w:pPr>
        <w:rPr>
          <w:rFonts w:ascii="Times New Roman" w:hAnsi="Times New Roman" w:cs="Times New Roman"/>
        </w:rPr>
      </w:pPr>
    </w:p>
    <w:sdt>
      <w:sdtPr>
        <w:id w:val="-1681112061"/>
        <w:docPartObj>
          <w:docPartGallery w:val="Table of Contents"/>
          <w:docPartUnique/>
        </w:docPartObj>
      </w:sdtPr>
      <w:sdtEndPr>
        <w:rPr>
          <w:rFonts w:asciiTheme="minorHAnsi" w:eastAsiaTheme="minorHAnsi" w:hAnsiTheme="minorHAnsi" w:cstheme="minorBidi"/>
          <w:b/>
          <w:bCs/>
          <w:noProof/>
          <w:color w:val="auto"/>
          <w:kern w:val="2"/>
          <w:sz w:val="24"/>
          <w:szCs w:val="24"/>
          <w:lang w:val="es-CO"/>
          <w14:ligatures w14:val="standardContextual"/>
        </w:rPr>
      </w:sdtEndPr>
      <w:sdtContent>
        <w:p w14:paraId="75E5B751" w14:textId="48AD9EC5" w:rsidR="00406CD4" w:rsidRPr="006B37EC" w:rsidRDefault="006B37EC" w:rsidP="006B37EC">
          <w:pPr>
            <w:pStyle w:val="TOCHeading"/>
            <w:jc w:val="center"/>
            <w:rPr>
              <w:b/>
              <w:bCs/>
              <w:color w:val="auto"/>
            </w:rPr>
          </w:pPr>
          <w:proofErr w:type="spellStart"/>
          <w:r w:rsidRPr="006B37EC">
            <w:rPr>
              <w:b/>
              <w:bCs/>
              <w:color w:val="auto"/>
            </w:rPr>
            <w:t>Tabla</w:t>
          </w:r>
          <w:proofErr w:type="spellEnd"/>
          <w:r w:rsidRPr="006B37EC">
            <w:rPr>
              <w:b/>
              <w:bCs/>
              <w:color w:val="auto"/>
            </w:rPr>
            <w:t xml:space="preserve"> de </w:t>
          </w:r>
          <w:proofErr w:type="spellStart"/>
          <w:r w:rsidRPr="006B37EC">
            <w:rPr>
              <w:b/>
              <w:bCs/>
              <w:color w:val="auto"/>
            </w:rPr>
            <w:t>contenido</w:t>
          </w:r>
          <w:proofErr w:type="spellEnd"/>
        </w:p>
        <w:p w14:paraId="64F3888B" w14:textId="77777777" w:rsidR="006B37EC" w:rsidRPr="006B37EC" w:rsidRDefault="006B37EC" w:rsidP="006B37EC">
          <w:pPr>
            <w:rPr>
              <w:lang w:val="en-US"/>
            </w:rPr>
          </w:pPr>
        </w:p>
        <w:p w14:paraId="7305F630" w14:textId="7E2BC75A" w:rsidR="00406CD4" w:rsidRPr="006B37EC" w:rsidRDefault="00406CD4">
          <w:pPr>
            <w:pStyle w:val="TOC1"/>
            <w:tabs>
              <w:tab w:val="right" w:leader="dot" w:pos="8828"/>
            </w:tabs>
            <w:rPr>
              <w:rFonts w:ascii="Times New Roman" w:hAnsi="Times New Roman"/>
              <w:noProof/>
              <w:kern w:val="2"/>
              <w:sz w:val="20"/>
              <w:szCs w:val="20"/>
              <w:lang w:val="es-CO" w:eastAsia="es-CO"/>
              <w14:ligatures w14:val="standardContextual"/>
            </w:rPr>
          </w:pPr>
          <w:r>
            <w:fldChar w:fldCharType="begin"/>
          </w:r>
          <w:r w:rsidRPr="00406CD4">
            <w:instrText xml:space="preserve"> TOC \o "1-3" \h \z \u </w:instrText>
          </w:r>
          <w:r>
            <w:fldChar w:fldCharType="separate"/>
          </w:r>
          <w:hyperlink w:anchor="_Toc236044511" w:history="1">
            <w:r w:rsidRPr="006B37EC">
              <w:rPr>
                <w:rStyle w:val="Hyperlink"/>
                <w:rFonts w:ascii="Times New Roman" w:hAnsi="Times New Roman"/>
                <w:b/>
                <w:bCs/>
                <w:noProof/>
                <w:sz w:val="20"/>
                <w:szCs w:val="20"/>
              </w:rPr>
              <w:t>1.INTRODUCCIÓN Y ALCANCE DE LA ARQUITECTURA</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_Toc236044511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2</w:t>
            </w:r>
            <w:r w:rsidRPr="006B37EC">
              <w:rPr>
                <w:rFonts w:ascii="Times New Roman" w:hAnsi="Times New Roman"/>
                <w:noProof/>
                <w:webHidden/>
                <w:sz w:val="20"/>
                <w:szCs w:val="20"/>
              </w:rPr>
              <w:fldChar w:fldCharType="end"/>
            </w:r>
          </w:hyperlink>
        </w:p>
        <w:p w14:paraId="46C28E71" w14:textId="3F831D3A" w:rsidR="00406CD4" w:rsidRPr="006B37EC" w:rsidRDefault="00406CD4">
          <w:pPr>
            <w:pStyle w:val="TOC1"/>
            <w:tabs>
              <w:tab w:val="right" w:leader="dot" w:pos="8828"/>
            </w:tabs>
            <w:rPr>
              <w:rFonts w:ascii="Times New Roman" w:hAnsi="Times New Roman"/>
              <w:noProof/>
              <w:kern w:val="2"/>
              <w:sz w:val="20"/>
              <w:szCs w:val="20"/>
              <w:lang w:val="es-CO" w:eastAsia="es-CO"/>
              <w14:ligatures w14:val="standardContextual"/>
            </w:rPr>
          </w:pPr>
          <w:hyperlink w:anchor="_Toc236044512" w:history="1">
            <w:r w:rsidRPr="006B37EC">
              <w:rPr>
                <w:rStyle w:val="Hyperlink"/>
                <w:rFonts w:ascii="Times New Roman" w:hAnsi="Times New Roman"/>
                <w:b/>
                <w:bCs/>
                <w:noProof/>
                <w:sz w:val="20"/>
                <w:szCs w:val="20"/>
              </w:rPr>
              <w:t>2. ESTRATEGIAS DE FABRICACIÓN: MODELOS MTO (MAKE-TO-ORDER) Y MTS (MAKE-TO-STOCK)</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_Toc236044512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2</w:t>
            </w:r>
            <w:r w:rsidRPr="006B37EC">
              <w:rPr>
                <w:rFonts w:ascii="Times New Roman" w:hAnsi="Times New Roman"/>
                <w:noProof/>
                <w:webHidden/>
                <w:sz w:val="20"/>
                <w:szCs w:val="20"/>
              </w:rPr>
              <w:fldChar w:fldCharType="end"/>
            </w:r>
          </w:hyperlink>
        </w:p>
        <w:p w14:paraId="30DF5A65" w14:textId="72919B09" w:rsidR="00406CD4" w:rsidRPr="006B37EC" w:rsidRDefault="00406CD4">
          <w:pPr>
            <w:pStyle w:val="TOC2"/>
            <w:tabs>
              <w:tab w:val="right" w:leader="dot" w:pos="8828"/>
            </w:tabs>
            <w:rPr>
              <w:rFonts w:ascii="Times New Roman" w:hAnsi="Times New Roman"/>
              <w:noProof/>
              <w:kern w:val="2"/>
              <w:sz w:val="20"/>
              <w:szCs w:val="20"/>
              <w:lang w:val="es-CO" w:eastAsia="es-CO"/>
              <w14:ligatures w14:val="standardContextual"/>
            </w:rPr>
          </w:pPr>
          <w:hyperlink w:anchor="_Toc236044513" w:history="1">
            <w:r w:rsidRPr="006B37EC">
              <w:rPr>
                <w:rStyle w:val="Hyperlink"/>
                <w:rFonts w:ascii="Times New Roman" w:hAnsi="Times New Roman"/>
                <w:b/>
                <w:bCs/>
                <w:noProof/>
                <w:sz w:val="20"/>
                <w:szCs w:val="20"/>
              </w:rPr>
              <w:t>2.1. Fabricación Bajo Pedido (Make-to-Order - MTO)</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_Toc236044513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3</w:t>
            </w:r>
            <w:r w:rsidRPr="006B37EC">
              <w:rPr>
                <w:rFonts w:ascii="Times New Roman" w:hAnsi="Times New Roman"/>
                <w:noProof/>
                <w:webHidden/>
                <w:sz w:val="20"/>
                <w:szCs w:val="20"/>
              </w:rPr>
              <w:fldChar w:fldCharType="end"/>
            </w:r>
          </w:hyperlink>
        </w:p>
        <w:p w14:paraId="039BAA43" w14:textId="29F3B434" w:rsidR="00406CD4" w:rsidRPr="006B37EC" w:rsidRDefault="00406CD4">
          <w:pPr>
            <w:pStyle w:val="TOC2"/>
            <w:tabs>
              <w:tab w:val="right" w:leader="dot" w:pos="8828"/>
            </w:tabs>
            <w:rPr>
              <w:rFonts w:ascii="Times New Roman" w:hAnsi="Times New Roman"/>
              <w:noProof/>
              <w:kern w:val="2"/>
              <w:sz w:val="20"/>
              <w:szCs w:val="20"/>
              <w:lang w:val="es-CO" w:eastAsia="es-CO"/>
              <w14:ligatures w14:val="standardContextual"/>
            </w:rPr>
          </w:pPr>
          <w:hyperlink w:anchor="_Toc236044514" w:history="1">
            <w:r w:rsidRPr="006B37EC">
              <w:rPr>
                <w:rStyle w:val="Hyperlink"/>
                <w:rFonts w:ascii="Times New Roman" w:hAnsi="Times New Roman"/>
                <w:b/>
                <w:bCs/>
                <w:noProof/>
                <w:sz w:val="20"/>
                <w:szCs w:val="20"/>
              </w:rPr>
              <w:t>2.2. Fabricación para Stock y Flujo Continuo (Make-to-Stock - MTS)</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_Toc236044514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3</w:t>
            </w:r>
            <w:r w:rsidRPr="006B37EC">
              <w:rPr>
                <w:rFonts w:ascii="Times New Roman" w:hAnsi="Times New Roman"/>
                <w:noProof/>
                <w:webHidden/>
                <w:sz w:val="20"/>
                <w:szCs w:val="20"/>
              </w:rPr>
              <w:fldChar w:fldCharType="end"/>
            </w:r>
          </w:hyperlink>
        </w:p>
        <w:p w14:paraId="05DF9074" w14:textId="08328CF3" w:rsidR="00406CD4" w:rsidRPr="006B37EC" w:rsidRDefault="00406CD4">
          <w:pPr>
            <w:pStyle w:val="TOC2"/>
            <w:tabs>
              <w:tab w:val="right" w:leader="dot" w:pos="8828"/>
            </w:tabs>
            <w:rPr>
              <w:rFonts w:ascii="Times New Roman" w:hAnsi="Times New Roman"/>
              <w:noProof/>
              <w:kern w:val="2"/>
              <w:sz w:val="20"/>
              <w:szCs w:val="20"/>
              <w:lang w:val="es-CO" w:eastAsia="es-CO"/>
              <w14:ligatures w14:val="standardContextual"/>
            </w:rPr>
          </w:pPr>
          <w:hyperlink w:anchor="_Toc236044515" w:history="1">
            <w:r w:rsidRPr="006B37EC">
              <w:rPr>
                <w:rStyle w:val="Hyperlink"/>
                <w:rFonts w:ascii="Times New Roman" w:hAnsi="Times New Roman"/>
                <w:b/>
                <w:bCs/>
                <w:noProof/>
                <w:sz w:val="20"/>
                <w:szCs w:val="20"/>
              </w:rPr>
              <w:t>2.3. Cuadro Comparativo Estrategias de Fabricación</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_Toc236044515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4</w:t>
            </w:r>
            <w:r w:rsidRPr="006B37EC">
              <w:rPr>
                <w:rFonts w:ascii="Times New Roman" w:hAnsi="Times New Roman"/>
                <w:noProof/>
                <w:webHidden/>
                <w:sz w:val="20"/>
                <w:szCs w:val="20"/>
              </w:rPr>
              <w:fldChar w:fldCharType="end"/>
            </w:r>
          </w:hyperlink>
        </w:p>
        <w:p w14:paraId="6CB569E3" w14:textId="7850B93E" w:rsidR="00406CD4" w:rsidRPr="006B37EC" w:rsidRDefault="00406CD4">
          <w:pPr>
            <w:pStyle w:val="TOC1"/>
            <w:tabs>
              <w:tab w:val="right" w:leader="dot" w:pos="8828"/>
            </w:tabs>
            <w:rPr>
              <w:rFonts w:ascii="Times New Roman" w:hAnsi="Times New Roman"/>
              <w:noProof/>
              <w:kern w:val="2"/>
              <w:sz w:val="20"/>
              <w:szCs w:val="20"/>
              <w:lang w:val="es-CO" w:eastAsia="es-CO"/>
              <w14:ligatures w14:val="standardContextual"/>
            </w:rPr>
          </w:pPr>
          <w:hyperlink w:anchor="_Toc236044516" w:history="1">
            <w:r w:rsidRPr="006B37EC">
              <w:rPr>
                <w:rStyle w:val="Hyperlink"/>
                <w:rFonts w:ascii="Times New Roman" w:hAnsi="Times New Roman"/>
                <w:b/>
                <w:bCs/>
                <w:noProof/>
                <w:sz w:val="20"/>
                <w:szCs w:val="20"/>
              </w:rPr>
              <w:t xml:space="preserve">3. ECOSISTEMA DE MÓDULOS </w:t>
            </w:r>
            <w:r w:rsidR="006B37EC" w:rsidRPr="006B37EC">
              <w:rPr>
                <w:rStyle w:val="Hyperlink"/>
                <w:rFonts w:ascii="Times New Roman" w:hAnsi="Times New Roman"/>
                <w:b/>
                <w:bCs/>
                <w:noProof/>
                <w:sz w:val="20"/>
                <w:szCs w:val="20"/>
              </w:rPr>
              <w:t xml:space="preserve">de </w:t>
            </w:r>
            <w:r w:rsidRPr="006B37EC">
              <w:rPr>
                <w:rStyle w:val="Hyperlink"/>
                <w:rFonts w:ascii="Times New Roman" w:hAnsi="Times New Roman"/>
                <w:b/>
                <w:bCs/>
                <w:noProof/>
                <w:sz w:val="20"/>
                <w:szCs w:val="20"/>
              </w:rPr>
              <w:t>INTERVINIENTES Y MATRIZ DE INTEGRACIÓN</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_Toc236044516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6</w:t>
            </w:r>
            <w:r w:rsidRPr="006B37EC">
              <w:rPr>
                <w:rFonts w:ascii="Times New Roman" w:hAnsi="Times New Roman"/>
                <w:noProof/>
                <w:webHidden/>
                <w:sz w:val="20"/>
                <w:szCs w:val="20"/>
              </w:rPr>
              <w:fldChar w:fldCharType="end"/>
            </w:r>
          </w:hyperlink>
        </w:p>
        <w:p w14:paraId="06AC08B4" w14:textId="65364406" w:rsidR="00406CD4" w:rsidRPr="006B37EC" w:rsidRDefault="00406CD4">
          <w:pPr>
            <w:pStyle w:val="TOC1"/>
            <w:tabs>
              <w:tab w:val="right" w:leader="dot" w:pos="8828"/>
            </w:tabs>
            <w:rPr>
              <w:rFonts w:ascii="Times New Roman" w:hAnsi="Times New Roman"/>
              <w:noProof/>
              <w:kern w:val="2"/>
              <w:sz w:val="20"/>
              <w:szCs w:val="20"/>
              <w:lang w:val="es-CO" w:eastAsia="es-CO"/>
              <w14:ligatures w14:val="standardContextual"/>
            </w:rPr>
          </w:pPr>
          <w:hyperlink w:anchor="_Toc236044517" w:history="1">
            <w:r w:rsidRPr="006B37EC">
              <w:rPr>
                <w:rStyle w:val="Hyperlink"/>
                <w:rFonts w:ascii="Times New Roman" w:hAnsi="Times New Roman"/>
                <w:b/>
                <w:bCs/>
                <w:noProof/>
                <w:sz w:val="20"/>
                <w:szCs w:val="20"/>
              </w:rPr>
              <w:t>4. CONFIGURACIÓN Y ESTRUCTURA TÉCNICA BASE</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_Toc236044517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8</w:t>
            </w:r>
            <w:r w:rsidRPr="006B37EC">
              <w:rPr>
                <w:rFonts w:ascii="Times New Roman" w:hAnsi="Times New Roman"/>
                <w:noProof/>
                <w:webHidden/>
                <w:sz w:val="20"/>
                <w:szCs w:val="20"/>
              </w:rPr>
              <w:fldChar w:fldCharType="end"/>
            </w:r>
          </w:hyperlink>
        </w:p>
        <w:p w14:paraId="10D68FC6" w14:textId="4135A921" w:rsidR="00406CD4" w:rsidRPr="006B37EC" w:rsidRDefault="00406CD4">
          <w:pPr>
            <w:pStyle w:val="TOC2"/>
            <w:tabs>
              <w:tab w:val="right" w:leader="dot" w:pos="8828"/>
            </w:tabs>
            <w:rPr>
              <w:rFonts w:ascii="Times New Roman" w:hAnsi="Times New Roman"/>
              <w:noProof/>
              <w:kern w:val="2"/>
              <w:sz w:val="20"/>
              <w:szCs w:val="20"/>
              <w:lang w:val="es-CO" w:eastAsia="es-CO"/>
              <w14:ligatures w14:val="standardContextual"/>
            </w:rPr>
          </w:pPr>
          <w:hyperlink w:anchor="_Toc236044518" w:history="1">
            <w:r w:rsidRPr="006B37EC">
              <w:rPr>
                <w:rStyle w:val="Hyperlink"/>
                <w:rFonts w:ascii="Times New Roman" w:hAnsi="Times New Roman"/>
                <w:b/>
                <w:bCs/>
                <w:noProof/>
                <w:sz w:val="20"/>
                <w:szCs w:val="20"/>
              </w:rPr>
              <w:t>4.1. Lista de Materiales (BOM - Bill of Materials)</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_Toc236044518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8</w:t>
            </w:r>
            <w:r w:rsidRPr="006B37EC">
              <w:rPr>
                <w:rFonts w:ascii="Times New Roman" w:hAnsi="Times New Roman"/>
                <w:noProof/>
                <w:webHidden/>
                <w:sz w:val="20"/>
                <w:szCs w:val="20"/>
              </w:rPr>
              <w:fldChar w:fldCharType="end"/>
            </w:r>
          </w:hyperlink>
        </w:p>
        <w:p w14:paraId="1256631E" w14:textId="7D80BD1D" w:rsidR="00406CD4" w:rsidRPr="006B37EC" w:rsidRDefault="00406CD4">
          <w:pPr>
            <w:pStyle w:val="TOC2"/>
            <w:tabs>
              <w:tab w:val="right" w:leader="dot" w:pos="8828"/>
            </w:tabs>
            <w:rPr>
              <w:rFonts w:ascii="Times New Roman" w:hAnsi="Times New Roman"/>
              <w:noProof/>
              <w:kern w:val="2"/>
              <w:sz w:val="20"/>
              <w:szCs w:val="20"/>
              <w:lang w:val="es-CO" w:eastAsia="es-CO"/>
              <w14:ligatures w14:val="standardContextual"/>
            </w:rPr>
          </w:pPr>
          <w:hyperlink w:anchor="_Toc236044519" w:history="1">
            <w:r w:rsidRPr="006B37EC">
              <w:rPr>
                <w:rStyle w:val="Hyperlink"/>
                <w:rFonts w:ascii="Times New Roman" w:hAnsi="Times New Roman"/>
                <w:b/>
                <w:bCs/>
                <w:noProof/>
                <w:sz w:val="20"/>
                <w:szCs w:val="20"/>
              </w:rPr>
              <w:t>4.2. Ruta de Fabricación y Centros de Trabajo</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_Toc236044519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8</w:t>
            </w:r>
            <w:r w:rsidRPr="006B37EC">
              <w:rPr>
                <w:rFonts w:ascii="Times New Roman" w:hAnsi="Times New Roman"/>
                <w:noProof/>
                <w:webHidden/>
                <w:sz w:val="20"/>
                <w:szCs w:val="20"/>
              </w:rPr>
              <w:fldChar w:fldCharType="end"/>
            </w:r>
          </w:hyperlink>
        </w:p>
        <w:p w14:paraId="1725349E" w14:textId="1C5CFED3" w:rsidR="00406CD4" w:rsidRPr="006B37EC" w:rsidRDefault="00406CD4">
          <w:pPr>
            <w:pStyle w:val="TOC1"/>
            <w:tabs>
              <w:tab w:val="right" w:leader="dot" w:pos="8828"/>
            </w:tabs>
            <w:rPr>
              <w:rFonts w:ascii="Times New Roman" w:hAnsi="Times New Roman"/>
              <w:noProof/>
              <w:kern w:val="2"/>
              <w:sz w:val="20"/>
              <w:szCs w:val="20"/>
              <w:lang w:val="es-CO" w:eastAsia="es-CO"/>
              <w14:ligatures w14:val="standardContextual"/>
            </w:rPr>
          </w:pPr>
          <w:hyperlink w:anchor="_Toc236044520" w:history="1">
            <w:r w:rsidRPr="006B37EC">
              <w:rPr>
                <w:rStyle w:val="Hyperlink"/>
                <w:rFonts w:ascii="Times New Roman" w:hAnsi="Times New Roman"/>
                <w:b/>
                <w:bCs/>
                <w:noProof/>
                <w:sz w:val="20"/>
                <w:szCs w:val="20"/>
              </w:rPr>
              <w:t>5. FLUJO DE TRABAJO OPERATIVO INTEGRADO Y PASO A PASO (END-TO-END)</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_Toc236044520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9</w:t>
            </w:r>
            <w:r w:rsidRPr="006B37EC">
              <w:rPr>
                <w:rFonts w:ascii="Times New Roman" w:hAnsi="Times New Roman"/>
                <w:noProof/>
                <w:webHidden/>
                <w:sz w:val="20"/>
                <w:szCs w:val="20"/>
              </w:rPr>
              <w:fldChar w:fldCharType="end"/>
            </w:r>
          </w:hyperlink>
        </w:p>
        <w:p w14:paraId="09604627" w14:textId="7D009A3C" w:rsidR="00406CD4" w:rsidRPr="006B37EC" w:rsidRDefault="00406CD4">
          <w:pPr>
            <w:pStyle w:val="TOC2"/>
            <w:tabs>
              <w:tab w:val="right" w:leader="dot" w:pos="8828"/>
            </w:tabs>
            <w:rPr>
              <w:rFonts w:ascii="Times New Roman" w:hAnsi="Times New Roman"/>
              <w:noProof/>
              <w:kern w:val="2"/>
              <w:sz w:val="20"/>
              <w:szCs w:val="20"/>
              <w:lang w:val="es-CO" w:eastAsia="es-CO"/>
              <w14:ligatures w14:val="standardContextual"/>
            </w:rPr>
          </w:pPr>
          <w:hyperlink w:anchor="_Toc236044521" w:history="1">
            <w:r w:rsidRPr="006B37EC">
              <w:rPr>
                <w:rStyle w:val="Hyperlink"/>
                <w:rFonts w:ascii="Times New Roman" w:hAnsi="Times New Roman"/>
                <w:b/>
                <w:bCs/>
                <w:noProof/>
                <w:sz w:val="20"/>
                <w:szCs w:val="20"/>
              </w:rPr>
              <w:t>Desglose Detallado de las Etapas del Proceso</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_Toc236044521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10</w:t>
            </w:r>
            <w:r w:rsidRPr="006B37EC">
              <w:rPr>
                <w:rFonts w:ascii="Times New Roman" w:hAnsi="Times New Roman"/>
                <w:noProof/>
                <w:webHidden/>
                <w:sz w:val="20"/>
                <w:szCs w:val="20"/>
              </w:rPr>
              <w:fldChar w:fldCharType="end"/>
            </w:r>
          </w:hyperlink>
        </w:p>
        <w:p w14:paraId="4D6FF4D9" w14:textId="31CC6E7A" w:rsidR="00406CD4" w:rsidRPr="006B37EC" w:rsidRDefault="00406CD4">
          <w:pPr>
            <w:pStyle w:val="TOC3"/>
            <w:tabs>
              <w:tab w:val="right" w:leader="dot" w:pos="8828"/>
            </w:tabs>
            <w:rPr>
              <w:rFonts w:ascii="Times New Roman" w:hAnsi="Times New Roman"/>
              <w:noProof/>
              <w:kern w:val="2"/>
              <w:sz w:val="20"/>
              <w:szCs w:val="20"/>
              <w:lang w:val="es-CO" w:eastAsia="es-CO"/>
              <w14:ligatures w14:val="standardContextual"/>
            </w:rPr>
          </w:pPr>
          <w:hyperlink w:anchor="_Toc236044522" w:history="1">
            <w:r w:rsidRPr="006B37EC">
              <w:rPr>
                <w:rStyle w:val="Hyperlink"/>
                <w:rFonts w:ascii="Times New Roman" w:hAnsi="Times New Roman"/>
                <w:b/>
                <w:bCs/>
                <w:noProof/>
                <w:sz w:val="20"/>
                <w:szCs w:val="20"/>
              </w:rPr>
              <w:t>Etapa I: Gestión Comercial y Detonación de la Demanda (Módulo CRM)</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_Toc236044522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10</w:t>
            </w:r>
            <w:r w:rsidRPr="006B37EC">
              <w:rPr>
                <w:rFonts w:ascii="Times New Roman" w:hAnsi="Times New Roman"/>
                <w:noProof/>
                <w:webHidden/>
                <w:sz w:val="20"/>
                <w:szCs w:val="20"/>
              </w:rPr>
              <w:fldChar w:fldCharType="end"/>
            </w:r>
          </w:hyperlink>
        </w:p>
        <w:p w14:paraId="5B1108E4" w14:textId="2AFBE787" w:rsidR="00406CD4" w:rsidRPr="006B37EC" w:rsidRDefault="00406CD4">
          <w:pPr>
            <w:pStyle w:val="TOC3"/>
            <w:tabs>
              <w:tab w:val="right" w:leader="dot" w:pos="8828"/>
            </w:tabs>
            <w:rPr>
              <w:rFonts w:ascii="Times New Roman" w:hAnsi="Times New Roman"/>
              <w:noProof/>
              <w:kern w:val="2"/>
              <w:sz w:val="20"/>
              <w:szCs w:val="20"/>
              <w:lang w:val="es-CO" w:eastAsia="es-CO"/>
              <w14:ligatures w14:val="standardContextual"/>
            </w:rPr>
          </w:pPr>
          <w:hyperlink w:anchor="_Toc236044523" w:history="1">
            <w:r w:rsidRPr="006B37EC">
              <w:rPr>
                <w:rStyle w:val="Hyperlink"/>
                <w:rFonts w:ascii="Times New Roman" w:hAnsi="Times New Roman"/>
                <w:b/>
                <w:bCs/>
                <w:noProof/>
                <w:sz w:val="20"/>
                <w:szCs w:val="20"/>
              </w:rPr>
              <w:t>Etapa II: Evaluación de Inventario, MRP y Planeación (Módulo ERP Inventario/MRP)</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_Toc236044523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10</w:t>
            </w:r>
            <w:r w:rsidRPr="006B37EC">
              <w:rPr>
                <w:rFonts w:ascii="Times New Roman" w:hAnsi="Times New Roman"/>
                <w:noProof/>
                <w:webHidden/>
                <w:sz w:val="20"/>
                <w:szCs w:val="20"/>
              </w:rPr>
              <w:fldChar w:fldCharType="end"/>
            </w:r>
          </w:hyperlink>
        </w:p>
        <w:p w14:paraId="378EE76C" w14:textId="6FE34544" w:rsidR="00406CD4" w:rsidRPr="006B37EC" w:rsidRDefault="00406CD4">
          <w:pPr>
            <w:pStyle w:val="TOC3"/>
            <w:tabs>
              <w:tab w:val="right" w:leader="dot" w:pos="8828"/>
            </w:tabs>
            <w:rPr>
              <w:rFonts w:ascii="Times New Roman" w:hAnsi="Times New Roman"/>
              <w:noProof/>
              <w:kern w:val="2"/>
              <w:sz w:val="20"/>
              <w:szCs w:val="20"/>
              <w:lang w:val="es-CO" w:eastAsia="es-CO"/>
              <w14:ligatures w14:val="standardContextual"/>
            </w:rPr>
          </w:pPr>
          <w:hyperlink w:anchor="_Toc236044524" w:history="1">
            <w:r w:rsidRPr="006B37EC">
              <w:rPr>
                <w:rStyle w:val="Hyperlink"/>
                <w:rFonts w:ascii="Times New Roman" w:hAnsi="Times New Roman"/>
                <w:b/>
                <w:bCs/>
                <w:noProof/>
                <w:sz w:val="20"/>
                <w:szCs w:val="20"/>
              </w:rPr>
              <w:t>Etapa III: Transformación, Control y Calidad en Planta (Módulo de Producción)</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_Toc236044524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11</w:t>
            </w:r>
            <w:r w:rsidRPr="006B37EC">
              <w:rPr>
                <w:rFonts w:ascii="Times New Roman" w:hAnsi="Times New Roman"/>
                <w:noProof/>
                <w:webHidden/>
                <w:sz w:val="20"/>
                <w:szCs w:val="20"/>
              </w:rPr>
              <w:fldChar w:fldCharType="end"/>
            </w:r>
          </w:hyperlink>
        </w:p>
        <w:p w14:paraId="0050F6DA" w14:textId="7E60FE2A" w:rsidR="00406CD4" w:rsidRPr="006B37EC" w:rsidRDefault="00406CD4">
          <w:pPr>
            <w:pStyle w:val="TOC3"/>
            <w:tabs>
              <w:tab w:val="right" w:leader="dot" w:pos="8828"/>
            </w:tabs>
            <w:rPr>
              <w:rFonts w:ascii="Times New Roman" w:hAnsi="Times New Roman"/>
              <w:noProof/>
              <w:kern w:val="2"/>
              <w:sz w:val="20"/>
              <w:szCs w:val="20"/>
              <w:lang w:val="es-CO" w:eastAsia="es-CO"/>
              <w14:ligatures w14:val="standardContextual"/>
            </w:rPr>
          </w:pPr>
          <w:hyperlink w:anchor="_Toc236044525" w:history="1">
            <w:r w:rsidRPr="006B37EC">
              <w:rPr>
                <w:rStyle w:val="Hyperlink"/>
                <w:rFonts w:ascii="Times New Roman" w:hAnsi="Times New Roman"/>
                <w:b/>
                <w:bCs/>
                <w:noProof/>
                <w:sz w:val="20"/>
                <w:szCs w:val="20"/>
              </w:rPr>
              <w:t>Etapa IV: Entrega y Cierre Financiero (Módulo Logística y Finanzas ERP)</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_Toc236044525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12</w:t>
            </w:r>
            <w:r w:rsidRPr="006B37EC">
              <w:rPr>
                <w:rFonts w:ascii="Times New Roman" w:hAnsi="Times New Roman"/>
                <w:noProof/>
                <w:webHidden/>
                <w:sz w:val="20"/>
                <w:szCs w:val="20"/>
              </w:rPr>
              <w:fldChar w:fldCharType="end"/>
            </w:r>
          </w:hyperlink>
        </w:p>
        <w:p w14:paraId="3D1AA9CA" w14:textId="26A82557" w:rsidR="00406CD4" w:rsidRPr="006B37EC" w:rsidRDefault="00406CD4">
          <w:pPr>
            <w:pStyle w:val="TOC3"/>
            <w:tabs>
              <w:tab w:val="right" w:leader="dot" w:pos="8828"/>
            </w:tabs>
            <w:rPr>
              <w:rFonts w:ascii="Times New Roman" w:hAnsi="Times New Roman"/>
              <w:noProof/>
              <w:kern w:val="2"/>
              <w:sz w:val="20"/>
              <w:szCs w:val="20"/>
              <w:lang w:val="es-CO" w:eastAsia="es-CO"/>
              <w14:ligatures w14:val="standardContextual"/>
            </w:rPr>
          </w:pPr>
          <w:hyperlink w:anchor="_Toc236044526" w:history="1">
            <w:r w:rsidRPr="006B37EC">
              <w:rPr>
                <w:rStyle w:val="Hyperlink"/>
                <w:rFonts w:ascii="Times New Roman" w:hAnsi="Times New Roman"/>
                <w:b/>
                <w:bCs/>
                <w:noProof/>
                <w:sz w:val="20"/>
                <w:szCs w:val="20"/>
              </w:rPr>
              <w:t>Nota de flexibilidad para Producción Continua / MTS:</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_Toc236044526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12</w:t>
            </w:r>
            <w:r w:rsidRPr="006B37EC">
              <w:rPr>
                <w:rFonts w:ascii="Times New Roman" w:hAnsi="Times New Roman"/>
                <w:noProof/>
                <w:webHidden/>
                <w:sz w:val="20"/>
                <w:szCs w:val="20"/>
              </w:rPr>
              <w:fldChar w:fldCharType="end"/>
            </w:r>
          </w:hyperlink>
        </w:p>
        <w:p w14:paraId="42F084BF" w14:textId="5F7FB9C5" w:rsidR="00406CD4" w:rsidRPr="006B37EC" w:rsidRDefault="00406CD4">
          <w:pPr>
            <w:pStyle w:val="TOC1"/>
            <w:tabs>
              <w:tab w:val="right" w:leader="dot" w:pos="8828"/>
            </w:tabs>
            <w:rPr>
              <w:rFonts w:ascii="Times New Roman" w:hAnsi="Times New Roman"/>
              <w:noProof/>
              <w:kern w:val="2"/>
              <w:sz w:val="20"/>
              <w:szCs w:val="20"/>
              <w:lang w:val="es-CO" w:eastAsia="es-CO"/>
              <w14:ligatures w14:val="standardContextual"/>
            </w:rPr>
          </w:pPr>
          <w:hyperlink w:anchor="_Toc236044527" w:history="1">
            <w:r w:rsidRPr="006B37EC">
              <w:rPr>
                <w:rStyle w:val="Hyperlink"/>
                <w:rFonts w:ascii="Times New Roman" w:hAnsi="Times New Roman"/>
                <w:b/>
                <w:bCs/>
                <w:noProof/>
                <w:sz w:val="20"/>
                <w:szCs w:val="20"/>
              </w:rPr>
              <w:t>6. MANEJO TÉCNICO DE TRABAJO EN PROCESO (WIP), SCRAP Y MERMAS</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_Toc236044527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13</w:t>
            </w:r>
            <w:r w:rsidRPr="006B37EC">
              <w:rPr>
                <w:rFonts w:ascii="Times New Roman" w:hAnsi="Times New Roman"/>
                <w:noProof/>
                <w:webHidden/>
                <w:sz w:val="20"/>
                <w:szCs w:val="20"/>
              </w:rPr>
              <w:fldChar w:fldCharType="end"/>
            </w:r>
          </w:hyperlink>
        </w:p>
        <w:p w14:paraId="20217DDD" w14:textId="15E1D8A2" w:rsidR="00406CD4" w:rsidRPr="006B37EC" w:rsidRDefault="00406CD4">
          <w:pPr>
            <w:pStyle w:val="TOC2"/>
            <w:tabs>
              <w:tab w:val="right" w:leader="dot" w:pos="8828"/>
            </w:tabs>
            <w:rPr>
              <w:rFonts w:ascii="Times New Roman" w:hAnsi="Times New Roman"/>
              <w:noProof/>
              <w:kern w:val="2"/>
              <w:sz w:val="20"/>
              <w:szCs w:val="20"/>
              <w:lang w:val="es-CO" w:eastAsia="es-CO"/>
              <w14:ligatures w14:val="standardContextual"/>
            </w:rPr>
          </w:pPr>
          <w:hyperlink w:anchor="_Toc236044528" w:history="1">
            <w:r w:rsidRPr="006B37EC">
              <w:rPr>
                <w:rStyle w:val="Hyperlink"/>
                <w:rFonts w:ascii="Times New Roman" w:hAnsi="Times New Roman"/>
                <w:b/>
                <w:bCs/>
                <w:noProof/>
                <w:sz w:val="20"/>
                <w:szCs w:val="20"/>
              </w:rPr>
              <w:t>Reglas Operativas y Mecánica del Flujo Técnico</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_Toc236044528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13</w:t>
            </w:r>
            <w:r w:rsidRPr="006B37EC">
              <w:rPr>
                <w:rFonts w:ascii="Times New Roman" w:hAnsi="Times New Roman"/>
                <w:noProof/>
                <w:webHidden/>
                <w:sz w:val="20"/>
                <w:szCs w:val="20"/>
              </w:rPr>
              <w:fldChar w:fldCharType="end"/>
            </w:r>
          </w:hyperlink>
        </w:p>
        <w:p w14:paraId="3FE63F08" w14:textId="061E8153" w:rsidR="00406CD4" w:rsidRPr="006B37EC" w:rsidRDefault="00406CD4">
          <w:pPr>
            <w:pStyle w:val="TOC1"/>
            <w:tabs>
              <w:tab w:val="right" w:leader="dot" w:pos="8828"/>
            </w:tabs>
            <w:rPr>
              <w:rFonts w:ascii="Times New Roman" w:hAnsi="Times New Roman"/>
              <w:noProof/>
              <w:kern w:val="2"/>
              <w:sz w:val="20"/>
              <w:szCs w:val="20"/>
              <w:lang w:val="es-CO" w:eastAsia="es-CO"/>
              <w14:ligatures w14:val="standardContextual"/>
            </w:rPr>
          </w:pPr>
          <w:hyperlink w:anchor="_Toc236044529" w:history="1">
            <w:r w:rsidRPr="006B37EC">
              <w:rPr>
                <w:rStyle w:val="Hyperlink"/>
                <w:rFonts w:ascii="Times New Roman" w:hAnsi="Times New Roman"/>
                <w:b/>
                <w:bCs/>
                <w:noProof/>
                <w:sz w:val="20"/>
                <w:szCs w:val="20"/>
              </w:rPr>
              <w:t>7. ESTRUCTURA DE COSTEO INDUSTRIAL EN EL ERP</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_Toc236044529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15</w:t>
            </w:r>
            <w:r w:rsidRPr="006B37EC">
              <w:rPr>
                <w:rFonts w:ascii="Times New Roman" w:hAnsi="Times New Roman"/>
                <w:noProof/>
                <w:webHidden/>
                <w:sz w:val="20"/>
                <w:szCs w:val="20"/>
              </w:rPr>
              <w:fldChar w:fldCharType="end"/>
            </w:r>
          </w:hyperlink>
        </w:p>
        <w:p w14:paraId="7F0CF523" w14:textId="3E1C6F84" w:rsidR="00406CD4" w:rsidRPr="006B37EC" w:rsidRDefault="00406CD4">
          <w:pPr>
            <w:pStyle w:val="TOC1"/>
            <w:tabs>
              <w:tab w:val="right" w:leader="dot" w:pos="8828"/>
            </w:tabs>
            <w:rPr>
              <w:rFonts w:ascii="Times New Roman" w:hAnsi="Times New Roman"/>
              <w:noProof/>
              <w:kern w:val="2"/>
              <w:sz w:val="20"/>
              <w:szCs w:val="20"/>
              <w:lang w:val="es-CO" w:eastAsia="es-CO"/>
              <w14:ligatures w14:val="standardContextual"/>
            </w:rPr>
          </w:pPr>
          <w:hyperlink w:anchor="_Toc236044530" w:history="1">
            <w:r w:rsidRPr="006B37EC">
              <w:rPr>
                <w:rStyle w:val="Hyperlink"/>
                <w:rFonts w:ascii="Times New Roman" w:hAnsi="Times New Roman"/>
                <w:b/>
                <w:bCs/>
                <w:noProof/>
                <w:sz w:val="20"/>
                <w:szCs w:val="20"/>
              </w:rPr>
              <w:t>8. INTERFAZ Y DESLINDE CON LA CONTABILIDAD EXTERNA</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_Toc236044530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16</w:t>
            </w:r>
            <w:r w:rsidRPr="006B37EC">
              <w:rPr>
                <w:rFonts w:ascii="Times New Roman" w:hAnsi="Times New Roman"/>
                <w:noProof/>
                <w:webHidden/>
                <w:sz w:val="20"/>
                <w:szCs w:val="20"/>
              </w:rPr>
              <w:fldChar w:fldCharType="end"/>
            </w:r>
          </w:hyperlink>
        </w:p>
        <w:p w14:paraId="2F253AC0" w14:textId="6356E8B7" w:rsidR="00406CD4" w:rsidRDefault="00406CD4">
          <w:pPr>
            <w:pStyle w:val="TOC1"/>
            <w:tabs>
              <w:tab w:val="right" w:leader="dot" w:pos="8828"/>
            </w:tabs>
            <w:rPr>
              <w:rFonts w:cstheme="minorBidi"/>
              <w:noProof/>
              <w:kern w:val="2"/>
              <w:sz w:val="24"/>
              <w:szCs w:val="24"/>
              <w:lang w:val="es-CO" w:eastAsia="es-CO"/>
              <w14:ligatures w14:val="standardContextual"/>
            </w:rPr>
          </w:pPr>
          <w:hyperlink w:anchor="_Toc236044531" w:history="1">
            <w:r w:rsidRPr="006B37EC">
              <w:rPr>
                <w:rStyle w:val="Hyperlink"/>
                <w:rFonts w:ascii="Times New Roman" w:hAnsi="Times New Roman"/>
                <w:b/>
                <w:bCs/>
                <w:noProof/>
                <w:sz w:val="20"/>
                <w:szCs w:val="20"/>
              </w:rPr>
              <w:t>9. CONCLUSIONES Y SINOPSIS DE DESARROLLO</w:t>
            </w:r>
            <w:r w:rsidRPr="006B37EC">
              <w:rPr>
                <w:rFonts w:ascii="Times New Roman" w:hAnsi="Times New Roman"/>
                <w:noProof/>
                <w:webHidden/>
                <w:sz w:val="20"/>
                <w:szCs w:val="20"/>
              </w:rPr>
              <w:tab/>
            </w:r>
            <w:r w:rsidRPr="006B37EC">
              <w:rPr>
                <w:rFonts w:ascii="Times New Roman" w:hAnsi="Times New Roman"/>
                <w:noProof/>
                <w:webHidden/>
                <w:sz w:val="20"/>
                <w:szCs w:val="20"/>
              </w:rPr>
              <w:fldChar w:fldCharType="begin"/>
            </w:r>
            <w:r w:rsidRPr="006B37EC">
              <w:rPr>
                <w:rFonts w:ascii="Times New Roman" w:hAnsi="Times New Roman"/>
                <w:noProof/>
                <w:webHidden/>
                <w:sz w:val="20"/>
                <w:szCs w:val="20"/>
              </w:rPr>
              <w:instrText xml:space="preserve"> PAGEREF _Toc236044531 \h </w:instrText>
            </w:r>
            <w:r w:rsidRPr="006B37EC">
              <w:rPr>
                <w:rFonts w:ascii="Times New Roman" w:hAnsi="Times New Roman"/>
                <w:noProof/>
                <w:webHidden/>
                <w:sz w:val="20"/>
                <w:szCs w:val="20"/>
              </w:rPr>
            </w:r>
            <w:r w:rsidRPr="006B37EC">
              <w:rPr>
                <w:rFonts w:ascii="Times New Roman" w:hAnsi="Times New Roman"/>
                <w:noProof/>
                <w:webHidden/>
                <w:sz w:val="20"/>
                <w:szCs w:val="20"/>
              </w:rPr>
              <w:fldChar w:fldCharType="separate"/>
            </w:r>
            <w:r w:rsidRPr="006B37EC">
              <w:rPr>
                <w:rFonts w:ascii="Times New Roman" w:hAnsi="Times New Roman"/>
                <w:noProof/>
                <w:webHidden/>
                <w:sz w:val="20"/>
                <w:szCs w:val="20"/>
              </w:rPr>
              <w:t>17</w:t>
            </w:r>
            <w:r w:rsidRPr="006B37EC">
              <w:rPr>
                <w:rFonts w:ascii="Times New Roman" w:hAnsi="Times New Roman"/>
                <w:noProof/>
                <w:webHidden/>
                <w:sz w:val="20"/>
                <w:szCs w:val="20"/>
              </w:rPr>
              <w:fldChar w:fldCharType="end"/>
            </w:r>
          </w:hyperlink>
        </w:p>
        <w:p w14:paraId="116FE290" w14:textId="338B60A5" w:rsidR="00B728DB" w:rsidRPr="006B37EC" w:rsidRDefault="00406CD4">
          <w:pPr>
            <w:rPr>
              <w:lang w:val="en-US"/>
            </w:rPr>
          </w:pPr>
          <w:r>
            <w:rPr>
              <w:b/>
              <w:bCs/>
              <w:noProof/>
            </w:rPr>
            <w:fldChar w:fldCharType="end"/>
          </w:r>
        </w:p>
      </w:sdtContent>
    </w:sdt>
    <w:p w14:paraId="0254B38E" w14:textId="754C0B94" w:rsidR="00B30235" w:rsidRPr="00406CD4" w:rsidRDefault="00B30235" w:rsidP="00406CD4">
      <w:pPr>
        <w:pStyle w:val="Heading1"/>
        <w:rPr>
          <w:b/>
          <w:bCs/>
          <w:color w:val="auto"/>
          <w:sz w:val="24"/>
          <w:szCs w:val="24"/>
        </w:rPr>
      </w:pPr>
      <w:bookmarkStart w:id="0" w:name="_Toc236044511"/>
      <w:r w:rsidRPr="00406CD4">
        <w:rPr>
          <w:b/>
          <w:bCs/>
          <w:color w:val="auto"/>
          <w:sz w:val="24"/>
          <w:szCs w:val="24"/>
        </w:rPr>
        <w:lastRenderedPageBreak/>
        <w:t>1.INTRODUCCIÓN Y ALCANCE DE LA ARQUITECTURA</w:t>
      </w:r>
      <w:bookmarkEnd w:id="0"/>
    </w:p>
    <w:p w14:paraId="2262804F" w14:textId="77777777" w:rsidR="00B728DB" w:rsidRPr="007A180E" w:rsidRDefault="00B728DB">
      <w:pPr>
        <w:rPr>
          <w:rFonts w:ascii="Times New Roman" w:hAnsi="Times New Roman" w:cs="Times New Roman"/>
          <w:b/>
          <w:bCs/>
        </w:rPr>
      </w:pPr>
    </w:p>
    <w:p w14:paraId="37E9EBAE"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 xml:space="preserve">El presente documento constituye la especificación técnica, arquitectura de procesos y manual operativo de diseño para el desarrollo e implementación del </w:t>
      </w:r>
      <w:r w:rsidRPr="007A180E">
        <w:rPr>
          <w:rFonts w:ascii="Times New Roman" w:hAnsi="Times New Roman" w:cs="Times New Roman"/>
          <w:b/>
          <w:bCs/>
        </w:rPr>
        <w:t>Módulo de Producción</w:t>
      </w:r>
      <w:r w:rsidRPr="007A180E">
        <w:rPr>
          <w:rFonts w:ascii="Times New Roman" w:hAnsi="Times New Roman" w:cs="Times New Roman"/>
        </w:rPr>
        <w:t xml:space="preserve"> dentro de la plataforma integrada ERP/CRM. El propósito central de esta arquitectura es proporcionar un marco robusto, flexible y escalable para la automatización y control de las operaciones industriales y de transformación, eliminando la discontinuidad operativa entre el área comercial y la planta de fabricación.</w:t>
      </w:r>
    </w:p>
    <w:p w14:paraId="54B6D3D0" w14:textId="77777777" w:rsidR="00B728DB" w:rsidRPr="007A180E" w:rsidRDefault="00B728DB" w:rsidP="00B728DB">
      <w:pPr>
        <w:rPr>
          <w:rFonts w:ascii="Times New Roman" w:hAnsi="Times New Roman" w:cs="Times New Roman"/>
        </w:rPr>
      </w:pPr>
    </w:p>
    <w:p w14:paraId="24034B01"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En el modelo tradicional de gestión empresarial, los procesos comerciales y los procesos productivos operan mediante sistemas desacoplados, lo que deriva en imprecisiones al estimar tiempos de entrega, desabastecimiento impredecible de materia prima, falta de visibilidad del estado de los pedidos y cálculo impreciso de la rentabilidad real por lote. La arquitectura propuesta establece una plataforma centralizada donde el módulo de Producción interactúa en tiempo real con el CRM, la gestión de inventarios, compras y control de costos, manteniendo una separación formal de responsabilidades con la contabilidad financiera general, la cual se gestiona en una plataforma externa especializada.</w:t>
      </w:r>
    </w:p>
    <w:p w14:paraId="743D66AD" w14:textId="77777777" w:rsidR="00B728DB" w:rsidRPr="007A180E" w:rsidRDefault="00B728DB" w:rsidP="00B728DB">
      <w:pPr>
        <w:rPr>
          <w:rFonts w:ascii="Times New Roman" w:hAnsi="Times New Roman" w:cs="Times New Roman"/>
        </w:rPr>
      </w:pPr>
    </w:p>
    <w:p w14:paraId="6EC4D76B" w14:textId="77777777" w:rsidR="00B728DB" w:rsidRPr="007A180E" w:rsidRDefault="00B728DB" w:rsidP="00B728DB">
      <w:pPr>
        <w:rPr>
          <w:rFonts w:ascii="Times New Roman" w:hAnsi="Times New Roman" w:cs="Times New Roman"/>
        </w:rPr>
      </w:pPr>
    </w:p>
    <w:p w14:paraId="786D7C51" w14:textId="77777777" w:rsidR="00B728DB" w:rsidRPr="007A180E" w:rsidRDefault="00B728DB" w:rsidP="00B728DB">
      <w:pPr>
        <w:rPr>
          <w:rFonts w:ascii="Times New Roman" w:hAnsi="Times New Roman" w:cs="Times New Roman"/>
        </w:rPr>
      </w:pPr>
    </w:p>
    <w:p w14:paraId="1656D584" w14:textId="77777777" w:rsidR="00B728DB" w:rsidRPr="007A180E" w:rsidRDefault="00B728DB" w:rsidP="00B728DB">
      <w:pPr>
        <w:rPr>
          <w:rFonts w:ascii="Times New Roman" w:hAnsi="Times New Roman" w:cs="Times New Roman"/>
        </w:rPr>
      </w:pPr>
    </w:p>
    <w:p w14:paraId="588BDA47" w14:textId="77777777" w:rsidR="00B728DB" w:rsidRDefault="00B728DB" w:rsidP="00B728DB">
      <w:pPr>
        <w:rPr>
          <w:rFonts w:ascii="Times New Roman" w:hAnsi="Times New Roman" w:cs="Times New Roman"/>
        </w:rPr>
      </w:pPr>
    </w:p>
    <w:p w14:paraId="013CDF93" w14:textId="77777777" w:rsidR="006B37EC" w:rsidRDefault="006B37EC" w:rsidP="00B728DB">
      <w:pPr>
        <w:rPr>
          <w:rFonts w:ascii="Times New Roman" w:hAnsi="Times New Roman" w:cs="Times New Roman"/>
        </w:rPr>
      </w:pPr>
    </w:p>
    <w:p w14:paraId="6AD01BA6" w14:textId="77777777" w:rsidR="006B37EC" w:rsidRDefault="006B37EC" w:rsidP="00B728DB">
      <w:pPr>
        <w:rPr>
          <w:rFonts w:ascii="Times New Roman" w:hAnsi="Times New Roman" w:cs="Times New Roman"/>
        </w:rPr>
      </w:pPr>
    </w:p>
    <w:p w14:paraId="39E918F1" w14:textId="77777777" w:rsidR="006B37EC" w:rsidRDefault="006B37EC" w:rsidP="00B728DB">
      <w:pPr>
        <w:rPr>
          <w:rFonts w:ascii="Times New Roman" w:hAnsi="Times New Roman" w:cs="Times New Roman"/>
        </w:rPr>
      </w:pPr>
    </w:p>
    <w:p w14:paraId="29BA8724" w14:textId="77777777" w:rsidR="006B37EC" w:rsidRDefault="006B37EC" w:rsidP="00B728DB">
      <w:pPr>
        <w:rPr>
          <w:rFonts w:ascii="Times New Roman" w:hAnsi="Times New Roman" w:cs="Times New Roman"/>
        </w:rPr>
      </w:pPr>
    </w:p>
    <w:p w14:paraId="56494361" w14:textId="77777777" w:rsidR="006B37EC" w:rsidRPr="007A180E" w:rsidRDefault="006B37EC" w:rsidP="00B728DB">
      <w:pPr>
        <w:rPr>
          <w:rFonts w:ascii="Times New Roman" w:hAnsi="Times New Roman" w:cs="Times New Roman"/>
        </w:rPr>
      </w:pPr>
    </w:p>
    <w:p w14:paraId="5E00E8BC" w14:textId="77777777" w:rsidR="00B728DB" w:rsidRPr="007A180E" w:rsidRDefault="00B728DB" w:rsidP="00B728DB">
      <w:pPr>
        <w:rPr>
          <w:rFonts w:ascii="Times New Roman" w:hAnsi="Times New Roman" w:cs="Times New Roman"/>
        </w:rPr>
      </w:pPr>
    </w:p>
    <w:p w14:paraId="2D612235" w14:textId="77777777" w:rsidR="00B728DB" w:rsidRPr="00406CD4" w:rsidRDefault="00B728DB" w:rsidP="00406CD4">
      <w:pPr>
        <w:pStyle w:val="Heading1"/>
        <w:rPr>
          <w:b/>
          <w:bCs/>
          <w:color w:val="auto"/>
          <w:sz w:val="24"/>
          <w:szCs w:val="24"/>
        </w:rPr>
      </w:pPr>
      <w:bookmarkStart w:id="1" w:name="_Toc236044512"/>
      <w:r w:rsidRPr="00406CD4">
        <w:rPr>
          <w:b/>
          <w:bCs/>
          <w:color w:val="auto"/>
          <w:sz w:val="24"/>
          <w:szCs w:val="24"/>
        </w:rPr>
        <w:lastRenderedPageBreak/>
        <w:t>2. ESTRATEGIAS DE FABRICACIÓN: MODELOS MTO (MAKE-TO-ORDER) Y MTS (MAKE-TO-STOCK)</w:t>
      </w:r>
      <w:bookmarkEnd w:id="1"/>
    </w:p>
    <w:p w14:paraId="6EFF4802" w14:textId="77777777" w:rsidR="00B728DB" w:rsidRPr="007A180E" w:rsidRDefault="00B728DB" w:rsidP="00B728DB">
      <w:pPr>
        <w:rPr>
          <w:rFonts w:ascii="Times New Roman" w:hAnsi="Times New Roman" w:cs="Times New Roman"/>
          <w:b/>
          <w:bCs/>
        </w:rPr>
      </w:pPr>
    </w:p>
    <w:p w14:paraId="026A119E" w14:textId="77777777" w:rsidR="00B728DB" w:rsidRPr="00406CD4" w:rsidRDefault="00B728DB" w:rsidP="00B728DB">
      <w:pPr>
        <w:rPr>
          <w:rFonts w:ascii="Times New Roman" w:hAnsi="Times New Roman" w:cs="Times New Roman"/>
          <w:b/>
          <w:bCs/>
        </w:rPr>
      </w:pPr>
      <w:r w:rsidRPr="007A180E">
        <w:rPr>
          <w:rFonts w:ascii="Times New Roman" w:hAnsi="Times New Roman" w:cs="Times New Roman"/>
        </w:rPr>
        <w:t xml:space="preserve">Para adaptar el ERP/CRM a distintos entornos de negocio e industrias, el Módulo de Producción implementa un motor dual de gestión de demanda capaz de procesar dos estrategias fundamentales de manufactura: </w:t>
      </w:r>
      <w:proofErr w:type="spellStart"/>
      <w:r w:rsidRPr="007A180E">
        <w:rPr>
          <w:rFonts w:ascii="Times New Roman" w:hAnsi="Times New Roman" w:cs="Times New Roman"/>
          <w:b/>
          <w:bCs/>
        </w:rPr>
        <w:t>Make-to-Order</w:t>
      </w:r>
      <w:proofErr w:type="spellEnd"/>
      <w:r w:rsidRPr="007A180E">
        <w:rPr>
          <w:rFonts w:ascii="Times New Roman" w:hAnsi="Times New Roman" w:cs="Times New Roman"/>
          <w:b/>
          <w:bCs/>
        </w:rPr>
        <w:t xml:space="preserve"> (MTO)</w:t>
      </w:r>
      <w:r w:rsidRPr="007A180E">
        <w:rPr>
          <w:rFonts w:ascii="Times New Roman" w:hAnsi="Times New Roman" w:cs="Times New Roman"/>
        </w:rPr>
        <w:t xml:space="preserve"> y </w:t>
      </w:r>
      <w:proofErr w:type="spellStart"/>
      <w:r w:rsidRPr="007A180E">
        <w:rPr>
          <w:rFonts w:ascii="Times New Roman" w:hAnsi="Times New Roman" w:cs="Times New Roman"/>
          <w:b/>
          <w:bCs/>
        </w:rPr>
        <w:t>Make</w:t>
      </w:r>
      <w:proofErr w:type="spellEnd"/>
      <w:r w:rsidRPr="007A180E">
        <w:rPr>
          <w:rFonts w:ascii="Times New Roman" w:hAnsi="Times New Roman" w:cs="Times New Roman"/>
          <w:b/>
          <w:bCs/>
        </w:rPr>
        <w:t>-</w:t>
      </w:r>
      <w:proofErr w:type="spellStart"/>
      <w:r w:rsidRPr="007A180E">
        <w:rPr>
          <w:rFonts w:ascii="Times New Roman" w:hAnsi="Times New Roman" w:cs="Times New Roman"/>
          <w:b/>
          <w:bCs/>
        </w:rPr>
        <w:t>to</w:t>
      </w:r>
      <w:proofErr w:type="spellEnd"/>
      <w:r w:rsidRPr="007A180E">
        <w:rPr>
          <w:rFonts w:ascii="Times New Roman" w:hAnsi="Times New Roman" w:cs="Times New Roman"/>
          <w:b/>
          <w:bCs/>
        </w:rPr>
        <w:t xml:space="preserve">-Stock </w:t>
      </w:r>
      <w:r w:rsidRPr="00406CD4">
        <w:rPr>
          <w:rFonts w:ascii="Times New Roman" w:hAnsi="Times New Roman" w:cs="Times New Roman"/>
          <w:b/>
          <w:bCs/>
        </w:rPr>
        <w:t>(MTS).</w:t>
      </w:r>
    </w:p>
    <w:p w14:paraId="3BE522AA" w14:textId="77777777" w:rsidR="00B728DB" w:rsidRPr="007A180E" w:rsidRDefault="00B728DB" w:rsidP="00B728DB">
      <w:pPr>
        <w:rPr>
          <w:rFonts w:ascii="Times New Roman" w:hAnsi="Times New Roman" w:cs="Times New Roman"/>
        </w:rPr>
      </w:pPr>
    </w:p>
    <w:p w14:paraId="3A327D04" w14:textId="77777777" w:rsidR="00B728DB" w:rsidRPr="00406CD4" w:rsidRDefault="00B728DB" w:rsidP="00406CD4">
      <w:pPr>
        <w:pStyle w:val="Heading2"/>
        <w:rPr>
          <w:b/>
          <w:bCs/>
          <w:color w:val="auto"/>
          <w:sz w:val="24"/>
          <w:szCs w:val="24"/>
        </w:rPr>
      </w:pPr>
      <w:bookmarkStart w:id="2" w:name="_Toc236044513"/>
      <w:r w:rsidRPr="00406CD4">
        <w:rPr>
          <w:b/>
          <w:bCs/>
          <w:color w:val="auto"/>
          <w:sz w:val="24"/>
          <w:szCs w:val="24"/>
        </w:rPr>
        <w:t>2.1. Fabricación Bajo Pedido (</w:t>
      </w:r>
      <w:proofErr w:type="spellStart"/>
      <w:r w:rsidRPr="00406CD4">
        <w:rPr>
          <w:b/>
          <w:bCs/>
          <w:color w:val="auto"/>
          <w:sz w:val="24"/>
          <w:szCs w:val="24"/>
        </w:rPr>
        <w:t>Make-to-Order</w:t>
      </w:r>
      <w:proofErr w:type="spellEnd"/>
      <w:r w:rsidRPr="00406CD4">
        <w:rPr>
          <w:b/>
          <w:bCs/>
          <w:color w:val="auto"/>
          <w:sz w:val="24"/>
          <w:szCs w:val="24"/>
        </w:rPr>
        <w:t xml:space="preserve"> - MTO)</w:t>
      </w:r>
      <w:bookmarkEnd w:id="2"/>
    </w:p>
    <w:p w14:paraId="4AA59B32" w14:textId="77777777" w:rsidR="00B728DB" w:rsidRPr="007A180E" w:rsidRDefault="00B728DB" w:rsidP="00B728DB">
      <w:pPr>
        <w:rPr>
          <w:rFonts w:ascii="Times New Roman" w:hAnsi="Times New Roman" w:cs="Times New Roman"/>
        </w:rPr>
      </w:pPr>
    </w:p>
    <w:p w14:paraId="3DF2D926"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El modelo MTO está diseñado para industrias donde la producción es detonada exclusivamente por una demanda confirmada del cliente (ej. carpintería industrial, maquinaria especializada, productos personalizados). La dinámica operativa responde a la siguiente secuencia:</w:t>
      </w:r>
    </w:p>
    <w:p w14:paraId="79335756" w14:textId="77777777" w:rsidR="00B728DB" w:rsidRPr="007A180E" w:rsidRDefault="00B728DB" w:rsidP="00B728DB">
      <w:pPr>
        <w:rPr>
          <w:rFonts w:ascii="Times New Roman" w:hAnsi="Times New Roman" w:cs="Times New Roman"/>
        </w:rPr>
      </w:pPr>
    </w:p>
    <w:p w14:paraId="2881575B" w14:textId="77777777" w:rsidR="00B728DB" w:rsidRPr="007A180E" w:rsidRDefault="00B728DB" w:rsidP="00B728DB">
      <w:pPr>
        <w:numPr>
          <w:ilvl w:val="0"/>
          <w:numId w:val="1"/>
        </w:numPr>
        <w:rPr>
          <w:rFonts w:ascii="Times New Roman" w:hAnsi="Times New Roman" w:cs="Times New Roman"/>
        </w:rPr>
      </w:pPr>
      <w:r w:rsidRPr="007A180E">
        <w:rPr>
          <w:rFonts w:ascii="Times New Roman" w:hAnsi="Times New Roman" w:cs="Times New Roman"/>
          <w:b/>
          <w:bCs/>
        </w:rPr>
        <w:t>Punto de Disparo:</w:t>
      </w:r>
      <w:r w:rsidRPr="007A180E">
        <w:rPr>
          <w:rFonts w:ascii="Times New Roman" w:hAnsi="Times New Roman" w:cs="Times New Roman"/>
        </w:rPr>
        <w:t xml:space="preserve"> Aprobación de una cotización o Pedido de Venta en el CRM.</w:t>
      </w:r>
    </w:p>
    <w:p w14:paraId="0500FBA7" w14:textId="77777777" w:rsidR="00B728DB" w:rsidRPr="007A180E" w:rsidRDefault="00B728DB" w:rsidP="00B728DB">
      <w:pPr>
        <w:numPr>
          <w:ilvl w:val="0"/>
          <w:numId w:val="1"/>
        </w:numPr>
        <w:rPr>
          <w:rFonts w:ascii="Times New Roman" w:hAnsi="Times New Roman" w:cs="Times New Roman"/>
        </w:rPr>
      </w:pPr>
      <w:r w:rsidRPr="007A180E">
        <w:rPr>
          <w:rFonts w:ascii="Times New Roman" w:hAnsi="Times New Roman" w:cs="Times New Roman"/>
          <w:b/>
          <w:bCs/>
        </w:rPr>
        <w:t>Estructura Operativa:</w:t>
      </w:r>
      <w:r w:rsidRPr="007A180E">
        <w:rPr>
          <w:rFonts w:ascii="Times New Roman" w:hAnsi="Times New Roman" w:cs="Times New Roman"/>
        </w:rPr>
        <w:t xml:space="preserve"> La Orden de Producción (OP) se vincula directamente al ID del cliente y al ID de la orden de venta.</w:t>
      </w:r>
    </w:p>
    <w:p w14:paraId="11C2F4FC" w14:textId="77777777" w:rsidR="00B728DB" w:rsidRPr="007A180E" w:rsidRDefault="00B728DB" w:rsidP="00B728DB">
      <w:pPr>
        <w:numPr>
          <w:ilvl w:val="0"/>
          <w:numId w:val="1"/>
        </w:numPr>
        <w:rPr>
          <w:rFonts w:ascii="Times New Roman" w:hAnsi="Times New Roman" w:cs="Times New Roman"/>
        </w:rPr>
      </w:pPr>
      <w:r w:rsidRPr="007A180E">
        <w:rPr>
          <w:rFonts w:ascii="Times New Roman" w:hAnsi="Times New Roman" w:cs="Times New Roman"/>
          <w:b/>
          <w:bCs/>
        </w:rPr>
        <w:t>Gestión de Inventario:</w:t>
      </w:r>
      <w:r w:rsidRPr="007A180E">
        <w:rPr>
          <w:rFonts w:ascii="Times New Roman" w:hAnsi="Times New Roman" w:cs="Times New Roman"/>
        </w:rPr>
        <w:t xml:space="preserve"> Los materiales no se consumen hasta que la venta está garantizada, reduciendo el riesgo de inventario </w:t>
      </w:r>
      <w:proofErr w:type="gramStart"/>
      <w:r w:rsidRPr="007A180E">
        <w:rPr>
          <w:rFonts w:ascii="Times New Roman" w:hAnsi="Times New Roman" w:cs="Times New Roman"/>
        </w:rPr>
        <w:t>obsoleto</w:t>
      </w:r>
      <w:proofErr w:type="gramEnd"/>
      <w:r w:rsidRPr="007A180E">
        <w:rPr>
          <w:rFonts w:ascii="Times New Roman" w:hAnsi="Times New Roman" w:cs="Times New Roman"/>
        </w:rPr>
        <w:t xml:space="preserve"> pero incrementando el tiempo total de entrega al cliente final.</w:t>
      </w:r>
    </w:p>
    <w:p w14:paraId="43EA16C9" w14:textId="77777777" w:rsidR="00B728DB" w:rsidRPr="007A180E" w:rsidRDefault="00B728DB" w:rsidP="00B728DB">
      <w:pPr>
        <w:rPr>
          <w:rFonts w:ascii="Times New Roman" w:hAnsi="Times New Roman" w:cs="Times New Roman"/>
        </w:rPr>
      </w:pPr>
    </w:p>
    <w:p w14:paraId="69E5449E" w14:textId="77777777" w:rsidR="00B728DB" w:rsidRPr="007A180E" w:rsidRDefault="00B728DB" w:rsidP="00B728DB">
      <w:pPr>
        <w:rPr>
          <w:rFonts w:ascii="Times New Roman" w:hAnsi="Times New Roman" w:cs="Times New Roman"/>
        </w:rPr>
      </w:pPr>
    </w:p>
    <w:p w14:paraId="0A952290" w14:textId="77777777" w:rsidR="00B728DB" w:rsidRPr="007A180E" w:rsidRDefault="00B728DB" w:rsidP="00B728DB">
      <w:pPr>
        <w:rPr>
          <w:rFonts w:ascii="Times New Roman" w:hAnsi="Times New Roman" w:cs="Times New Roman"/>
        </w:rPr>
      </w:pPr>
    </w:p>
    <w:p w14:paraId="575A1186" w14:textId="77777777" w:rsidR="00B728DB" w:rsidRPr="00406CD4" w:rsidRDefault="00B728DB" w:rsidP="00B728DB">
      <w:pPr>
        <w:rPr>
          <w:rFonts w:ascii="Times New Roman" w:hAnsi="Times New Roman" w:cs="Times New Roman"/>
        </w:rPr>
      </w:pPr>
    </w:p>
    <w:p w14:paraId="1E72DAB0" w14:textId="77777777" w:rsidR="00B728DB" w:rsidRPr="007A180E" w:rsidRDefault="00B728DB" w:rsidP="00B728DB">
      <w:pPr>
        <w:rPr>
          <w:rFonts w:ascii="Times New Roman" w:hAnsi="Times New Roman" w:cs="Times New Roman"/>
        </w:rPr>
      </w:pPr>
    </w:p>
    <w:p w14:paraId="1EF4DD09" w14:textId="77777777" w:rsidR="00B728DB" w:rsidRPr="007A180E" w:rsidRDefault="00B728DB" w:rsidP="00B728DB">
      <w:pPr>
        <w:rPr>
          <w:rFonts w:ascii="Times New Roman" w:hAnsi="Times New Roman" w:cs="Times New Roman"/>
        </w:rPr>
      </w:pPr>
    </w:p>
    <w:p w14:paraId="7EBB2371" w14:textId="77777777" w:rsidR="00B728DB" w:rsidRPr="007A180E" w:rsidRDefault="00B728DB" w:rsidP="00B728DB">
      <w:pPr>
        <w:rPr>
          <w:rFonts w:ascii="Times New Roman" w:hAnsi="Times New Roman" w:cs="Times New Roman"/>
        </w:rPr>
      </w:pPr>
    </w:p>
    <w:p w14:paraId="7F3D2DAD" w14:textId="77777777" w:rsidR="00B728DB" w:rsidRPr="00406CD4" w:rsidRDefault="00B728DB" w:rsidP="00406CD4">
      <w:pPr>
        <w:pStyle w:val="Heading2"/>
        <w:rPr>
          <w:b/>
          <w:bCs/>
          <w:color w:val="auto"/>
          <w:sz w:val="24"/>
          <w:szCs w:val="24"/>
        </w:rPr>
      </w:pPr>
      <w:bookmarkStart w:id="3" w:name="_Toc236044514"/>
      <w:r w:rsidRPr="00406CD4">
        <w:rPr>
          <w:b/>
          <w:bCs/>
          <w:color w:val="auto"/>
          <w:sz w:val="24"/>
          <w:szCs w:val="24"/>
        </w:rPr>
        <w:lastRenderedPageBreak/>
        <w:t>2.2. Fabricación para Stock y Flujo Continuo (</w:t>
      </w:r>
      <w:proofErr w:type="spellStart"/>
      <w:r w:rsidRPr="00406CD4">
        <w:rPr>
          <w:b/>
          <w:bCs/>
          <w:color w:val="auto"/>
          <w:sz w:val="24"/>
          <w:szCs w:val="24"/>
        </w:rPr>
        <w:t>Make</w:t>
      </w:r>
      <w:proofErr w:type="spellEnd"/>
      <w:r w:rsidRPr="00406CD4">
        <w:rPr>
          <w:b/>
          <w:bCs/>
          <w:color w:val="auto"/>
          <w:sz w:val="24"/>
          <w:szCs w:val="24"/>
        </w:rPr>
        <w:t>-</w:t>
      </w:r>
      <w:proofErr w:type="spellStart"/>
      <w:r w:rsidRPr="00406CD4">
        <w:rPr>
          <w:b/>
          <w:bCs/>
          <w:color w:val="auto"/>
          <w:sz w:val="24"/>
          <w:szCs w:val="24"/>
        </w:rPr>
        <w:t>to</w:t>
      </w:r>
      <w:proofErr w:type="spellEnd"/>
      <w:r w:rsidRPr="00406CD4">
        <w:rPr>
          <w:b/>
          <w:bCs/>
          <w:color w:val="auto"/>
          <w:sz w:val="24"/>
          <w:szCs w:val="24"/>
        </w:rPr>
        <w:t>-Stock - MTS)</w:t>
      </w:r>
      <w:bookmarkEnd w:id="3"/>
    </w:p>
    <w:p w14:paraId="37FD17A8" w14:textId="77777777" w:rsidR="00540D94" w:rsidRPr="007A180E" w:rsidRDefault="00540D94" w:rsidP="00B728DB">
      <w:pPr>
        <w:rPr>
          <w:rFonts w:ascii="Times New Roman" w:hAnsi="Times New Roman" w:cs="Times New Roman"/>
          <w:b/>
          <w:bCs/>
        </w:rPr>
      </w:pPr>
    </w:p>
    <w:p w14:paraId="690E46A6"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El modelo MTS está diseñado para empresas de consumo masivo, restaurantes/asaderos, panaderías o manufactura en serie, donde la producción debe adelantarse a la llegada del cliente para evitar tiempos de espera inaceptables. La dinámica operativa en MTS responde a los siguientes principios:</w:t>
      </w:r>
    </w:p>
    <w:p w14:paraId="15B13865" w14:textId="77777777" w:rsidR="00540D94" w:rsidRPr="007A180E" w:rsidRDefault="00540D94" w:rsidP="00B728DB">
      <w:pPr>
        <w:rPr>
          <w:rFonts w:ascii="Times New Roman" w:hAnsi="Times New Roman" w:cs="Times New Roman"/>
        </w:rPr>
      </w:pPr>
    </w:p>
    <w:p w14:paraId="3BF27EFC" w14:textId="2C01D330" w:rsidR="00540D94" w:rsidRPr="007A180E" w:rsidRDefault="00B728DB" w:rsidP="00540D94">
      <w:pPr>
        <w:numPr>
          <w:ilvl w:val="0"/>
          <w:numId w:val="2"/>
        </w:numPr>
        <w:rPr>
          <w:rFonts w:ascii="Times New Roman" w:hAnsi="Times New Roman" w:cs="Times New Roman"/>
        </w:rPr>
      </w:pPr>
      <w:r w:rsidRPr="007A180E">
        <w:rPr>
          <w:rFonts w:ascii="Times New Roman" w:hAnsi="Times New Roman" w:cs="Times New Roman"/>
          <w:b/>
          <w:bCs/>
        </w:rPr>
        <w:t>Punto de Disparo:</w:t>
      </w:r>
      <w:r w:rsidRPr="007A180E">
        <w:rPr>
          <w:rFonts w:ascii="Times New Roman" w:hAnsi="Times New Roman" w:cs="Times New Roman"/>
        </w:rPr>
        <w:t xml:space="preserve"> Cumplimiento de Puntos de Reorden (stock mínimo de seguridad) o la emisión de un </w:t>
      </w:r>
      <w:r w:rsidRPr="007A180E">
        <w:rPr>
          <w:rFonts w:ascii="Times New Roman" w:hAnsi="Times New Roman" w:cs="Times New Roman"/>
          <w:b/>
          <w:bCs/>
        </w:rPr>
        <w:t>Plan de Proyección Diaria de Demanda</w:t>
      </w:r>
      <w:r w:rsidRPr="007A180E">
        <w:rPr>
          <w:rFonts w:ascii="Times New Roman" w:hAnsi="Times New Roman" w:cs="Times New Roman"/>
        </w:rPr>
        <w:t xml:space="preserve"> (ej. estimación de venta de 100 pollos asados durante la jornada).</w:t>
      </w:r>
    </w:p>
    <w:p w14:paraId="52AA5513" w14:textId="77777777" w:rsidR="00B728DB" w:rsidRPr="007A180E" w:rsidRDefault="00B728DB" w:rsidP="00B728DB">
      <w:pPr>
        <w:numPr>
          <w:ilvl w:val="0"/>
          <w:numId w:val="2"/>
        </w:numPr>
        <w:rPr>
          <w:rFonts w:ascii="Times New Roman" w:hAnsi="Times New Roman" w:cs="Times New Roman"/>
        </w:rPr>
      </w:pPr>
      <w:r w:rsidRPr="007A180E">
        <w:rPr>
          <w:rFonts w:ascii="Times New Roman" w:hAnsi="Times New Roman" w:cs="Times New Roman"/>
          <w:b/>
          <w:bCs/>
        </w:rPr>
        <w:t>Estructura Operativa:</w:t>
      </w:r>
      <w:r w:rsidRPr="007A180E">
        <w:rPr>
          <w:rFonts w:ascii="Times New Roman" w:hAnsi="Times New Roman" w:cs="Times New Roman"/>
        </w:rPr>
        <w:t xml:space="preserve"> La Orden de Producción (OP) no se vincula a un cliente específico, sino a un Lote de Producción Interno o Turno de Trabajo.</w:t>
      </w:r>
    </w:p>
    <w:p w14:paraId="6B8EAD5D" w14:textId="77777777" w:rsidR="00B728DB" w:rsidRPr="007A180E" w:rsidRDefault="00B728DB" w:rsidP="00B728DB">
      <w:pPr>
        <w:numPr>
          <w:ilvl w:val="0"/>
          <w:numId w:val="2"/>
        </w:numPr>
        <w:rPr>
          <w:rFonts w:ascii="Times New Roman" w:hAnsi="Times New Roman" w:cs="Times New Roman"/>
        </w:rPr>
      </w:pPr>
      <w:r w:rsidRPr="007A180E">
        <w:rPr>
          <w:rFonts w:ascii="Times New Roman" w:hAnsi="Times New Roman" w:cs="Times New Roman"/>
          <w:b/>
          <w:bCs/>
        </w:rPr>
        <w:t>Gestión de Venta POS/CRM:</w:t>
      </w:r>
      <w:r w:rsidRPr="007A180E">
        <w:rPr>
          <w:rFonts w:ascii="Times New Roman" w:hAnsi="Times New Roman" w:cs="Times New Roman"/>
        </w:rPr>
        <w:t xml:space="preserve"> Cuando el cliente realiza la compra en el punto de venta, la transacción </w:t>
      </w:r>
      <w:r w:rsidRPr="007A180E">
        <w:rPr>
          <w:rFonts w:ascii="Times New Roman" w:hAnsi="Times New Roman" w:cs="Times New Roman"/>
          <w:b/>
          <w:bCs/>
        </w:rPr>
        <w:t>no genera una nueva OP</w:t>
      </w:r>
      <w:r w:rsidRPr="007A180E">
        <w:rPr>
          <w:rFonts w:ascii="Times New Roman" w:hAnsi="Times New Roman" w:cs="Times New Roman"/>
        </w:rPr>
        <w:t>, sino que descuenta directamente del stock de Producto Terminado ya disponible en mostrador o almacén.</w:t>
      </w:r>
    </w:p>
    <w:p w14:paraId="5B9DC577" w14:textId="77777777" w:rsidR="00B728DB" w:rsidRPr="007A180E" w:rsidRDefault="00B728DB" w:rsidP="00B728DB">
      <w:pPr>
        <w:numPr>
          <w:ilvl w:val="0"/>
          <w:numId w:val="2"/>
        </w:numPr>
        <w:rPr>
          <w:rFonts w:ascii="Times New Roman" w:hAnsi="Times New Roman" w:cs="Times New Roman"/>
        </w:rPr>
      </w:pPr>
      <w:r w:rsidRPr="007A180E">
        <w:rPr>
          <w:rFonts w:ascii="Times New Roman" w:hAnsi="Times New Roman" w:cs="Times New Roman"/>
          <w:b/>
          <w:bCs/>
        </w:rPr>
        <w:t>Importancia de la OP en MTS:</w:t>
      </w:r>
      <w:r w:rsidRPr="007A180E">
        <w:rPr>
          <w:rFonts w:ascii="Times New Roman" w:hAnsi="Times New Roman" w:cs="Times New Roman"/>
        </w:rPr>
        <w:t xml:space="preserve"> Aunque el cliente no espere la emisión de la orden, la OP por Lote es indispensable para controlar el consumo real de materia prima (ej. carbón, adobo), medir mermas, calcular el costo industrial unitario exacto y gestionar sobrantes de inventario al final del turno.</w:t>
      </w:r>
    </w:p>
    <w:p w14:paraId="0A172367" w14:textId="77777777" w:rsidR="00540D94" w:rsidRPr="007A180E" w:rsidRDefault="00540D94" w:rsidP="00540D94">
      <w:pPr>
        <w:rPr>
          <w:rFonts w:ascii="Times New Roman" w:hAnsi="Times New Roman" w:cs="Times New Roman"/>
        </w:rPr>
      </w:pPr>
    </w:p>
    <w:p w14:paraId="40524DE8" w14:textId="77777777" w:rsidR="00540D94" w:rsidRPr="007A180E" w:rsidRDefault="00540D94" w:rsidP="00540D94">
      <w:pPr>
        <w:rPr>
          <w:rFonts w:ascii="Times New Roman" w:hAnsi="Times New Roman" w:cs="Times New Roman"/>
        </w:rPr>
      </w:pPr>
    </w:p>
    <w:p w14:paraId="41A884B0" w14:textId="77777777" w:rsidR="00540D94" w:rsidRPr="007A180E" w:rsidRDefault="00540D94" w:rsidP="00540D94">
      <w:pPr>
        <w:rPr>
          <w:rFonts w:ascii="Times New Roman" w:hAnsi="Times New Roman" w:cs="Times New Roman"/>
        </w:rPr>
      </w:pPr>
    </w:p>
    <w:p w14:paraId="3B22F9CE" w14:textId="77777777" w:rsidR="00540D94" w:rsidRPr="007A180E" w:rsidRDefault="00540D94" w:rsidP="00540D94">
      <w:pPr>
        <w:rPr>
          <w:rFonts w:ascii="Times New Roman" w:hAnsi="Times New Roman" w:cs="Times New Roman"/>
        </w:rPr>
      </w:pPr>
    </w:p>
    <w:p w14:paraId="7E529B23" w14:textId="77777777" w:rsidR="00540D94" w:rsidRPr="007A180E" w:rsidRDefault="00540D94" w:rsidP="00540D94">
      <w:pPr>
        <w:rPr>
          <w:rFonts w:ascii="Times New Roman" w:hAnsi="Times New Roman" w:cs="Times New Roman"/>
        </w:rPr>
      </w:pPr>
    </w:p>
    <w:p w14:paraId="76498260" w14:textId="77777777" w:rsidR="00540D94" w:rsidRPr="007A180E" w:rsidRDefault="00540D94" w:rsidP="00540D94">
      <w:pPr>
        <w:rPr>
          <w:rFonts w:ascii="Times New Roman" w:hAnsi="Times New Roman" w:cs="Times New Roman"/>
        </w:rPr>
      </w:pPr>
    </w:p>
    <w:p w14:paraId="23DC62AD" w14:textId="77777777" w:rsidR="00540D94" w:rsidRPr="007A180E" w:rsidRDefault="00540D94" w:rsidP="00540D94">
      <w:pPr>
        <w:rPr>
          <w:rFonts w:ascii="Times New Roman" w:hAnsi="Times New Roman" w:cs="Times New Roman"/>
        </w:rPr>
      </w:pPr>
    </w:p>
    <w:p w14:paraId="33071CFE" w14:textId="77777777" w:rsidR="00540D94" w:rsidRPr="007A180E" w:rsidRDefault="00540D94" w:rsidP="00540D94">
      <w:pPr>
        <w:rPr>
          <w:rFonts w:ascii="Times New Roman" w:hAnsi="Times New Roman" w:cs="Times New Roman"/>
        </w:rPr>
      </w:pPr>
    </w:p>
    <w:p w14:paraId="3C570D32" w14:textId="77777777" w:rsidR="00540D94" w:rsidRPr="007A180E" w:rsidRDefault="00540D94" w:rsidP="00540D94">
      <w:pPr>
        <w:rPr>
          <w:rFonts w:ascii="Times New Roman" w:hAnsi="Times New Roman" w:cs="Times New Roman"/>
        </w:rPr>
      </w:pPr>
    </w:p>
    <w:p w14:paraId="4CC9B82D" w14:textId="77777777" w:rsidR="00540D94" w:rsidRPr="007A180E" w:rsidRDefault="00540D94" w:rsidP="00540D94">
      <w:pPr>
        <w:rPr>
          <w:rFonts w:ascii="Times New Roman" w:hAnsi="Times New Roman" w:cs="Times New Roman"/>
        </w:rPr>
      </w:pPr>
    </w:p>
    <w:p w14:paraId="4EAD49A9" w14:textId="77777777" w:rsidR="00B728DB" w:rsidRPr="00406CD4" w:rsidRDefault="00B728DB" w:rsidP="00406CD4">
      <w:pPr>
        <w:pStyle w:val="Heading2"/>
        <w:rPr>
          <w:b/>
          <w:bCs/>
          <w:color w:val="auto"/>
          <w:sz w:val="24"/>
          <w:szCs w:val="24"/>
        </w:rPr>
      </w:pPr>
      <w:bookmarkStart w:id="4" w:name="_Toc236044515"/>
      <w:r w:rsidRPr="00406CD4">
        <w:rPr>
          <w:b/>
          <w:bCs/>
          <w:color w:val="auto"/>
          <w:sz w:val="24"/>
          <w:szCs w:val="24"/>
        </w:rPr>
        <w:lastRenderedPageBreak/>
        <w:t>2.3. Cuadro Comparativo de Estrategias de Fabricación</w:t>
      </w:r>
      <w:bookmarkEnd w:id="4"/>
    </w:p>
    <w:p w14:paraId="36AA7089" w14:textId="77777777" w:rsidR="00540D94" w:rsidRPr="007A180E" w:rsidRDefault="00540D94" w:rsidP="00540D94">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598"/>
        <w:gridCol w:w="2857"/>
        <w:gridCol w:w="3367"/>
      </w:tblGrid>
      <w:tr w:rsidR="00B728DB" w:rsidRPr="007A180E" w14:paraId="402AF1B2"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1E293B"/>
            <w:tcMar>
              <w:top w:w="160" w:type="dxa"/>
              <w:left w:w="200" w:type="dxa"/>
              <w:bottom w:w="160" w:type="dxa"/>
              <w:right w:w="200" w:type="dxa"/>
            </w:tcMar>
            <w:hideMark/>
          </w:tcPr>
          <w:p w14:paraId="68EFB3A8" w14:textId="77777777" w:rsidR="00B728DB" w:rsidRPr="007A180E" w:rsidRDefault="00B728DB" w:rsidP="00B728DB">
            <w:pPr>
              <w:rPr>
                <w:rFonts w:ascii="Times New Roman" w:hAnsi="Times New Roman" w:cs="Times New Roman"/>
                <w:b/>
                <w:bCs/>
              </w:rPr>
            </w:pPr>
            <w:r w:rsidRPr="007A180E">
              <w:rPr>
                <w:rFonts w:ascii="Times New Roman" w:hAnsi="Times New Roman" w:cs="Times New Roman"/>
                <w:b/>
                <w:bCs/>
              </w:rPr>
              <w:t>Criterio de Comparación</w:t>
            </w:r>
          </w:p>
        </w:tc>
        <w:tc>
          <w:tcPr>
            <w:tcW w:w="0" w:type="auto"/>
            <w:tcBorders>
              <w:top w:val="single" w:sz="6" w:space="0" w:color="CBD5E1"/>
              <w:left w:val="single" w:sz="6" w:space="0" w:color="CBD5E1"/>
              <w:bottom w:val="single" w:sz="6" w:space="0" w:color="CBD5E1"/>
              <w:right w:val="single" w:sz="6" w:space="0" w:color="CBD5E1"/>
            </w:tcBorders>
            <w:shd w:val="clear" w:color="auto" w:fill="1E293B"/>
            <w:tcMar>
              <w:top w:w="160" w:type="dxa"/>
              <w:left w:w="200" w:type="dxa"/>
              <w:bottom w:w="160" w:type="dxa"/>
              <w:right w:w="200" w:type="dxa"/>
            </w:tcMar>
            <w:hideMark/>
          </w:tcPr>
          <w:p w14:paraId="4ECC1703" w14:textId="77777777" w:rsidR="00B728DB" w:rsidRPr="007A180E" w:rsidRDefault="00B728DB" w:rsidP="00B728DB">
            <w:pPr>
              <w:rPr>
                <w:rFonts w:ascii="Times New Roman" w:hAnsi="Times New Roman" w:cs="Times New Roman"/>
                <w:b/>
                <w:bCs/>
                <w:lang w:val="en-US"/>
              </w:rPr>
            </w:pPr>
            <w:r w:rsidRPr="007A180E">
              <w:rPr>
                <w:rFonts w:ascii="Times New Roman" w:hAnsi="Times New Roman" w:cs="Times New Roman"/>
                <w:b/>
                <w:bCs/>
                <w:lang w:val="en-US"/>
              </w:rPr>
              <w:t>Modelo Make-to-Order (MTO)</w:t>
            </w:r>
          </w:p>
        </w:tc>
        <w:tc>
          <w:tcPr>
            <w:tcW w:w="0" w:type="auto"/>
            <w:tcBorders>
              <w:top w:val="single" w:sz="6" w:space="0" w:color="CBD5E1"/>
              <w:left w:val="single" w:sz="6" w:space="0" w:color="CBD5E1"/>
              <w:bottom w:val="single" w:sz="6" w:space="0" w:color="CBD5E1"/>
              <w:right w:val="single" w:sz="6" w:space="0" w:color="CBD5E1"/>
            </w:tcBorders>
            <w:shd w:val="clear" w:color="auto" w:fill="1E293B"/>
            <w:tcMar>
              <w:top w:w="160" w:type="dxa"/>
              <w:left w:w="200" w:type="dxa"/>
              <w:bottom w:w="160" w:type="dxa"/>
              <w:right w:w="200" w:type="dxa"/>
            </w:tcMar>
            <w:hideMark/>
          </w:tcPr>
          <w:p w14:paraId="069BA5E9" w14:textId="77777777" w:rsidR="00B728DB" w:rsidRPr="007A180E" w:rsidRDefault="00B728DB" w:rsidP="00B728DB">
            <w:pPr>
              <w:rPr>
                <w:rFonts w:ascii="Times New Roman" w:hAnsi="Times New Roman" w:cs="Times New Roman"/>
                <w:b/>
                <w:bCs/>
                <w:lang w:val="en-US"/>
              </w:rPr>
            </w:pPr>
            <w:r w:rsidRPr="007A180E">
              <w:rPr>
                <w:rFonts w:ascii="Times New Roman" w:hAnsi="Times New Roman" w:cs="Times New Roman"/>
                <w:b/>
                <w:bCs/>
                <w:lang w:val="en-US"/>
              </w:rPr>
              <w:t>Modelo Make-to-Stock (MTS)</w:t>
            </w:r>
          </w:p>
          <w:p w14:paraId="1C388AA1" w14:textId="77777777" w:rsidR="00B728DB" w:rsidRPr="007A180E" w:rsidRDefault="00B728DB" w:rsidP="00B728DB">
            <w:pPr>
              <w:rPr>
                <w:rFonts w:ascii="Times New Roman" w:hAnsi="Times New Roman" w:cs="Times New Roman"/>
                <w:b/>
                <w:bCs/>
                <w:lang w:val="en-US"/>
              </w:rPr>
            </w:pPr>
            <w:r w:rsidRPr="007A180E">
              <w:rPr>
                <w:rFonts w:ascii="Times New Roman" w:hAnsi="Times New Roman" w:cs="Times New Roman"/>
                <w:lang w:val="en-US"/>
              </w:rPr>
              <w:t> </w:t>
            </w:r>
          </w:p>
        </w:tc>
      </w:tr>
      <w:tr w:rsidR="00B728DB" w:rsidRPr="007A180E" w14:paraId="34ED8A52"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4A86FDC6"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t>Detonante de Producción</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37C2730A"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Pedido de Venta confirmado en el CRM.</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39C425DE"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Proyección diaria / Punto de Reorden.</w:t>
            </w:r>
          </w:p>
        </w:tc>
      </w:tr>
      <w:tr w:rsidR="00B728DB" w:rsidRPr="007A180E" w14:paraId="07C7B24B"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17E02902" w14:textId="77777777" w:rsidR="00B728DB" w:rsidRPr="007A180E" w:rsidRDefault="00B728DB" w:rsidP="00B728DB">
            <w:pPr>
              <w:rPr>
                <w:rFonts w:ascii="Times New Roman" w:hAnsi="Times New Roman" w:cs="Times New Roman"/>
              </w:rPr>
            </w:pPr>
            <w:proofErr w:type="spellStart"/>
            <w:r w:rsidRPr="007A180E">
              <w:rPr>
                <w:rFonts w:ascii="Times New Roman" w:hAnsi="Times New Roman" w:cs="Times New Roman"/>
                <w:b/>
                <w:bCs/>
              </w:rPr>
              <w:t>Vincularidad</w:t>
            </w:r>
            <w:proofErr w:type="spellEnd"/>
            <w:r w:rsidRPr="007A180E">
              <w:rPr>
                <w:rFonts w:ascii="Times New Roman" w:hAnsi="Times New Roman" w:cs="Times New Roman"/>
                <w:b/>
                <w:bCs/>
              </w:rPr>
              <w:t xml:space="preserve"> de la OP</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0D91F491"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Asignada a un Cliente y Pedido específico.</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3360130D"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Asignada a un Lote de Stock o Turno.</w:t>
            </w:r>
          </w:p>
        </w:tc>
      </w:tr>
      <w:tr w:rsidR="00B728DB" w:rsidRPr="007A180E" w14:paraId="1CEE89FD"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130F8F30"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t>Riesgo de Inventario</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56F4D0CB"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Bajo (se produce solo lo vendido).</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08FAE9F8"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Moderado/Alto (requiere precisión en pronóstico).</w:t>
            </w:r>
          </w:p>
        </w:tc>
      </w:tr>
      <w:tr w:rsidR="00B728DB" w:rsidRPr="007A180E" w14:paraId="1108EF6D"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06307FE9"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t>Tiempo de Respuesta al Cliente</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0DA7CEB0"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Igual al Tiempo de Fabricación + Despacho.</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79B0DC86"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Inmediato (Disponibilidad en mostrador/bodega).</w:t>
            </w:r>
          </w:p>
        </w:tc>
      </w:tr>
      <w:tr w:rsidR="00B728DB" w:rsidRPr="007A180E" w14:paraId="637D90A2"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1ED5EE0F"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t>Descuento de Stock por CRM/POS</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101A778A"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Reserva de MP al inicio; despacho de PT al final.</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6268A48D"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Descuento directo e inmediato del PT acumulado.</w:t>
            </w:r>
          </w:p>
        </w:tc>
      </w:tr>
    </w:tbl>
    <w:p w14:paraId="38A2BC92" w14:textId="77777777" w:rsidR="00540D94" w:rsidRPr="007A180E" w:rsidRDefault="00540D94" w:rsidP="00B728DB">
      <w:pPr>
        <w:rPr>
          <w:rFonts w:ascii="Times New Roman" w:hAnsi="Times New Roman" w:cs="Times New Roman"/>
          <w:b/>
          <w:bCs/>
        </w:rPr>
      </w:pPr>
    </w:p>
    <w:p w14:paraId="0080A5D3" w14:textId="77777777" w:rsidR="00540D94" w:rsidRPr="007A180E" w:rsidRDefault="00540D94" w:rsidP="00B728DB">
      <w:pPr>
        <w:rPr>
          <w:rFonts w:ascii="Times New Roman" w:hAnsi="Times New Roman" w:cs="Times New Roman"/>
          <w:b/>
          <w:bCs/>
        </w:rPr>
      </w:pPr>
    </w:p>
    <w:p w14:paraId="0A57C193" w14:textId="77777777" w:rsidR="00540D94" w:rsidRPr="007A180E" w:rsidRDefault="00540D94" w:rsidP="00B728DB">
      <w:pPr>
        <w:rPr>
          <w:rFonts w:ascii="Times New Roman" w:hAnsi="Times New Roman" w:cs="Times New Roman"/>
          <w:b/>
          <w:bCs/>
        </w:rPr>
      </w:pPr>
    </w:p>
    <w:p w14:paraId="085DE6CC" w14:textId="77777777" w:rsidR="00540D94" w:rsidRPr="007A180E" w:rsidRDefault="00540D94" w:rsidP="00B728DB">
      <w:pPr>
        <w:rPr>
          <w:rFonts w:ascii="Times New Roman" w:hAnsi="Times New Roman" w:cs="Times New Roman"/>
          <w:b/>
          <w:bCs/>
        </w:rPr>
      </w:pPr>
    </w:p>
    <w:p w14:paraId="66DCF96D" w14:textId="77777777" w:rsidR="00540D94" w:rsidRPr="007A180E" w:rsidRDefault="00540D94" w:rsidP="00B728DB">
      <w:pPr>
        <w:rPr>
          <w:rFonts w:ascii="Times New Roman" w:hAnsi="Times New Roman" w:cs="Times New Roman"/>
          <w:b/>
          <w:bCs/>
        </w:rPr>
      </w:pPr>
    </w:p>
    <w:p w14:paraId="7B89E5E1" w14:textId="77777777" w:rsidR="00540D94" w:rsidRPr="007A180E" w:rsidRDefault="00540D94" w:rsidP="00B728DB">
      <w:pPr>
        <w:rPr>
          <w:rFonts w:ascii="Times New Roman" w:hAnsi="Times New Roman" w:cs="Times New Roman"/>
          <w:b/>
          <w:bCs/>
        </w:rPr>
      </w:pPr>
    </w:p>
    <w:p w14:paraId="0F030168" w14:textId="77777777" w:rsidR="00540D94" w:rsidRPr="007A180E" w:rsidRDefault="00540D94" w:rsidP="00B728DB">
      <w:pPr>
        <w:rPr>
          <w:rFonts w:ascii="Times New Roman" w:hAnsi="Times New Roman" w:cs="Times New Roman"/>
          <w:b/>
          <w:bCs/>
        </w:rPr>
      </w:pPr>
    </w:p>
    <w:p w14:paraId="77D0E1F6" w14:textId="77777777" w:rsidR="00540D94" w:rsidRPr="007A180E" w:rsidRDefault="00540D94" w:rsidP="00B728DB">
      <w:pPr>
        <w:rPr>
          <w:rFonts w:ascii="Times New Roman" w:hAnsi="Times New Roman" w:cs="Times New Roman"/>
          <w:b/>
          <w:bCs/>
        </w:rPr>
      </w:pPr>
    </w:p>
    <w:p w14:paraId="2A106859" w14:textId="0CC6B25F" w:rsidR="00540D94" w:rsidRPr="00406CD4" w:rsidRDefault="00B728DB" w:rsidP="00406CD4">
      <w:pPr>
        <w:pStyle w:val="Heading1"/>
        <w:rPr>
          <w:b/>
          <w:bCs/>
          <w:color w:val="auto"/>
          <w:sz w:val="24"/>
          <w:szCs w:val="24"/>
        </w:rPr>
      </w:pPr>
      <w:bookmarkStart w:id="5" w:name="_Toc236044516"/>
      <w:r w:rsidRPr="00406CD4">
        <w:rPr>
          <w:b/>
          <w:bCs/>
          <w:color w:val="auto"/>
          <w:sz w:val="24"/>
          <w:szCs w:val="24"/>
        </w:rPr>
        <w:lastRenderedPageBreak/>
        <w:t>3. ECOSISTEMA DE MÓDULOS INTERVINIENTES Y MATRIZ DE INTEGRACIÓN</w:t>
      </w:r>
      <w:bookmarkEnd w:id="5"/>
    </w:p>
    <w:p w14:paraId="0EF6A8F9" w14:textId="2379A549" w:rsidR="00540D94" w:rsidRPr="007A180E" w:rsidRDefault="00B728DB" w:rsidP="00B728DB">
      <w:pPr>
        <w:rPr>
          <w:rFonts w:ascii="Times New Roman" w:hAnsi="Times New Roman" w:cs="Times New Roman"/>
        </w:rPr>
      </w:pPr>
      <w:r w:rsidRPr="007A180E">
        <w:rPr>
          <w:rFonts w:ascii="Times New Roman" w:hAnsi="Times New Roman" w:cs="Times New Roman"/>
        </w:rPr>
        <w:t xml:space="preserve">La operación productiva se fundamenta en la interacción continua entre los diversos componentes del ERP/CRM. La siguiente matriz describe las fronteras de integración y el intercambio de información entre el módulo de Producción y el resto de </w:t>
      </w:r>
      <w:proofErr w:type="gramStart"/>
      <w:r w:rsidRPr="007A180E">
        <w:rPr>
          <w:rFonts w:ascii="Times New Roman" w:hAnsi="Times New Roman" w:cs="Times New Roman"/>
        </w:rPr>
        <w:t>subsistemas</w:t>
      </w:r>
      <w:proofErr w:type="gramEnd"/>
      <w:r w:rsidRPr="007A180E">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1808"/>
        <w:gridCol w:w="2371"/>
        <w:gridCol w:w="2295"/>
        <w:gridCol w:w="2348"/>
      </w:tblGrid>
      <w:tr w:rsidR="00B728DB" w:rsidRPr="007A180E" w14:paraId="1CEBD6F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1E293B"/>
            <w:tcMar>
              <w:top w:w="160" w:type="dxa"/>
              <w:left w:w="200" w:type="dxa"/>
              <w:bottom w:w="160" w:type="dxa"/>
              <w:right w:w="200" w:type="dxa"/>
            </w:tcMar>
            <w:hideMark/>
          </w:tcPr>
          <w:p w14:paraId="4ED81B2C" w14:textId="77777777" w:rsidR="00B728DB" w:rsidRPr="007A180E" w:rsidRDefault="00B728DB" w:rsidP="00B728DB">
            <w:pPr>
              <w:rPr>
                <w:rFonts w:ascii="Times New Roman" w:hAnsi="Times New Roman" w:cs="Times New Roman"/>
                <w:b/>
                <w:bCs/>
              </w:rPr>
            </w:pPr>
            <w:r w:rsidRPr="007A180E">
              <w:rPr>
                <w:rFonts w:ascii="Times New Roman" w:hAnsi="Times New Roman" w:cs="Times New Roman"/>
                <w:b/>
                <w:bCs/>
              </w:rPr>
              <w:t>Módulo Interviniente</w:t>
            </w:r>
          </w:p>
        </w:tc>
        <w:tc>
          <w:tcPr>
            <w:tcW w:w="0" w:type="auto"/>
            <w:tcBorders>
              <w:top w:val="single" w:sz="6" w:space="0" w:color="CBD5E1"/>
              <w:left w:val="single" w:sz="6" w:space="0" w:color="CBD5E1"/>
              <w:bottom w:val="single" w:sz="6" w:space="0" w:color="CBD5E1"/>
              <w:right w:val="single" w:sz="6" w:space="0" w:color="CBD5E1"/>
            </w:tcBorders>
            <w:shd w:val="clear" w:color="auto" w:fill="1E293B"/>
            <w:tcMar>
              <w:top w:w="160" w:type="dxa"/>
              <w:left w:w="200" w:type="dxa"/>
              <w:bottom w:w="160" w:type="dxa"/>
              <w:right w:w="200" w:type="dxa"/>
            </w:tcMar>
            <w:hideMark/>
          </w:tcPr>
          <w:p w14:paraId="53973582" w14:textId="77777777" w:rsidR="00B728DB" w:rsidRPr="007A180E" w:rsidRDefault="00B728DB" w:rsidP="00B728DB">
            <w:pPr>
              <w:rPr>
                <w:rFonts w:ascii="Times New Roman" w:hAnsi="Times New Roman" w:cs="Times New Roman"/>
                <w:b/>
                <w:bCs/>
              </w:rPr>
            </w:pPr>
            <w:r w:rsidRPr="007A180E">
              <w:rPr>
                <w:rFonts w:ascii="Times New Roman" w:hAnsi="Times New Roman" w:cs="Times New Roman"/>
                <w:b/>
                <w:bCs/>
              </w:rPr>
              <w:t>Entradas hacia Producción (Input)</w:t>
            </w:r>
          </w:p>
        </w:tc>
        <w:tc>
          <w:tcPr>
            <w:tcW w:w="0" w:type="auto"/>
            <w:tcBorders>
              <w:top w:val="single" w:sz="6" w:space="0" w:color="CBD5E1"/>
              <w:left w:val="single" w:sz="6" w:space="0" w:color="CBD5E1"/>
              <w:bottom w:val="single" w:sz="6" w:space="0" w:color="CBD5E1"/>
              <w:right w:val="single" w:sz="6" w:space="0" w:color="CBD5E1"/>
            </w:tcBorders>
            <w:shd w:val="clear" w:color="auto" w:fill="1E293B"/>
            <w:tcMar>
              <w:top w:w="160" w:type="dxa"/>
              <w:left w:w="200" w:type="dxa"/>
              <w:bottom w:w="160" w:type="dxa"/>
              <w:right w:w="200" w:type="dxa"/>
            </w:tcMar>
            <w:hideMark/>
          </w:tcPr>
          <w:p w14:paraId="6AECA3DA" w14:textId="77777777" w:rsidR="00B728DB" w:rsidRPr="007A180E" w:rsidRDefault="00B728DB" w:rsidP="00B728DB">
            <w:pPr>
              <w:rPr>
                <w:rFonts w:ascii="Times New Roman" w:hAnsi="Times New Roman" w:cs="Times New Roman"/>
                <w:b/>
                <w:bCs/>
              </w:rPr>
            </w:pPr>
            <w:r w:rsidRPr="007A180E">
              <w:rPr>
                <w:rFonts w:ascii="Times New Roman" w:hAnsi="Times New Roman" w:cs="Times New Roman"/>
                <w:b/>
                <w:bCs/>
              </w:rPr>
              <w:t>Salidas desde Producción (Output)</w:t>
            </w:r>
          </w:p>
        </w:tc>
        <w:tc>
          <w:tcPr>
            <w:tcW w:w="0" w:type="auto"/>
            <w:tcBorders>
              <w:top w:val="single" w:sz="6" w:space="0" w:color="CBD5E1"/>
              <w:left w:val="single" w:sz="6" w:space="0" w:color="CBD5E1"/>
              <w:bottom w:val="single" w:sz="6" w:space="0" w:color="CBD5E1"/>
              <w:right w:val="single" w:sz="6" w:space="0" w:color="CBD5E1"/>
            </w:tcBorders>
            <w:shd w:val="clear" w:color="auto" w:fill="1E293B"/>
            <w:tcMar>
              <w:top w:w="160" w:type="dxa"/>
              <w:left w:w="200" w:type="dxa"/>
              <w:bottom w:w="160" w:type="dxa"/>
              <w:right w:w="200" w:type="dxa"/>
            </w:tcMar>
            <w:hideMark/>
          </w:tcPr>
          <w:p w14:paraId="1356C40E" w14:textId="77777777" w:rsidR="00B728DB" w:rsidRPr="007A180E" w:rsidRDefault="00B728DB" w:rsidP="00B728DB">
            <w:pPr>
              <w:rPr>
                <w:rFonts w:ascii="Times New Roman" w:hAnsi="Times New Roman" w:cs="Times New Roman"/>
                <w:b/>
                <w:bCs/>
              </w:rPr>
            </w:pPr>
            <w:r w:rsidRPr="007A180E">
              <w:rPr>
                <w:rFonts w:ascii="Times New Roman" w:hAnsi="Times New Roman" w:cs="Times New Roman"/>
                <w:b/>
                <w:bCs/>
              </w:rPr>
              <w:t>Efecto Operativo Sincronizado</w:t>
            </w:r>
          </w:p>
          <w:p w14:paraId="02AC0942" w14:textId="77777777" w:rsidR="00B728DB" w:rsidRPr="007A180E" w:rsidRDefault="00B728DB" w:rsidP="00B728DB">
            <w:pPr>
              <w:rPr>
                <w:rFonts w:ascii="Times New Roman" w:hAnsi="Times New Roman" w:cs="Times New Roman"/>
                <w:b/>
                <w:bCs/>
              </w:rPr>
            </w:pPr>
            <w:r w:rsidRPr="007A180E">
              <w:rPr>
                <w:rFonts w:ascii="Times New Roman" w:hAnsi="Times New Roman" w:cs="Times New Roman"/>
              </w:rPr>
              <w:t> </w:t>
            </w:r>
          </w:p>
        </w:tc>
      </w:tr>
      <w:tr w:rsidR="00B728DB" w:rsidRPr="007A180E" w14:paraId="73D51636"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1EA34942"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t>CRM / Ventas / POS</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793E2CEF"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Pedidos MTO confirmados, ventas diarias registradas, requerimientos de entrega.</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614EC35C"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 xml:space="preserve">Disponibilidad de PT (MTS), estado de avance de </w:t>
            </w:r>
            <w:proofErr w:type="spellStart"/>
            <w:r w:rsidRPr="007A180E">
              <w:rPr>
                <w:rFonts w:ascii="Times New Roman" w:hAnsi="Times New Roman" w:cs="Times New Roman"/>
              </w:rPr>
              <w:t>OPs</w:t>
            </w:r>
            <w:proofErr w:type="spellEnd"/>
            <w:r w:rsidRPr="007A180E">
              <w:rPr>
                <w:rFonts w:ascii="Times New Roman" w:hAnsi="Times New Roman" w:cs="Times New Roman"/>
              </w:rPr>
              <w:t xml:space="preserve"> (MTO), alertas de stock.</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25A9880D"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Garantiza información transparente al cliente y actualiza disponibilidad en el punto de venta.</w:t>
            </w:r>
          </w:p>
        </w:tc>
      </w:tr>
      <w:tr w:rsidR="00B728DB" w:rsidRPr="007A180E" w14:paraId="6FBBD569"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50C21E5C"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t>Inventario (Bodega MP)</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42139C4B"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Stock físico y disponible de materia prima e insumos, número de lote de entrada.</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055FC02B"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Reserva lógica de materiales, vales de salida e ingreso a la bodega virtual WIP.</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455BD9B5"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Bloquea insumos comprometidos evitando duplicidad en su consumo.</w:t>
            </w:r>
          </w:p>
        </w:tc>
      </w:tr>
      <w:tr w:rsidR="00B728DB" w:rsidRPr="007A180E" w14:paraId="7CE7F069"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13F70320"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t xml:space="preserve">Compras / </w:t>
            </w:r>
            <w:proofErr w:type="spellStart"/>
            <w:r w:rsidRPr="007A180E">
              <w:rPr>
                <w:rFonts w:ascii="Times New Roman" w:hAnsi="Times New Roman" w:cs="Times New Roman"/>
                <w:b/>
                <w:bCs/>
              </w:rPr>
              <w:t>Procurement</w:t>
            </w:r>
            <w:proofErr w:type="spellEnd"/>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063F9E59"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Solicitudes de insumos aprobadas, fechas de llegada de órdenes de compra.</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51AA66E4"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Requerimientos automáticos de insumos por deficiencia de MRP.</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113A1944"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Sincroniza la adquisición de insumos con la programación de la planta.</w:t>
            </w:r>
          </w:p>
        </w:tc>
      </w:tr>
      <w:tr w:rsidR="00B728DB" w:rsidRPr="007A180E" w14:paraId="52EF28BD"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68FEDA83"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t>Planta y Operaciones</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1411C2DD"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Capacidad instalada, registros de tiempo de operarios, disponibilidad de máquina.</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086D41A6"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Reporte de ejecución de rutas, tiempos reales consumidos, registro de paradas.</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627C3AF8"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Permite calcular el indicador de Eficiencia Global de los Equipos (OEE) y pausas operativas.</w:t>
            </w:r>
          </w:p>
        </w:tc>
      </w:tr>
      <w:tr w:rsidR="00B728DB" w:rsidRPr="007A180E" w14:paraId="4C8460C8"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3BFAC309"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lastRenderedPageBreak/>
              <w:t>Control de Calidad</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1E190B16"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Criterios de aceptación, tolerancias técnicas, formularios de inspección.</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41CB042A"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 xml:space="preserve">Dictamen de lotes (Aprobado / Rechazado), registro de </w:t>
            </w:r>
            <w:proofErr w:type="spellStart"/>
            <w:r w:rsidRPr="007A180E">
              <w:rPr>
                <w:rFonts w:ascii="Times New Roman" w:hAnsi="Times New Roman" w:cs="Times New Roman"/>
              </w:rPr>
              <w:t>Scrap</w:t>
            </w:r>
            <w:proofErr w:type="spellEnd"/>
            <w:r w:rsidRPr="007A180E">
              <w:rPr>
                <w:rFonts w:ascii="Times New Roman" w:hAnsi="Times New Roman" w:cs="Times New Roman"/>
              </w:rPr>
              <w:t xml:space="preserve"> y </w:t>
            </w:r>
            <w:proofErr w:type="spellStart"/>
            <w:r w:rsidRPr="007A180E">
              <w:rPr>
                <w:rFonts w:ascii="Times New Roman" w:hAnsi="Times New Roman" w:cs="Times New Roman"/>
              </w:rPr>
              <w:t>re-procesos</w:t>
            </w:r>
            <w:proofErr w:type="spellEnd"/>
            <w:r w:rsidRPr="007A180E">
              <w:rPr>
                <w:rFonts w:ascii="Times New Roman" w:hAnsi="Times New Roman" w:cs="Times New Roman"/>
              </w:rPr>
              <w:t>.</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246B8970"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Impide el ingreso de producto defectuoso al inventario disponible para la venta.</w:t>
            </w:r>
          </w:p>
        </w:tc>
      </w:tr>
      <w:tr w:rsidR="00B728DB" w:rsidRPr="007A180E" w14:paraId="20C56B68"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0D81C35C"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t>Inventario (Bodega PT)</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463046B6"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Capacidad de almacenamiento en bodega final, ubicaciones disponibles.</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451586FD"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Ingreso de Producto Terminado certificado con trazabilidad de lote.</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65E86DB3"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Incrementa las existencias vendibles en el CRM/POS.</w:t>
            </w:r>
          </w:p>
        </w:tc>
      </w:tr>
      <w:tr w:rsidR="00B728DB" w:rsidRPr="007A180E" w14:paraId="1E547B87" w14:textId="77777777">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50B64687" w14:textId="77777777" w:rsidR="00B728DB" w:rsidRPr="007A180E" w:rsidRDefault="00B728DB" w:rsidP="00B728DB">
            <w:pPr>
              <w:rPr>
                <w:rFonts w:ascii="Times New Roman" w:hAnsi="Times New Roman" w:cs="Times New Roman"/>
              </w:rPr>
            </w:pPr>
            <w:r w:rsidRPr="007A180E">
              <w:rPr>
                <w:rFonts w:ascii="Times New Roman" w:hAnsi="Times New Roman" w:cs="Times New Roman"/>
                <w:b/>
                <w:bCs/>
              </w:rPr>
              <w:t>Costos Operativos</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7BBC8966"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Tarifas horarias de mano de obra, depreciación de máquinas, costo promedio de MP.</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0AEFFE87"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Estructura de Costo Industrial Real acumulado por Orden de Producción.</w:t>
            </w:r>
          </w:p>
        </w:tc>
        <w:tc>
          <w:tcPr>
            <w:tcW w:w="0" w:type="auto"/>
            <w:tcBorders>
              <w:top w:val="single" w:sz="6" w:space="0" w:color="CBD5E1"/>
              <w:left w:val="single" w:sz="6" w:space="0" w:color="CBD5E1"/>
              <w:bottom w:val="single" w:sz="6" w:space="0" w:color="CBD5E1"/>
              <w:right w:val="single" w:sz="6" w:space="0" w:color="CBD5E1"/>
            </w:tcBorders>
            <w:tcMar>
              <w:top w:w="160" w:type="dxa"/>
              <w:left w:w="200" w:type="dxa"/>
              <w:bottom w:w="160" w:type="dxa"/>
              <w:right w:w="200" w:type="dxa"/>
            </w:tcMar>
            <w:hideMark/>
          </w:tcPr>
          <w:p w14:paraId="340426E2"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Calcula el valor unitario real para la actualización del inventario y la interfaz contable.</w:t>
            </w:r>
          </w:p>
        </w:tc>
      </w:tr>
    </w:tbl>
    <w:p w14:paraId="1E3436D2" w14:textId="77777777" w:rsidR="00540D94" w:rsidRPr="007A180E" w:rsidRDefault="00540D94" w:rsidP="00B728DB">
      <w:pPr>
        <w:rPr>
          <w:rFonts w:ascii="Times New Roman" w:hAnsi="Times New Roman" w:cs="Times New Roman"/>
          <w:b/>
          <w:bCs/>
        </w:rPr>
      </w:pPr>
    </w:p>
    <w:p w14:paraId="188D922F" w14:textId="77777777" w:rsidR="00540D94" w:rsidRPr="007A180E" w:rsidRDefault="00540D94" w:rsidP="00B728DB">
      <w:pPr>
        <w:rPr>
          <w:rFonts w:ascii="Times New Roman" w:hAnsi="Times New Roman" w:cs="Times New Roman"/>
          <w:b/>
          <w:bCs/>
        </w:rPr>
      </w:pPr>
    </w:p>
    <w:p w14:paraId="7AD2F13A" w14:textId="77777777" w:rsidR="00540D94" w:rsidRPr="007A180E" w:rsidRDefault="00540D94" w:rsidP="00B728DB">
      <w:pPr>
        <w:rPr>
          <w:rFonts w:ascii="Times New Roman" w:hAnsi="Times New Roman" w:cs="Times New Roman"/>
          <w:b/>
          <w:bCs/>
        </w:rPr>
      </w:pPr>
    </w:p>
    <w:p w14:paraId="22105488" w14:textId="77777777" w:rsidR="00540D94" w:rsidRPr="007A180E" w:rsidRDefault="00540D94" w:rsidP="00B728DB">
      <w:pPr>
        <w:rPr>
          <w:rFonts w:ascii="Times New Roman" w:hAnsi="Times New Roman" w:cs="Times New Roman"/>
          <w:b/>
          <w:bCs/>
        </w:rPr>
      </w:pPr>
    </w:p>
    <w:p w14:paraId="588801B2" w14:textId="77777777" w:rsidR="00540D94" w:rsidRPr="007A180E" w:rsidRDefault="00540D94" w:rsidP="00B728DB">
      <w:pPr>
        <w:rPr>
          <w:rFonts w:ascii="Times New Roman" w:hAnsi="Times New Roman" w:cs="Times New Roman"/>
          <w:b/>
          <w:bCs/>
        </w:rPr>
      </w:pPr>
    </w:p>
    <w:p w14:paraId="008C818C" w14:textId="77777777" w:rsidR="00540D94" w:rsidRPr="007A180E" w:rsidRDefault="00540D94" w:rsidP="00B728DB">
      <w:pPr>
        <w:rPr>
          <w:rFonts w:ascii="Times New Roman" w:hAnsi="Times New Roman" w:cs="Times New Roman"/>
          <w:b/>
          <w:bCs/>
        </w:rPr>
      </w:pPr>
    </w:p>
    <w:p w14:paraId="608F9EB4" w14:textId="77777777" w:rsidR="00540D94" w:rsidRPr="007A180E" w:rsidRDefault="00540D94" w:rsidP="00B728DB">
      <w:pPr>
        <w:rPr>
          <w:rFonts w:ascii="Times New Roman" w:hAnsi="Times New Roman" w:cs="Times New Roman"/>
          <w:b/>
          <w:bCs/>
        </w:rPr>
      </w:pPr>
    </w:p>
    <w:p w14:paraId="1B67C465" w14:textId="77777777" w:rsidR="00540D94" w:rsidRPr="007A180E" w:rsidRDefault="00540D94" w:rsidP="00B728DB">
      <w:pPr>
        <w:rPr>
          <w:rFonts w:ascii="Times New Roman" w:hAnsi="Times New Roman" w:cs="Times New Roman"/>
          <w:b/>
          <w:bCs/>
        </w:rPr>
      </w:pPr>
    </w:p>
    <w:p w14:paraId="2A13B233" w14:textId="0A2DD597" w:rsidR="00B728DB" w:rsidRPr="00406CD4" w:rsidRDefault="00B728DB" w:rsidP="00406CD4">
      <w:pPr>
        <w:pStyle w:val="Heading1"/>
        <w:rPr>
          <w:b/>
          <w:bCs/>
          <w:color w:val="auto"/>
          <w:sz w:val="24"/>
          <w:szCs w:val="24"/>
        </w:rPr>
      </w:pPr>
      <w:bookmarkStart w:id="6" w:name="_Toc236044517"/>
      <w:r w:rsidRPr="00406CD4">
        <w:rPr>
          <w:b/>
          <w:bCs/>
          <w:color w:val="auto"/>
          <w:sz w:val="24"/>
          <w:szCs w:val="24"/>
        </w:rPr>
        <w:lastRenderedPageBreak/>
        <w:t>4. CONFIGURACIÓN Y ESTRUCTURA TÉCNICA BASE</w:t>
      </w:r>
      <w:bookmarkEnd w:id="6"/>
    </w:p>
    <w:p w14:paraId="2023C1B9" w14:textId="77777777" w:rsidR="00540D94" w:rsidRPr="007A180E" w:rsidRDefault="00540D94" w:rsidP="00540D94">
      <w:pPr>
        <w:rPr>
          <w:rFonts w:ascii="Times New Roman" w:hAnsi="Times New Roman" w:cs="Times New Roman"/>
        </w:rPr>
      </w:pPr>
    </w:p>
    <w:p w14:paraId="50A8254B"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El Módulo de Producción requiere la parametrización de dos entidades maestras fundamentales que definen la ingeniería del producto:</w:t>
      </w:r>
    </w:p>
    <w:p w14:paraId="1A764FDA" w14:textId="77777777" w:rsidR="00540D94" w:rsidRPr="007A180E" w:rsidRDefault="00540D94" w:rsidP="00B728DB">
      <w:pPr>
        <w:rPr>
          <w:rFonts w:ascii="Times New Roman" w:hAnsi="Times New Roman" w:cs="Times New Roman"/>
        </w:rPr>
      </w:pPr>
    </w:p>
    <w:p w14:paraId="5DAB951F" w14:textId="77777777" w:rsidR="00B728DB" w:rsidRPr="00406CD4" w:rsidRDefault="00B728DB" w:rsidP="00406CD4">
      <w:pPr>
        <w:pStyle w:val="Heading2"/>
        <w:rPr>
          <w:b/>
          <w:bCs/>
          <w:color w:val="auto"/>
          <w:sz w:val="24"/>
          <w:szCs w:val="24"/>
        </w:rPr>
      </w:pPr>
      <w:bookmarkStart w:id="7" w:name="_Toc236044518"/>
      <w:r w:rsidRPr="00406CD4">
        <w:rPr>
          <w:b/>
          <w:bCs/>
          <w:color w:val="auto"/>
          <w:sz w:val="24"/>
          <w:szCs w:val="24"/>
        </w:rPr>
        <w:t xml:space="preserve">4.1. Lista de Materiales (BOM - Bill </w:t>
      </w:r>
      <w:proofErr w:type="spellStart"/>
      <w:r w:rsidRPr="00406CD4">
        <w:rPr>
          <w:b/>
          <w:bCs/>
          <w:color w:val="auto"/>
          <w:sz w:val="24"/>
          <w:szCs w:val="24"/>
        </w:rPr>
        <w:t>of</w:t>
      </w:r>
      <w:proofErr w:type="spellEnd"/>
      <w:r w:rsidRPr="00406CD4">
        <w:rPr>
          <w:b/>
          <w:bCs/>
          <w:color w:val="auto"/>
          <w:sz w:val="24"/>
          <w:szCs w:val="24"/>
        </w:rPr>
        <w:t xml:space="preserve"> </w:t>
      </w:r>
      <w:proofErr w:type="spellStart"/>
      <w:r w:rsidRPr="00406CD4">
        <w:rPr>
          <w:b/>
          <w:bCs/>
          <w:color w:val="auto"/>
          <w:sz w:val="24"/>
          <w:szCs w:val="24"/>
        </w:rPr>
        <w:t>Materials</w:t>
      </w:r>
      <w:proofErr w:type="spellEnd"/>
      <w:r w:rsidRPr="00406CD4">
        <w:rPr>
          <w:b/>
          <w:bCs/>
          <w:color w:val="auto"/>
          <w:sz w:val="24"/>
          <w:szCs w:val="24"/>
        </w:rPr>
        <w:t>)</w:t>
      </w:r>
      <w:bookmarkEnd w:id="7"/>
    </w:p>
    <w:p w14:paraId="7BE64ABE" w14:textId="77777777" w:rsidR="00540D94" w:rsidRPr="007A180E" w:rsidRDefault="00540D94" w:rsidP="00540D94">
      <w:pPr>
        <w:rPr>
          <w:rFonts w:ascii="Times New Roman" w:hAnsi="Times New Roman" w:cs="Times New Roman"/>
        </w:rPr>
      </w:pPr>
    </w:p>
    <w:p w14:paraId="1A84AF2A"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Estructura jerárquica de insumos y materias primas necesaria para elaborar una unidad de medida estándar de producto terminado. Admite multiniveles para subensambles y define:</w:t>
      </w:r>
    </w:p>
    <w:p w14:paraId="6F409D1F" w14:textId="77777777" w:rsidR="00B728DB" w:rsidRPr="007A180E" w:rsidRDefault="00B728DB" w:rsidP="00B728DB">
      <w:pPr>
        <w:numPr>
          <w:ilvl w:val="0"/>
          <w:numId w:val="3"/>
        </w:numPr>
        <w:rPr>
          <w:rFonts w:ascii="Times New Roman" w:hAnsi="Times New Roman" w:cs="Times New Roman"/>
        </w:rPr>
      </w:pPr>
      <w:r w:rsidRPr="007A180E">
        <w:rPr>
          <w:rFonts w:ascii="Times New Roman" w:hAnsi="Times New Roman" w:cs="Times New Roman"/>
          <w:b/>
          <w:bCs/>
        </w:rPr>
        <w:t>Código Maestro del Insumo:</w:t>
      </w:r>
      <w:r w:rsidRPr="007A180E">
        <w:rPr>
          <w:rFonts w:ascii="Times New Roman" w:hAnsi="Times New Roman" w:cs="Times New Roman"/>
        </w:rPr>
        <w:t xml:space="preserve"> Identificador único dentro del catálogo de productos.</w:t>
      </w:r>
    </w:p>
    <w:p w14:paraId="1CD89750" w14:textId="77777777" w:rsidR="00B728DB" w:rsidRPr="007A180E" w:rsidRDefault="00B728DB" w:rsidP="00B728DB">
      <w:pPr>
        <w:numPr>
          <w:ilvl w:val="0"/>
          <w:numId w:val="3"/>
        </w:numPr>
        <w:rPr>
          <w:rFonts w:ascii="Times New Roman" w:hAnsi="Times New Roman" w:cs="Times New Roman"/>
        </w:rPr>
      </w:pPr>
      <w:r w:rsidRPr="007A180E">
        <w:rPr>
          <w:rFonts w:ascii="Times New Roman" w:hAnsi="Times New Roman" w:cs="Times New Roman"/>
          <w:b/>
          <w:bCs/>
        </w:rPr>
        <w:t>Cantidad Base y Unidad de Medida:</w:t>
      </w:r>
      <w:r w:rsidRPr="007A180E">
        <w:rPr>
          <w:rFonts w:ascii="Times New Roman" w:hAnsi="Times New Roman" w:cs="Times New Roman"/>
        </w:rPr>
        <w:t xml:space="preserve"> Proporción teórica requerida por unidad de salida.</w:t>
      </w:r>
    </w:p>
    <w:p w14:paraId="3C31A504" w14:textId="77777777" w:rsidR="00B728DB" w:rsidRPr="007A180E" w:rsidRDefault="00B728DB" w:rsidP="00B728DB">
      <w:pPr>
        <w:numPr>
          <w:ilvl w:val="0"/>
          <w:numId w:val="3"/>
        </w:numPr>
        <w:rPr>
          <w:rFonts w:ascii="Times New Roman" w:hAnsi="Times New Roman" w:cs="Times New Roman"/>
        </w:rPr>
      </w:pPr>
      <w:r w:rsidRPr="007A180E">
        <w:rPr>
          <w:rFonts w:ascii="Times New Roman" w:hAnsi="Times New Roman" w:cs="Times New Roman"/>
          <w:b/>
          <w:bCs/>
        </w:rPr>
        <w:t>Tolerancia de Merma Estándar (%):</w:t>
      </w:r>
      <w:r w:rsidRPr="007A180E">
        <w:rPr>
          <w:rFonts w:ascii="Times New Roman" w:hAnsi="Times New Roman" w:cs="Times New Roman"/>
        </w:rPr>
        <w:t xml:space="preserve"> Factor de pérdida física esperado en condiciones normales de operación.</w:t>
      </w:r>
    </w:p>
    <w:p w14:paraId="579452D5" w14:textId="77777777" w:rsidR="00B728DB" w:rsidRPr="007A180E" w:rsidRDefault="00B728DB" w:rsidP="00B728DB">
      <w:pPr>
        <w:numPr>
          <w:ilvl w:val="0"/>
          <w:numId w:val="3"/>
        </w:numPr>
        <w:rPr>
          <w:rFonts w:ascii="Times New Roman" w:hAnsi="Times New Roman" w:cs="Times New Roman"/>
        </w:rPr>
      </w:pPr>
      <w:r w:rsidRPr="007A180E">
        <w:rPr>
          <w:rFonts w:ascii="Times New Roman" w:hAnsi="Times New Roman" w:cs="Times New Roman"/>
          <w:b/>
          <w:bCs/>
        </w:rPr>
        <w:t>Insumos Alternativos / Sustitutos:</w:t>
      </w:r>
      <w:r w:rsidRPr="007A180E">
        <w:rPr>
          <w:rFonts w:ascii="Times New Roman" w:hAnsi="Times New Roman" w:cs="Times New Roman"/>
        </w:rPr>
        <w:t xml:space="preserve"> Componentes autorizados en caso de ruptura de stock del principal.</w:t>
      </w:r>
    </w:p>
    <w:p w14:paraId="24CDA38A" w14:textId="77777777" w:rsidR="00540D94" w:rsidRPr="007A180E" w:rsidRDefault="00540D94" w:rsidP="00540D94">
      <w:pPr>
        <w:rPr>
          <w:rFonts w:ascii="Times New Roman" w:hAnsi="Times New Roman" w:cs="Times New Roman"/>
        </w:rPr>
      </w:pPr>
    </w:p>
    <w:p w14:paraId="21ED0113" w14:textId="77777777" w:rsidR="00540D94" w:rsidRPr="007A180E" w:rsidRDefault="00540D94" w:rsidP="00540D94">
      <w:pPr>
        <w:rPr>
          <w:rFonts w:ascii="Times New Roman" w:hAnsi="Times New Roman" w:cs="Times New Roman"/>
        </w:rPr>
      </w:pPr>
    </w:p>
    <w:p w14:paraId="703AA10C" w14:textId="77777777" w:rsidR="00B728DB" w:rsidRPr="00406CD4" w:rsidRDefault="00B728DB" w:rsidP="00406CD4">
      <w:pPr>
        <w:pStyle w:val="Heading2"/>
        <w:rPr>
          <w:b/>
          <w:bCs/>
          <w:color w:val="auto"/>
          <w:sz w:val="24"/>
          <w:szCs w:val="24"/>
        </w:rPr>
      </w:pPr>
      <w:bookmarkStart w:id="8" w:name="_Toc236044519"/>
      <w:r w:rsidRPr="00406CD4">
        <w:rPr>
          <w:b/>
          <w:bCs/>
          <w:color w:val="auto"/>
          <w:sz w:val="24"/>
          <w:szCs w:val="24"/>
        </w:rPr>
        <w:t>4.2. Ruta de Fabricación y Centros de Trabajo</w:t>
      </w:r>
      <w:bookmarkEnd w:id="8"/>
    </w:p>
    <w:p w14:paraId="40EBEE06" w14:textId="77777777" w:rsidR="00540D94" w:rsidRPr="007A180E" w:rsidRDefault="00540D94" w:rsidP="00B728DB">
      <w:pPr>
        <w:rPr>
          <w:rFonts w:ascii="Times New Roman" w:hAnsi="Times New Roman" w:cs="Times New Roman"/>
          <w:b/>
          <w:bCs/>
        </w:rPr>
      </w:pPr>
    </w:p>
    <w:p w14:paraId="14414A3D"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Secuencia lógica de operaciones que debe seguir la producción a través del área de trabajo:</w:t>
      </w:r>
    </w:p>
    <w:p w14:paraId="27C9C9D2" w14:textId="77777777" w:rsidR="00B728DB" w:rsidRPr="007A180E" w:rsidRDefault="00B728DB" w:rsidP="00B728DB">
      <w:pPr>
        <w:numPr>
          <w:ilvl w:val="0"/>
          <w:numId w:val="4"/>
        </w:numPr>
        <w:rPr>
          <w:rFonts w:ascii="Times New Roman" w:hAnsi="Times New Roman" w:cs="Times New Roman"/>
        </w:rPr>
      </w:pPr>
      <w:r w:rsidRPr="007A180E">
        <w:rPr>
          <w:rFonts w:ascii="Times New Roman" w:hAnsi="Times New Roman" w:cs="Times New Roman"/>
          <w:b/>
          <w:bCs/>
        </w:rPr>
        <w:t>Centros de Trabajo:</w:t>
      </w:r>
      <w:r w:rsidRPr="007A180E">
        <w:rPr>
          <w:rFonts w:ascii="Times New Roman" w:hAnsi="Times New Roman" w:cs="Times New Roman"/>
        </w:rPr>
        <w:t xml:space="preserve"> Estaciones físicas o grupales de recursos (ej. Horno industrial, Estación de Corte, Mesa de Ensamble).</w:t>
      </w:r>
    </w:p>
    <w:p w14:paraId="035057F5" w14:textId="77777777" w:rsidR="00B728DB" w:rsidRPr="007A180E" w:rsidRDefault="00B728DB" w:rsidP="00B728DB">
      <w:pPr>
        <w:numPr>
          <w:ilvl w:val="0"/>
          <w:numId w:val="4"/>
        </w:numPr>
        <w:rPr>
          <w:rFonts w:ascii="Times New Roman" w:hAnsi="Times New Roman" w:cs="Times New Roman"/>
        </w:rPr>
      </w:pPr>
      <w:r w:rsidRPr="007A180E">
        <w:rPr>
          <w:rFonts w:ascii="Times New Roman" w:hAnsi="Times New Roman" w:cs="Times New Roman"/>
          <w:b/>
          <w:bCs/>
        </w:rPr>
        <w:t>Tiempos de Set-up (Preparación):</w:t>
      </w:r>
      <w:r w:rsidRPr="007A180E">
        <w:rPr>
          <w:rFonts w:ascii="Times New Roman" w:hAnsi="Times New Roman" w:cs="Times New Roman"/>
        </w:rPr>
        <w:t xml:space="preserve"> Tiempo requerido para acondicionar el centro de trabajo previo a la ejecución.</w:t>
      </w:r>
    </w:p>
    <w:p w14:paraId="3C4AFD3D" w14:textId="77777777" w:rsidR="00B728DB" w:rsidRPr="007A180E" w:rsidRDefault="00B728DB" w:rsidP="00B728DB">
      <w:pPr>
        <w:numPr>
          <w:ilvl w:val="0"/>
          <w:numId w:val="4"/>
        </w:numPr>
        <w:rPr>
          <w:rFonts w:ascii="Times New Roman" w:hAnsi="Times New Roman" w:cs="Times New Roman"/>
        </w:rPr>
      </w:pPr>
      <w:r w:rsidRPr="007A180E">
        <w:rPr>
          <w:rFonts w:ascii="Times New Roman" w:hAnsi="Times New Roman" w:cs="Times New Roman"/>
          <w:b/>
          <w:bCs/>
        </w:rPr>
        <w:t>Tiempos de Operación Unitario:</w:t>
      </w:r>
      <w:r w:rsidRPr="007A180E">
        <w:rPr>
          <w:rFonts w:ascii="Times New Roman" w:hAnsi="Times New Roman" w:cs="Times New Roman"/>
        </w:rPr>
        <w:t xml:space="preserve"> Tiempo estándar invertido por unidad procesada.</w:t>
      </w:r>
    </w:p>
    <w:p w14:paraId="313D3397" w14:textId="77777777" w:rsidR="00FB4CB4" w:rsidRPr="007A180E" w:rsidRDefault="00FB4CB4" w:rsidP="00FB4CB4">
      <w:pPr>
        <w:rPr>
          <w:rFonts w:ascii="Times New Roman" w:hAnsi="Times New Roman" w:cs="Times New Roman"/>
        </w:rPr>
      </w:pPr>
    </w:p>
    <w:p w14:paraId="4A184909" w14:textId="77777777" w:rsidR="00FB4CB4" w:rsidRPr="007A180E" w:rsidRDefault="00FB4CB4" w:rsidP="00FB4CB4">
      <w:pPr>
        <w:rPr>
          <w:rFonts w:ascii="Times New Roman" w:eastAsiaTheme="majorEastAsia" w:hAnsi="Times New Roman" w:cs="Times New Roman"/>
          <w:b/>
          <w:bCs/>
          <w:spacing w:val="-10"/>
          <w:kern w:val="28"/>
        </w:rPr>
      </w:pPr>
    </w:p>
    <w:p w14:paraId="13F0F33D" w14:textId="6BE7607A" w:rsidR="00FB4CB4" w:rsidRPr="00406CD4" w:rsidRDefault="00FB4CB4" w:rsidP="00406CD4">
      <w:pPr>
        <w:pStyle w:val="Heading1"/>
        <w:rPr>
          <w:b/>
          <w:bCs/>
          <w:color w:val="auto"/>
          <w:sz w:val="24"/>
          <w:szCs w:val="24"/>
        </w:rPr>
      </w:pPr>
      <w:bookmarkStart w:id="9" w:name="_Toc236044520"/>
      <w:r w:rsidRPr="00406CD4">
        <w:rPr>
          <w:b/>
          <w:bCs/>
          <w:color w:val="auto"/>
          <w:sz w:val="24"/>
          <w:szCs w:val="24"/>
        </w:rPr>
        <w:lastRenderedPageBreak/>
        <w:t>5. FLUJO DE TRABAJO OPERATIVO INTEGRADO Y PASO A PASO (END-TO-END)</w:t>
      </w:r>
      <w:bookmarkEnd w:id="9"/>
    </w:p>
    <w:p w14:paraId="1DB0144C" w14:textId="77777777" w:rsidR="00FB4CB4" w:rsidRPr="007A180E" w:rsidRDefault="00FB4CB4" w:rsidP="00FB4CB4">
      <w:pPr>
        <w:rPr>
          <w:rFonts w:ascii="Times New Roman" w:eastAsiaTheme="majorEastAsia" w:hAnsi="Times New Roman" w:cs="Times New Roman"/>
          <w:b/>
          <w:bCs/>
          <w:spacing w:val="-10"/>
          <w:kern w:val="28"/>
        </w:rPr>
      </w:pPr>
    </w:p>
    <w:p w14:paraId="070776BD" w14:textId="41936DAD"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 xml:space="preserve">El ciclo de trabajo operativo del sistema se estructura mediante la integración entre las capas de CRM, ERP Inventario/MRP </w:t>
      </w:r>
      <w:proofErr w:type="gramStart"/>
      <w:r w:rsidRPr="007A180E">
        <w:rPr>
          <w:rFonts w:ascii="Times New Roman" w:eastAsiaTheme="majorEastAsia" w:hAnsi="Times New Roman" w:cs="Times New Roman"/>
          <w:spacing w:val="-10"/>
          <w:kern w:val="28"/>
        </w:rPr>
        <w:t xml:space="preserve">y </w:t>
      </w:r>
      <w:r w:rsidRPr="007A180E">
        <w:rPr>
          <w:rFonts w:ascii="Times New Roman" w:eastAsiaTheme="majorEastAsia" w:hAnsi="Times New Roman" w:cs="Times New Roman"/>
          <w:spacing w:val="-10"/>
          <w:kern w:val="28"/>
        </w:rPr>
        <w:t xml:space="preserve"> </w:t>
      </w:r>
      <w:r w:rsidRPr="007A180E">
        <w:rPr>
          <w:rFonts w:ascii="Times New Roman" w:eastAsiaTheme="majorEastAsia" w:hAnsi="Times New Roman" w:cs="Times New Roman"/>
          <w:spacing w:val="-10"/>
          <w:kern w:val="28"/>
        </w:rPr>
        <w:t>ERP</w:t>
      </w:r>
      <w:proofErr w:type="gramEnd"/>
      <w:r w:rsidRPr="007A180E">
        <w:rPr>
          <w:rFonts w:ascii="Times New Roman" w:eastAsiaTheme="majorEastAsia" w:hAnsi="Times New Roman" w:cs="Times New Roman"/>
          <w:spacing w:val="-10"/>
          <w:kern w:val="28"/>
        </w:rPr>
        <w:t xml:space="preserve"> Finanzas Operativas. A continuación, se presenta la representación gráfica de este flujo de integración y el desglose detallado de sus etapas de ejecución:</w:t>
      </w:r>
    </w:p>
    <w:p w14:paraId="4462DCF1" w14:textId="77777777" w:rsidR="00FB4CB4" w:rsidRPr="007A180E" w:rsidRDefault="00FB4CB4" w:rsidP="00FB4CB4">
      <w:pPr>
        <w:rPr>
          <w:rFonts w:ascii="Times New Roman" w:eastAsiaTheme="majorEastAsia" w:hAnsi="Times New Roman" w:cs="Times New Roman"/>
          <w:spacing w:val="-10"/>
          <w:kern w:val="28"/>
        </w:rPr>
      </w:pPr>
    </w:p>
    <w:p w14:paraId="753EB0D5" w14:textId="43AA3228"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drawing>
          <wp:inline distT="0" distB="0" distL="0" distR="0" wp14:anchorId="0C36254B" wp14:editId="5C868B95">
            <wp:extent cx="6259170" cy="3123211"/>
            <wp:effectExtent l="0" t="0" r="8890" b="1270"/>
            <wp:docPr id="204381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15654" name=""/>
                    <pic:cNvPicPr/>
                  </pic:nvPicPr>
                  <pic:blipFill>
                    <a:blip r:embed="rId8"/>
                    <a:stretch>
                      <a:fillRect/>
                    </a:stretch>
                  </pic:blipFill>
                  <pic:spPr>
                    <a:xfrm>
                      <a:off x="0" y="0"/>
                      <a:ext cx="6279357" cy="3133284"/>
                    </a:xfrm>
                    <a:prstGeom prst="rect">
                      <a:avLst/>
                    </a:prstGeom>
                  </pic:spPr>
                </pic:pic>
              </a:graphicData>
            </a:graphic>
          </wp:inline>
        </w:drawing>
      </w:r>
    </w:p>
    <w:p w14:paraId="51B45203" w14:textId="77777777" w:rsidR="00FB4CB4" w:rsidRPr="007A180E" w:rsidRDefault="00FB4CB4" w:rsidP="00FB4CB4">
      <w:pPr>
        <w:rPr>
          <w:rFonts w:ascii="Times New Roman" w:eastAsiaTheme="majorEastAsia" w:hAnsi="Times New Roman" w:cs="Times New Roman"/>
          <w:spacing w:val="-10"/>
          <w:kern w:val="28"/>
        </w:rPr>
      </w:pPr>
    </w:p>
    <w:p w14:paraId="62F16956" w14:textId="77777777" w:rsidR="00FB4CB4" w:rsidRPr="007A180E" w:rsidRDefault="00FB4CB4" w:rsidP="00FB4CB4">
      <w:pPr>
        <w:rPr>
          <w:rFonts w:ascii="Times New Roman" w:eastAsiaTheme="majorEastAsia" w:hAnsi="Times New Roman" w:cs="Times New Roman"/>
          <w:spacing w:val="-10"/>
          <w:kern w:val="28"/>
        </w:rPr>
      </w:pPr>
    </w:p>
    <w:p w14:paraId="08F7D53E" w14:textId="77777777" w:rsidR="00FB4CB4" w:rsidRPr="007A180E" w:rsidRDefault="00FB4CB4" w:rsidP="00FB4CB4">
      <w:pPr>
        <w:rPr>
          <w:rFonts w:ascii="Times New Roman" w:eastAsiaTheme="majorEastAsia" w:hAnsi="Times New Roman" w:cs="Times New Roman"/>
          <w:spacing w:val="-10"/>
          <w:kern w:val="28"/>
        </w:rPr>
      </w:pPr>
    </w:p>
    <w:p w14:paraId="21BB0A03" w14:textId="77777777" w:rsidR="00FB4CB4" w:rsidRPr="007A180E" w:rsidRDefault="00FB4CB4" w:rsidP="00FB4CB4">
      <w:pPr>
        <w:rPr>
          <w:rFonts w:ascii="Times New Roman" w:eastAsiaTheme="majorEastAsia" w:hAnsi="Times New Roman" w:cs="Times New Roman"/>
          <w:spacing w:val="-10"/>
          <w:kern w:val="28"/>
        </w:rPr>
      </w:pPr>
    </w:p>
    <w:p w14:paraId="6EE36524" w14:textId="77777777" w:rsidR="00FB4CB4" w:rsidRPr="007A180E" w:rsidRDefault="00FB4CB4" w:rsidP="00FB4CB4">
      <w:pPr>
        <w:rPr>
          <w:rFonts w:ascii="Times New Roman" w:eastAsiaTheme="majorEastAsia" w:hAnsi="Times New Roman" w:cs="Times New Roman"/>
          <w:spacing w:val="-10"/>
          <w:kern w:val="28"/>
        </w:rPr>
      </w:pPr>
    </w:p>
    <w:p w14:paraId="779AC897" w14:textId="77777777" w:rsidR="00FB4CB4" w:rsidRPr="007A180E" w:rsidRDefault="00FB4CB4" w:rsidP="00FB4CB4">
      <w:pPr>
        <w:rPr>
          <w:rFonts w:ascii="Times New Roman" w:eastAsiaTheme="majorEastAsia" w:hAnsi="Times New Roman" w:cs="Times New Roman"/>
          <w:spacing w:val="-10"/>
          <w:kern w:val="28"/>
        </w:rPr>
      </w:pPr>
    </w:p>
    <w:p w14:paraId="24275807" w14:textId="77777777" w:rsidR="00FB4CB4" w:rsidRPr="007A180E" w:rsidRDefault="00FB4CB4" w:rsidP="00FB4CB4">
      <w:pPr>
        <w:rPr>
          <w:rFonts w:ascii="Times New Roman" w:eastAsiaTheme="majorEastAsia" w:hAnsi="Times New Roman" w:cs="Times New Roman"/>
          <w:spacing w:val="-10"/>
          <w:kern w:val="28"/>
        </w:rPr>
      </w:pPr>
    </w:p>
    <w:p w14:paraId="12A46FC1" w14:textId="77777777" w:rsidR="00FB4CB4" w:rsidRPr="007A180E" w:rsidRDefault="00FB4CB4" w:rsidP="00FB4CB4">
      <w:pPr>
        <w:rPr>
          <w:rFonts w:ascii="Times New Roman" w:eastAsiaTheme="majorEastAsia" w:hAnsi="Times New Roman" w:cs="Times New Roman"/>
          <w:spacing w:val="-10"/>
          <w:kern w:val="28"/>
        </w:rPr>
      </w:pPr>
    </w:p>
    <w:p w14:paraId="046E140D" w14:textId="77777777" w:rsidR="00FB4CB4" w:rsidRPr="007A180E" w:rsidRDefault="00FB4CB4" w:rsidP="00FB4CB4">
      <w:pPr>
        <w:rPr>
          <w:rFonts w:ascii="Times New Roman" w:eastAsiaTheme="majorEastAsia" w:hAnsi="Times New Roman" w:cs="Times New Roman"/>
          <w:spacing w:val="-10"/>
          <w:kern w:val="28"/>
        </w:rPr>
      </w:pPr>
    </w:p>
    <w:p w14:paraId="0112D8AA" w14:textId="5AC1AE78" w:rsidR="00FB4CB4" w:rsidRPr="00406CD4" w:rsidRDefault="00FB4CB4" w:rsidP="00406CD4">
      <w:pPr>
        <w:pStyle w:val="Heading2"/>
        <w:rPr>
          <w:b/>
          <w:bCs/>
          <w:color w:val="auto"/>
          <w:sz w:val="24"/>
          <w:szCs w:val="24"/>
        </w:rPr>
      </w:pPr>
      <w:bookmarkStart w:id="10" w:name="_Toc236044521"/>
      <w:r w:rsidRPr="00406CD4">
        <w:rPr>
          <w:b/>
          <w:bCs/>
          <w:color w:val="auto"/>
          <w:sz w:val="24"/>
          <w:szCs w:val="24"/>
        </w:rPr>
        <w:lastRenderedPageBreak/>
        <w:t>Desglose Detallado de las Etapas del Proceso</w:t>
      </w:r>
      <w:bookmarkEnd w:id="10"/>
    </w:p>
    <w:p w14:paraId="4B0E99D8" w14:textId="77777777" w:rsidR="00FB4CB4" w:rsidRPr="007A180E" w:rsidRDefault="00FB4CB4" w:rsidP="00FB4CB4">
      <w:pPr>
        <w:rPr>
          <w:rFonts w:ascii="Times New Roman" w:eastAsiaTheme="majorEastAsia" w:hAnsi="Times New Roman" w:cs="Times New Roman"/>
          <w:spacing w:val="-10"/>
          <w:kern w:val="28"/>
        </w:rPr>
      </w:pPr>
    </w:p>
    <w:p w14:paraId="0A30D422" w14:textId="534F1685" w:rsidR="00FB4CB4" w:rsidRPr="00406CD4" w:rsidRDefault="00FB4CB4" w:rsidP="00406CD4">
      <w:pPr>
        <w:pStyle w:val="Heading3"/>
        <w:rPr>
          <w:b/>
          <w:bCs/>
          <w:color w:val="auto"/>
          <w:sz w:val="24"/>
          <w:szCs w:val="24"/>
        </w:rPr>
      </w:pPr>
      <w:bookmarkStart w:id="11" w:name="_Toc236044522"/>
      <w:r w:rsidRPr="00406CD4">
        <w:rPr>
          <w:b/>
          <w:bCs/>
          <w:color w:val="auto"/>
          <w:sz w:val="24"/>
          <w:szCs w:val="24"/>
        </w:rPr>
        <w:t>Etapa I: Gestión Comercial y Detonación de la Demanda (Módulo CRM)</w:t>
      </w:r>
      <w:bookmarkEnd w:id="11"/>
    </w:p>
    <w:p w14:paraId="0E46C112" w14:textId="77777777" w:rsidR="00FB4CB4" w:rsidRPr="007A180E" w:rsidRDefault="00FB4CB4" w:rsidP="00FB4CB4">
      <w:pPr>
        <w:rPr>
          <w:rFonts w:ascii="Times New Roman" w:eastAsiaTheme="majorEastAsia" w:hAnsi="Times New Roman" w:cs="Times New Roman"/>
          <w:spacing w:val="-10"/>
          <w:kern w:val="28"/>
        </w:rPr>
      </w:pPr>
    </w:p>
    <w:p w14:paraId="4B69832A" w14:textId="66F6CC70"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Paso 1: Identificación de la Demanda y Cotización:</w:t>
      </w:r>
    </w:p>
    <w:p w14:paraId="29D9C1DE" w14:textId="77777777"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El proceso se origina en el CRM con la creación de una cotización para el cliente o prospecto. Según el modelo de negocio, la demanda se gatilla por la confirmación de una venta (Modelo MTO) o por el cálculo del MRP / Proyección Diaria de Stock (Modelo MTS).</w:t>
      </w:r>
    </w:p>
    <w:p w14:paraId="707C8B15" w14:textId="77777777" w:rsidR="00FB4CB4" w:rsidRPr="007A180E" w:rsidRDefault="00FB4CB4" w:rsidP="00FB4CB4">
      <w:pPr>
        <w:rPr>
          <w:rFonts w:ascii="Times New Roman" w:eastAsiaTheme="majorEastAsia" w:hAnsi="Times New Roman" w:cs="Times New Roman"/>
          <w:spacing w:val="-10"/>
          <w:kern w:val="28"/>
        </w:rPr>
      </w:pPr>
    </w:p>
    <w:p w14:paraId="74F08FB3" w14:textId="78C9983B"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Paso 2: Aprobación de Venta y Solicitud de Producción:</w:t>
      </w:r>
    </w:p>
    <w:p w14:paraId="4BC5B598" w14:textId="77777777"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Al aprobarse la venta en el CRM, el sistema formaliza la solicitud especificando cantidad, tipo de producto, cliente y fecha requerida.</w:t>
      </w:r>
    </w:p>
    <w:p w14:paraId="436ECC57" w14:textId="77777777" w:rsidR="00FB4CB4" w:rsidRPr="007A180E" w:rsidRDefault="00FB4CB4" w:rsidP="00FB4CB4">
      <w:pPr>
        <w:rPr>
          <w:rFonts w:ascii="Times New Roman" w:eastAsiaTheme="majorEastAsia" w:hAnsi="Times New Roman" w:cs="Times New Roman"/>
          <w:spacing w:val="-10"/>
          <w:kern w:val="28"/>
        </w:rPr>
      </w:pPr>
    </w:p>
    <w:p w14:paraId="0CA20FA2" w14:textId="77777777" w:rsidR="00FB4CB4" w:rsidRPr="007A180E" w:rsidRDefault="00FB4CB4" w:rsidP="00FB4CB4">
      <w:pPr>
        <w:rPr>
          <w:rFonts w:ascii="Times New Roman" w:eastAsiaTheme="majorEastAsia" w:hAnsi="Times New Roman" w:cs="Times New Roman"/>
          <w:spacing w:val="-10"/>
          <w:kern w:val="28"/>
        </w:rPr>
      </w:pPr>
    </w:p>
    <w:p w14:paraId="403E6E27" w14:textId="715D755C" w:rsidR="00FB4CB4" w:rsidRPr="00406CD4" w:rsidRDefault="00FB4CB4" w:rsidP="00406CD4">
      <w:pPr>
        <w:pStyle w:val="Heading3"/>
        <w:rPr>
          <w:b/>
          <w:bCs/>
          <w:color w:val="auto"/>
          <w:sz w:val="24"/>
          <w:szCs w:val="24"/>
        </w:rPr>
      </w:pPr>
      <w:bookmarkStart w:id="12" w:name="_Toc236044523"/>
      <w:r w:rsidRPr="00406CD4">
        <w:rPr>
          <w:b/>
          <w:bCs/>
          <w:color w:val="auto"/>
          <w:sz w:val="24"/>
          <w:szCs w:val="24"/>
        </w:rPr>
        <w:t>Etapa II: Evaluación de Inventario, MRP y Planeación (Módulo ERP Inventario/MRP)</w:t>
      </w:r>
      <w:bookmarkEnd w:id="12"/>
    </w:p>
    <w:p w14:paraId="36149FC4" w14:textId="77777777" w:rsidR="00FB4CB4" w:rsidRPr="007A180E" w:rsidRDefault="00FB4CB4" w:rsidP="00FB4CB4">
      <w:pPr>
        <w:rPr>
          <w:rFonts w:ascii="Times New Roman" w:eastAsiaTheme="majorEastAsia" w:hAnsi="Times New Roman" w:cs="Times New Roman"/>
          <w:spacing w:val="-10"/>
          <w:kern w:val="28"/>
        </w:rPr>
      </w:pPr>
    </w:p>
    <w:p w14:paraId="5041F4A0" w14:textId="7497F538"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 xml:space="preserve">Paso 3: Verificación de Stock y Generación </w:t>
      </w:r>
      <w:proofErr w:type="gramStart"/>
      <w:r w:rsidRPr="007A180E">
        <w:rPr>
          <w:rFonts w:ascii="Times New Roman" w:eastAsiaTheme="majorEastAsia" w:hAnsi="Times New Roman" w:cs="Times New Roman"/>
          <w:spacing w:val="-10"/>
          <w:kern w:val="28"/>
        </w:rPr>
        <w:t xml:space="preserve">de </w:t>
      </w:r>
      <w:r w:rsidRPr="007A180E">
        <w:rPr>
          <w:rFonts w:ascii="Times New Roman" w:eastAsiaTheme="majorEastAsia" w:hAnsi="Times New Roman" w:cs="Times New Roman"/>
          <w:spacing w:val="-10"/>
          <w:kern w:val="28"/>
        </w:rPr>
        <w:t xml:space="preserve"> </w:t>
      </w:r>
      <w:r w:rsidRPr="007A180E">
        <w:rPr>
          <w:rFonts w:ascii="Times New Roman" w:eastAsiaTheme="majorEastAsia" w:hAnsi="Times New Roman" w:cs="Times New Roman"/>
          <w:spacing w:val="-10"/>
          <w:kern w:val="28"/>
        </w:rPr>
        <w:t>OP</w:t>
      </w:r>
      <w:proofErr w:type="gramEnd"/>
      <w:r w:rsidRPr="007A180E">
        <w:rPr>
          <w:rFonts w:ascii="Times New Roman" w:eastAsiaTheme="majorEastAsia" w:hAnsi="Times New Roman" w:cs="Times New Roman"/>
          <w:spacing w:val="-10"/>
          <w:kern w:val="28"/>
        </w:rPr>
        <w:t>:</w:t>
      </w:r>
    </w:p>
    <w:p w14:paraId="0D52707A" w14:textId="77777777"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El ERP evalúa la disponibilidad de Producto Terminado en inventario:</w:t>
      </w:r>
    </w:p>
    <w:p w14:paraId="31483726" w14:textId="261FB960"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SÍ hay stock: El sistema ejecuta la reserva lógica del producto para garantizar su disponibilidad inmediata en el despacho.</w:t>
      </w:r>
    </w:p>
    <w:p w14:paraId="034B6F7A" w14:textId="77777777" w:rsidR="00FB4CB4" w:rsidRPr="007A180E" w:rsidRDefault="00FB4CB4" w:rsidP="00FB4CB4">
      <w:pPr>
        <w:rPr>
          <w:rFonts w:ascii="Times New Roman" w:eastAsiaTheme="majorEastAsia" w:hAnsi="Times New Roman" w:cs="Times New Roman"/>
          <w:spacing w:val="-10"/>
          <w:kern w:val="28"/>
        </w:rPr>
      </w:pPr>
    </w:p>
    <w:p w14:paraId="1D19B15C" w14:textId="53AAD580" w:rsidR="00FB4CB4"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 xml:space="preserve">NO hay stock: Se dispara automáticamente la generación de la **Orden de Producción (OP)**. El sistema ejecuta la explosión de la Lista de Materiales (BOM) y de la Ruta de Fabricación, calculando las necesidades teóricas de insumos y horas de trabajo. En caso de faltantes de materia prima, se emite una Solicitud de Compra hacia </w:t>
      </w:r>
      <w:proofErr w:type="spellStart"/>
      <w:r w:rsidRPr="007A180E">
        <w:rPr>
          <w:rFonts w:ascii="Times New Roman" w:eastAsiaTheme="majorEastAsia" w:hAnsi="Times New Roman" w:cs="Times New Roman"/>
          <w:spacing w:val="-10"/>
          <w:kern w:val="28"/>
        </w:rPr>
        <w:t>Procurement</w:t>
      </w:r>
      <w:proofErr w:type="spellEnd"/>
      <w:r w:rsidRPr="007A180E">
        <w:rPr>
          <w:rFonts w:ascii="Times New Roman" w:eastAsiaTheme="majorEastAsia" w:hAnsi="Times New Roman" w:cs="Times New Roman"/>
          <w:spacing w:val="-10"/>
          <w:kern w:val="28"/>
        </w:rPr>
        <w:t>.</w:t>
      </w:r>
    </w:p>
    <w:p w14:paraId="73D8CE8F" w14:textId="77777777" w:rsidR="006B37EC" w:rsidRPr="007A180E" w:rsidRDefault="006B37EC" w:rsidP="00FB4CB4">
      <w:pPr>
        <w:rPr>
          <w:rFonts w:ascii="Times New Roman" w:eastAsiaTheme="majorEastAsia" w:hAnsi="Times New Roman" w:cs="Times New Roman"/>
          <w:spacing w:val="-10"/>
          <w:kern w:val="28"/>
        </w:rPr>
      </w:pPr>
    </w:p>
    <w:p w14:paraId="7DB5DAFA" w14:textId="77777777" w:rsidR="00FB4CB4" w:rsidRPr="007A180E" w:rsidRDefault="00FB4CB4" w:rsidP="00FB4CB4">
      <w:pPr>
        <w:rPr>
          <w:rFonts w:ascii="Times New Roman" w:eastAsiaTheme="majorEastAsia" w:hAnsi="Times New Roman" w:cs="Times New Roman"/>
          <w:spacing w:val="-10"/>
          <w:kern w:val="28"/>
        </w:rPr>
      </w:pPr>
    </w:p>
    <w:p w14:paraId="449EB0BE" w14:textId="0054D6D9"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lastRenderedPageBreak/>
        <w:t>Paso 4: Liberación de la OP y Transferencia a Trabajo en Proceso (WIP):</w:t>
      </w:r>
    </w:p>
    <w:p w14:paraId="16EF2FAF" w14:textId="1A229D33"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 xml:space="preserve">Una vez confirmada la disponibilidad de insumos, la OP pasa a estado </w:t>
      </w:r>
      <w:r w:rsidRPr="007A180E">
        <w:rPr>
          <w:rFonts w:ascii="Times New Roman" w:eastAsiaTheme="majorEastAsia" w:hAnsi="Times New Roman" w:cs="Times New Roman"/>
          <w:spacing w:val="-10"/>
          <w:kern w:val="28"/>
          <w:u w:val="single"/>
        </w:rPr>
        <w:t>Liberada</w:t>
      </w:r>
      <w:r w:rsidRPr="007A180E">
        <w:rPr>
          <w:rFonts w:ascii="Times New Roman" w:eastAsiaTheme="majorEastAsia" w:hAnsi="Times New Roman" w:cs="Times New Roman"/>
          <w:spacing w:val="-10"/>
          <w:kern w:val="28"/>
        </w:rPr>
        <w:t xml:space="preserve">. El ERP genera un vale de salida en la Bodega de Materia Prima y acredita la </w:t>
      </w:r>
      <w:r w:rsidRPr="007A180E">
        <w:rPr>
          <w:rFonts w:ascii="Times New Roman" w:eastAsiaTheme="majorEastAsia" w:hAnsi="Times New Roman" w:cs="Times New Roman"/>
          <w:spacing w:val="-10"/>
          <w:kern w:val="28"/>
          <w:u w:val="single"/>
        </w:rPr>
        <w:t xml:space="preserve">Bodega Virtual WIP (Work in </w:t>
      </w:r>
      <w:proofErr w:type="spellStart"/>
      <w:r w:rsidRPr="007A180E">
        <w:rPr>
          <w:rFonts w:ascii="Times New Roman" w:eastAsiaTheme="majorEastAsia" w:hAnsi="Times New Roman" w:cs="Times New Roman"/>
          <w:spacing w:val="-10"/>
          <w:kern w:val="28"/>
          <w:u w:val="single"/>
        </w:rPr>
        <w:t>Progress</w:t>
      </w:r>
      <w:proofErr w:type="spellEnd"/>
      <w:r w:rsidRPr="007A180E">
        <w:rPr>
          <w:rFonts w:ascii="Times New Roman" w:eastAsiaTheme="majorEastAsia" w:hAnsi="Times New Roman" w:cs="Times New Roman"/>
          <w:spacing w:val="-10"/>
          <w:kern w:val="28"/>
          <w:u w:val="single"/>
        </w:rPr>
        <w:t>)</w:t>
      </w:r>
      <w:r w:rsidRPr="007A180E">
        <w:rPr>
          <w:rFonts w:ascii="Times New Roman" w:eastAsiaTheme="majorEastAsia" w:hAnsi="Times New Roman" w:cs="Times New Roman"/>
          <w:spacing w:val="-10"/>
          <w:kern w:val="28"/>
        </w:rPr>
        <w:t xml:space="preserve"> por el valor y cantidad de los materiales transferidos a planta.</w:t>
      </w:r>
    </w:p>
    <w:p w14:paraId="71050B10" w14:textId="77777777" w:rsidR="00FB4CB4" w:rsidRPr="007A180E" w:rsidRDefault="00FB4CB4" w:rsidP="00FB4CB4">
      <w:pPr>
        <w:rPr>
          <w:rFonts w:ascii="Times New Roman" w:eastAsiaTheme="majorEastAsia" w:hAnsi="Times New Roman" w:cs="Times New Roman"/>
          <w:spacing w:val="-10"/>
          <w:kern w:val="28"/>
        </w:rPr>
      </w:pPr>
    </w:p>
    <w:p w14:paraId="69865162" w14:textId="77777777" w:rsidR="00FB4CB4" w:rsidRPr="007A180E" w:rsidRDefault="00FB4CB4" w:rsidP="00FB4CB4">
      <w:pPr>
        <w:rPr>
          <w:rFonts w:ascii="Times New Roman" w:eastAsiaTheme="majorEastAsia" w:hAnsi="Times New Roman" w:cs="Times New Roman"/>
          <w:spacing w:val="-10"/>
          <w:kern w:val="28"/>
        </w:rPr>
      </w:pPr>
    </w:p>
    <w:p w14:paraId="60ECFE15" w14:textId="77777777" w:rsidR="00FB4CB4" w:rsidRPr="007A180E" w:rsidRDefault="00FB4CB4" w:rsidP="00FB4CB4">
      <w:pPr>
        <w:rPr>
          <w:rFonts w:ascii="Times New Roman" w:eastAsiaTheme="majorEastAsia" w:hAnsi="Times New Roman" w:cs="Times New Roman"/>
          <w:spacing w:val="-10"/>
          <w:kern w:val="28"/>
        </w:rPr>
      </w:pPr>
    </w:p>
    <w:p w14:paraId="7EDC5187" w14:textId="6420CAD9" w:rsidR="00FB4CB4" w:rsidRPr="00406CD4" w:rsidRDefault="00FB4CB4" w:rsidP="00406CD4">
      <w:pPr>
        <w:pStyle w:val="Heading3"/>
        <w:rPr>
          <w:b/>
          <w:bCs/>
          <w:color w:val="auto"/>
          <w:sz w:val="24"/>
          <w:szCs w:val="24"/>
        </w:rPr>
      </w:pPr>
      <w:bookmarkStart w:id="13" w:name="_Toc236044524"/>
      <w:r w:rsidRPr="00406CD4">
        <w:rPr>
          <w:b/>
          <w:bCs/>
          <w:color w:val="auto"/>
          <w:sz w:val="24"/>
          <w:szCs w:val="24"/>
        </w:rPr>
        <w:t>Etapa III: Transformación, Control y Calidad en Planta (Módulo de Producción)</w:t>
      </w:r>
      <w:bookmarkEnd w:id="13"/>
    </w:p>
    <w:p w14:paraId="6530A971" w14:textId="77777777" w:rsidR="00FB4CB4" w:rsidRPr="007A180E" w:rsidRDefault="00FB4CB4" w:rsidP="00FB4CB4">
      <w:pPr>
        <w:rPr>
          <w:rFonts w:ascii="Times New Roman" w:eastAsiaTheme="majorEastAsia" w:hAnsi="Times New Roman" w:cs="Times New Roman"/>
          <w:spacing w:val="-10"/>
          <w:kern w:val="28"/>
        </w:rPr>
      </w:pPr>
    </w:p>
    <w:p w14:paraId="16E14891" w14:textId="4233E712"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Paso 5: Fabricación, Ejecución y Descuento de Insumos</w:t>
      </w:r>
      <w:r w:rsidRPr="007A180E">
        <w:rPr>
          <w:rFonts w:ascii="Times New Roman" w:eastAsiaTheme="majorEastAsia" w:hAnsi="Times New Roman" w:cs="Times New Roman"/>
          <w:spacing w:val="-10"/>
          <w:kern w:val="28"/>
        </w:rPr>
        <w:t>:</w:t>
      </w:r>
    </w:p>
    <w:p w14:paraId="5BA9A775" w14:textId="62A103BF"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 xml:space="preserve">Los operarios ejecutan la producción registrando eventos en tiempo real mediante la interfaz de planta (tiempos de ciclo, consumo real de materia prima y paradas de máquina). </w:t>
      </w:r>
      <w:r w:rsidRPr="007A180E">
        <w:rPr>
          <w:rFonts w:ascii="Times New Roman" w:eastAsiaTheme="majorEastAsia" w:hAnsi="Times New Roman" w:cs="Times New Roman"/>
          <w:spacing w:val="-10"/>
          <w:kern w:val="28"/>
          <w:u w:val="single"/>
        </w:rPr>
        <w:t>(Ver Sección 6 para el detalle del control técnico de bodegas WIP y Mermas)</w:t>
      </w:r>
      <w:r w:rsidRPr="007A180E">
        <w:rPr>
          <w:rFonts w:ascii="Times New Roman" w:eastAsiaTheme="majorEastAsia" w:hAnsi="Times New Roman" w:cs="Times New Roman"/>
          <w:spacing w:val="-10"/>
          <w:kern w:val="28"/>
        </w:rPr>
        <w:t>.</w:t>
      </w:r>
    </w:p>
    <w:p w14:paraId="168A29F8" w14:textId="77777777" w:rsidR="00FB4CB4" w:rsidRPr="007A180E" w:rsidRDefault="00FB4CB4" w:rsidP="00FB4CB4">
      <w:pPr>
        <w:rPr>
          <w:rFonts w:ascii="Times New Roman" w:eastAsiaTheme="majorEastAsia" w:hAnsi="Times New Roman" w:cs="Times New Roman"/>
          <w:spacing w:val="-10"/>
          <w:kern w:val="28"/>
        </w:rPr>
      </w:pPr>
    </w:p>
    <w:p w14:paraId="4D78C93D" w14:textId="77777777" w:rsidR="00FB4CB4" w:rsidRPr="007A180E" w:rsidRDefault="00FB4CB4" w:rsidP="00FB4CB4">
      <w:pPr>
        <w:rPr>
          <w:rFonts w:ascii="Times New Roman" w:eastAsiaTheme="majorEastAsia" w:hAnsi="Times New Roman" w:cs="Times New Roman"/>
          <w:spacing w:val="-10"/>
          <w:kern w:val="28"/>
        </w:rPr>
      </w:pPr>
    </w:p>
    <w:p w14:paraId="2EEF0DF4" w14:textId="77777777"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Paso 6: Control de Calidad e Inspección de Lote:</w:t>
      </w:r>
    </w:p>
    <w:p w14:paraId="2CB3EBC7" w14:textId="0EB41970"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 xml:space="preserve">Finalizada la transformación, Calidad inspecciona el lote. Las unidades se clasifican en </w:t>
      </w:r>
      <w:r w:rsidRPr="007A180E">
        <w:rPr>
          <w:rFonts w:ascii="Times New Roman" w:eastAsiaTheme="majorEastAsia" w:hAnsi="Times New Roman" w:cs="Times New Roman"/>
          <w:spacing w:val="-10"/>
          <w:kern w:val="28"/>
          <w:u w:val="single"/>
        </w:rPr>
        <w:t>Unidades Conformes</w:t>
      </w:r>
      <w:r w:rsidRPr="007A180E">
        <w:rPr>
          <w:rFonts w:ascii="Times New Roman" w:eastAsiaTheme="majorEastAsia" w:hAnsi="Times New Roman" w:cs="Times New Roman"/>
          <w:spacing w:val="-10"/>
          <w:kern w:val="28"/>
        </w:rPr>
        <w:t xml:space="preserve"> (aprobadas para inventario) y </w:t>
      </w:r>
      <w:r w:rsidRPr="007A180E">
        <w:rPr>
          <w:rFonts w:ascii="Times New Roman" w:eastAsiaTheme="majorEastAsia" w:hAnsi="Times New Roman" w:cs="Times New Roman"/>
          <w:spacing w:val="-10"/>
          <w:kern w:val="28"/>
          <w:u w:val="single"/>
        </w:rPr>
        <w:t>Unidades No Conformes</w:t>
      </w:r>
      <w:r w:rsidRPr="007A180E">
        <w:rPr>
          <w:rFonts w:ascii="Times New Roman" w:eastAsiaTheme="majorEastAsia" w:hAnsi="Times New Roman" w:cs="Times New Roman"/>
          <w:spacing w:val="-10"/>
          <w:kern w:val="28"/>
        </w:rPr>
        <w:t xml:space="preserve"> (destinadas a </w:t>
      </w:r>
      <w:proofErr w:type="spellStart"/>
      <w:r w:rsidRPr="007A180E">
        <w:rPr>
          <w:rFonts w:ascii="Times New Roman" w:eastAsiaTheme="majorEastAsia" w:hAnsi="Times New Roman" w:cs="Times New Roman"/>
          <w:spacing w:val="-10"/>
          <w:kern w:val="28"/>
        </w:rPr>
        <w:t>Scrap</w:t>
      </w:r>
      <w:proofErr w:type="spellEnd"/>
      <w:r w:rsidRPr="007A180E">
        <w:rPr>
          <w:rFonts w:ascii="Times New Roman" w:eastAsiaTheme="majorEastAsia" w:hAnsi="Times New Roman" w:cs="Times New Roman"/>
          <w:spacing w:val="-10"/>
          <w:kern w:val="28"/>
        </w:rPr>
        <w:t>, merma o reproceso). Las unidades conformes ingresan a la Bodega de Producto Terminado (PT) y se calcula el costo industrial unitario real.</w:t>
      </w:r>
    </w:p>
    <w:p w14:paraId="0D68FA80" w14:textId="77777777" w:rsidR="00FB4CB4" w:rsidRPr="007A180E" w:rsidRDefault="00FB4CB4" w:rsidP="00FB4CB4">
      <w:pPr>
        <w:rPr>
          <w:rFonts w:ascii="Times New Roman" w:eastAsiaTheme="majorEastAsia" w:hAnsi="Times New Roman" w:cs="Times New Roman"/>
          <w:spacing w:val="-10"/>
          <w:kern w:val="28"/>
        </w:rPr>
      </w:pPr>
    </w:p>
    <w:p w14:paraId="0F5EC5BD" w14:textId="77777777" w:rsidR="00FB4CB4" w:rsidRPr="007A180E" w:rsidRDefault="00FB4CB4" w:rsidP="00FB4CB4">
      <w:pPr>
        <w:rPr>
          <w:rFonts w:ascii="Times New Roman" w:eastAsiaTheme="majorEastAsia" w:hAnsi="Times New Roman" w:cs="Times New Roman"/>
          <w:spacing w:val="-10"/>
          <w:kern w:val="28"/>
        </w:rPr>
      </w:pPr>
    </w:p>
    <w:p w14:paraId="41D490D8" w14:textId="77777777" w:rsidR="00FB4CB4" w:rsidRPr="007A180E" w:rsidRDefault="00FB4CB4" w:rsidP="00FB4CB4">
      <w:pPr>
        <w:rPr>
          <w:rFonts w:ascii="Times New Roman" w:eastAsiaTheme="majorEastAsia" w:hAnsi="Times New Roman" w:cs="Times New Roman"/>
          <w:spacing w:val="-10"/>
          <w:kern w:val="28"/>
        </w:rPr>
      </w:pPr>
    </w:p>
    <w:p w14:paraId="7D1C54CA" w14:textId="77777777" w:rsidR="00FB4CB4" w:rsidRPr="007A180E" w:rsidRDefault="00FB4CB4" w:rsidP="00FB4CB4">
      <w:pPr>
        <w:rPr>
          <w:rFonts w:ascii="Times New Roman" w:eastAsiaTheme="majorEastAsia" w:hAnsi="Times New Roman" w:cs="Times New Roman"/>
          <w:spacing w:val="-10"/>
          <w:kern w:val="28"/>
        </w:rPr>
      </w:pPr>
    </w:p>
    <w:p w14:paraId="376C9077" w14:textId="77777777" w:rsidR="00FB4CB4" w:rsidRPr="007A180E" w:rsidRDefault="00FB4CB4" w:rsidP="00FB4CB4">
      <w:pPr>
        <w:rPr>
          <w:rFonts w:ascii="Times New Roman" w:eastAsiaTheme="majorEastAsia" w:hAnsi="Times New Roman" w:cs="Times New Roman"/>
          <w:spacing w:val="-10"/>
          <w:kern w:val="28"/>
        </w:rPr>
      </w:pPr>
    </w:p>
    <w:p w14:paraId="1B01A6A4" w14:textId="77777777" w:rsidR="00FB4CB4" w:rsidRDefault="00FB4CB4" w:rsidP="00FB4CB4">
      <w:pPr>
        <w:rPr>
          <w:rFonts w:ascii="Times New Roman" w:eastAsiaTheme="majorEastAsia" w:hAnsi="Times New Roman" w:cs="Times New Roman"/>
          <w:spacing w:val="-10"/>
          <w:kern w:val="28"/>
        </w:rPr>
      </w:pPr>
    </w:p>
    <w:p w14:paraId="46082E3A" w14:textId="77777777" w:rsidR="006B37EC" w:rsidRPr="007A180E" w:rsidRDefault="006B37EC" w:rsidP="00FB4CB4">
      <w:pPr>
        <w:rPr>
          <w:rFonts w:ascii="Times New Roman" w:eastAsiaTheme="majorEastAsia" w:hAnsi="Times New Roman" w:cs="Times New Roman"/>
          <w:spacing w:val="-10"/>
          <w:kern w:val="28"/>
        </w:rPr>
      </w:pPr>
    </w:p>
    <w:p w14:paraId="12C57641" w14:textId="29629894" w:rsidR="00FB4CB4" w:rsidRPr="00406CD4" w:rsidRDefault="00FB4CB4" w:rsidP="00406CD4">
      <w:pPr>
        <w:pStyle w:val="Heading3"/>
        <w:rPr>
          <w:b/>
          <w:bCs/>
          <w:color w:val="auto"/>
          <w:sz w:val="24"/>
          <w:szCs w:val="24"/>
        </w:rPr>
      </w:pPr>
      <w:bookmarkStart w:id="14" w:name="_Toc236044525"/>
      <w:r w:rsidRPr="00406CD4">
        <w:rPr>
          <w:b/>
          <w:bCs/>
          <w:color w:val="auto"/>
          <w:sz w:val="24"/>
          <w:szCs w:val="24"/>
        </w:rPr>
        <w:lastRenderedPageBreak/>
        <w:t>Etapa IV: Entrega y Cierre Financiero (Módulo Logística y Finanzas ERP)</w:t>
      </w:r>
      <w:bookmarkEnd w:id="14"/>
    </w:p>
    <w:p w14:paraId="3C564F8A" w14:textId="77777777" w:rsidR="00FB4CB4" w:rsidRPr="007A180E" w:rsidRDefault="00FB4CB4" w:rsidP="00FB4CB4">
      <w:pPr>
        <w:rPr>
          <w:rFonts w:ascii="Times New Roman" w:eastAsiaTheme="majorEastAsia" w:hAnsi="Times New Roman" w:cs="Times New Roman"/>
          <w:spacing w:val="-10"/>
          <w:kern w:val="28"/>
        </w:rPr>
      </w:pPr>
    </w:p>
    <w:p w14:paraId="56363640" w14:textId="70EA68EA"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Paso 7: Despacho del Pedido:</w:t>
      </w:r>
    </w:p>
    <w:p w14:paraId="78CC1C46" w14:textId="77777777"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Con el Producto Terminado disponible (ya sea por reserva previa o recién fabricado), Logística ejecuta el despacho y la entrega física al cliente.</w:t>
      </w:r>
    </w:p>
    <w:p w14:paraId="4965A044" w14:textId="77777777" w:rsidR="00FB4CB4" w:rsidRPr="007A180E" w:rsidRDefault="00FB4CB4" w:rsidP="00FB4CB4">
      <w:pPr>
        <w:rPr>
          <w:rFonts w:ascii="Times New Roman" w:eastAsiaTheme="majorEastAsia" w:hAnsi="Times New Roman" w:cs="Times New Roman"/>
          <w:spacing w:val="-10"/>
          <w:kern w:val="28"/>
        </w:rPr>
      </w:pPr>
    </w:p>
    <w:p w14:paraId="5AC22DD6" w14:textId="77777777" w:rsidR="00FB4CB4" w:rsidRPr="007A180E" w:rsidRDefault="00FB4CB4" w:rsidP="00FB4CB4">
      <w:pPr>
        <w:rPr>
          <w:rFonts w:ascii="Times New Roman" w:eastAsiaTheme="majorEastAsia" w:hAnsi="Times New Roman" w:cs="Times New Roman"/>
          <w:spacing w:val="-10"/>
          <w:kern w:val="28"/>
        </w:rPr>
      </w:pPr>
    </w:p>
    <w:p w14:paraId="6665627A" w14:textId="03646B17"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Paso 8: Facturación y Registro de Cobro:</w:t>
      </w:r>
    </w:p>
    <w:p w14:paraId="5A7FC633" w14:textId="77777777" w:rsidR="00FB4CB4" w:rsidRPr="007A180E" w:rsidRDefault="00FB4CB4" w:rsidP="00FB4CB4">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Confirmado el despacho, el módulo de Finanzas Operativas genera automáticamente la factura comercial basada en los términos acordados en la cotización inicial del CRM y registra la gestión de cobro / cuenta por cobrar. (Nota: Los asientos contables definitivos se consolidan vía interfaz hacia el sistema contable externo).</w:t>
      </w:r>
    </w:p>
    <w:p w14:paraId="70005E8F" w14:textId="77777777" w:rsidR="007A180E" w:rsidRPr="007A180E" w:rsidRDefault="007A180E" w:rsidP="00FB4CB4">
      <w:pPr>
        <w:rPr>
          <w:rFonts w:ascii="Times New Roman" w:eastAsiaTheme="majorEastAsia" w:hAnsi="Times New Roman" w:cs="Times New Roman"/>
          <w:spacing w:val="-10"/>
          <w:kern w:val="28"/>
        </w:rPr>
      </w:pPr>
    </w:p>
    <w:p w14:paraId="6AB53828" w14:textId="77777777" w:rsidR="007A180E" w:rsidRPr="00406CD4" w:rsidRDefault="007A180E" w:rsidP="00406CD4">
      <w:pPr>
        <w:pStyle w:val="Heading3"/>
        <w:rPr>
          <w:b/>
          <w:bCs/>
          <w:color w:val="auto"/>
          <w:sz w:val="24"/>
          <w:szCs w:val="24"/>
        </w:rPr>
      </w:pPr>
    </w:p>
    <w:p w14:paraId="53EB2E7C" w14:textId="77777777" w:rsidR="007A180E" w:rsidRPr="00406CD4" w:rsidRDefault="007A180E" w:rsidP="00406CD4">
      <w:pPr>
        <w:pStyle w:val="Heading3"/>
        <w:rPr>
          <w:b/>
          <w:bCs/>
          <w:color w:val="auto"/>
          <w:sz w:val="24"/>
          <w:szCs w:val="24"/>
        </w:rPr>
      </w:pPr>
      <w:bookmarkStart w:id="15" w:name="_Toc236044526"/>
      <w:r w:rsidRPr="00406CD4">
        <w:rPr>
          <w:b/>
          <w:bCs/>
          <w:color w:val="auto"/>
          <w:sz w:val="24"/>
          <w:szCs w:val="24"/>
        </w:rPr>
        <w:t>Nota de flexibilidad para Producción Continua / MTS:</w:t>
      </w:r>
      <w:bookmarkEnd w:id="15"/>
    </w:p>
    <w:p w14:paraId="00633214" w14:textId="77777777" w:rsidR="007A180E" w:rsidRPr="007A180E" w:rsidRDefault="007A180E" w:rsidP="007A180E">
      <w:pPr>
        <w:rPr>
          <w:rFonts w:ascii="Times New Roman" w:eastAsiaTheme="majorEastAsia" w:hAnsi="Times New Roman" w:cs="Times New Roman"/>
          <w:spacing w:val="-10"/>
          <w:kern w:val="28"/>
        </w:rPr>
      </w:pPr>
    </w:p>
    <w:p w14:paraId="1DC8D772" w14:textId="7884D35F" w:rsidR="007A180E" w:rsidRPr="007A180E" w:rsidRDefault="007A180E" w:rsidP="007A180E">
      <w:pPr>
        <w:rPr>
          <w:rFonts w:ascii="Times New Roman" w:eastAsiaTheme="majorEastAsia" w:hAnsi="Times New Roman" w:cs="Times New Roman"/>
          <w:spacing w:val="-10"/>
          <w:kern w:val="28"/>
        </w:rPr>
      </w:pPr>
      <w:r w:rsidRPr="007A180E">
        <w:rPr>
          <w:rFonts w:ascii="Times New Roman" w:eastAsiaTheme="majorEastAsia" w:hAnsi="Times New Roman" w:cs="Times New Roman"/>
          <w:spacing w:val="-10"/>
          <w:kern w:val="28"/>
        </w:rPr>
        <w:t>En esquemas de producción continua o masiva (</w:t>
      </w:r>
      <w:proofErr w:type="spellStart"/>
      <w:r w:rsidRPr="007A180E">
        <w:rPr>
          <w:rFonts w:ascii="Times New Roman" w:eastAsiaTheme="majorEastAsia" w:hAnsi="Times New Roman" w:cs="Times New Roman"/>
          <w:spacing w:val="-10"/>
          <w:kern w:val="28"/>
        </w:rPr>
        <w:t>Make</w:t>
      </w:r>
      <w:proofErr w:type="spellEnd"/>
      <w:r w:rsidRPr="007A180E">
        <w:rPr>
          <w:rFonts w:ascii="Times New Roman" w:eastAsiaTheme="majorEastAsia" w:hAnsi="Times New Roman" w:cs="Times New Roman"/>
          <w:spacing w:val="-10"/>
          <w:kern w:val="28"/>
        </w:rPr>
        <w:t>-</w:t>
      </w:r>
      <w:proofErr w:type="spellStart"/>
      <w:r w:rsidRPr="007A180E">
        <w:rPr>
          <w:rFonts w:ascii="Times New Roman" w:eastAsiaTheme="majorEastAsia" w:hAnsi="Times New Roman" w:cs="Times New Roman"/>
          <w:spacing w:val="-10"/>
          <w:kern w:val="28"/>
        </w:rPr>
        <w:t>to</w:t>
      </w:r>
      <w:proofErr w:type="spellEnd"/>
      <w:r w:rsidRPr="007A180E">
        <w:rPr>
          <w:rFonts w:ascii="Times New Roman" w:eastAsiaTheme="majorEastAsia" w:hAnsi="Times New Roman" w:cs="Times New Roman"/>
          <w:spacing w:val="-10"/>
          <w:kern w:val="28"/>
        </w:rPr>
        <w:t xml:space="preserve">-Stock), la decisión ¿Hay Stock? = NO </w:t>
      </w:r>
      <w:proofErr w:type="spellStart"/>
      <w:r w:rsidRPr="007A180E">
        <w:rPr>
          <w:rFonts w:ascii="Times New Roman" w:eastAsiaTheme="majorEastAsia" w:hAnsi="Times New Roman" w:cs="Times New Roman"/>
          <w:spacing w:val="-10"/>
          <w:kern w:val="28"/>
        </w:rPr>
        <w:t>no</w:t>
      </w:r>
      <w:proofErr w:type="spellEnd"/>
      <w:r w:rsidRPr="007A180E">
        <w:rPr>
          <w:rFonts w:ascii="Times New Roman" w:eastAsiaTheme="majorEastAsia" w:hAnsi="Times New Roman" w:cs="Times New Roman"/>
          <w:spacing w:val="-10"/>
          <w:kern w:val="28"/>
        </w:rPr>
        <w:t xml:space="preserve"> espera a una venta individual, sino que se evalúa automáticamente según los Puntos de Reorden o Planes de Proyección Diaria. La Orden de Producción (OP por Lote o Turno) se ejecuta de forma paralela para reponer el inventario disponible en mostrador o bodega, garantizando que cuando el cliente compre en el CRM/POS, la ruta tome siempre el camino de disponibilidad inmediata (¿Hay Stock? = SÍ).</w:t>
      </w:r>
    </w:p>
    <w:p w14:paraId="72E3713C" w14:textId="77777777" w:rsidR="00FB4CB4" w:rsidRPr="007A180E" w:rsidRDefault="00FB4CB4" w:rsidP="00FB4CB4">
      <w:pPr>
        <w:rPr>
          <w:rFonts w:ascii="Times New Roman" w:eastAsiaTheme="majorEastAsia" w:hAnsi="Times New Roman" w:cs="Times New Roman"/>
          <w:b/>
          <w:bCs/>
          <w:spacing w:val="-10"/>
          <w:kern w:val="28"/>
        </w:rPr>
      </w:pPr>
    </w:p>
    <w:p w14:paraId="1A7BFB6B" w14:textId="77777777" w:rsidR="00FB4CB4" w:rsidRPr="007A180E" w:rsidRDefault="00FB4CB4" w:rsidP="00FB4CB4">
      <w:pPr>
        <w:rPr>
          <w:rFonts w:ascii="Times New Roman" w:eastAsiaTheme="majorEastAsia" w:hAnsi="Times New Roman" w:cs="Times New Roman"/>
          <w:b/>
          <w:bCs/>
          <w:spacing w:val="-10"/>
          <w:kern w:val="28"/>
        </w:rPr>
      </w:pPr>
    </w:p>
    <w:p w14:paraId="2168EBA6" w14:textId="77777777" w:rsidR="00FB4CB4" w:rsidRPr="007A180E" w:rsidRDefault="00FB4CB4" w:rsidP="00FB4CB4">
      <w:pPr>
        <w:rPr>
          <w:rFonts w:ascii="Times New Roman" w:eastAsiaTheme="majorEastAsia" w:hAnsi="Times New Roman" w:cs="Times New Roman"/>
          <w:b/>
          <w:bCs/>
          <w:spacing w:val="-10"/>
          <w:kern w:val="28"/>
        </w:rPr>
      </w:pPr>
    </w:p>
    <w:p w14:paraId="1B5082E5" w14:textId="77777777" w:rsidR="00540D94" w:rsidRDefault="00540D94" w:rsidP="00406CD4">
      <w:pPr>
        <w:pStyle w:val="Heading1"/>
        <w:rPr>
          <w:color w:val="auto"/>
          <w:sz w:val="24"/>
          <w:szCs w:val="24"/>
        </w:rPr>
      </w:pPr>
    </w:p>
    <w:p w14:paraId="7F4B0082" w14:textId="77777777" w:rsidR="006B37EC" w:rsidRPr="006B37EC" w:rsidRDefault="006B37EC" w:rsidP="006B37EC"/>
    <w:p w14:paraId="01BF7AF7" w14:textId="77777777" w:rsidR="00B728DB" w:rsidRPr="00406CD4" w:rsidRDefault="00B728DB" w:rsidP="00406CD4">
      <w:pPr>
        <w:pStyle w:val="Heading1"/>
        <w:rPr>
          <w:b/>
          <w:bCs/>
          <w:color w:val="auto"/>
          <w:sz w:val="24"/>
          <w:szCs w:val="24"/>
        </w:rPr>
      </w:pPr>
      <w:bookmarkStart w:id="16" w:name="_Toc236044527"/>
      <w:r w:rsidRPr="00406CD4">
        <w:rPr>
          <w:b/>
          <w:bCs/>
          <w:color w:val="auto"/>
          <w:sz w:val="24"/>
          <w:szCs w:val="24"/>
        </w:rPr>
        <w:lastRenderedPageBreak/>
        <w:t>6. MANEJO TÉCNICO DE TRABAJO EN PROCESO (WIP), SCRAP Y MERMAS</w:t>
      </w:r>
      <w:bookmarkEnd w:id="16"/>
    </w:p>
    <w:p w14:paraId="2A6AC523" w14:textId="77777777" w:rsidR="00476D73" w:rsidRPr="007A180E" w:rsidRDefault="00476D73" w:rsidP="00476D73">
      <w:pPr>
        <w:rPr>
          <w:rFonts w:ascii="Times New Roman" w:hAnsi="Times New Roman" w:cs="Times New Roman"/>
        </w:rPr>
      </w:pPr>
    </w:p>
    <w:p w14:paraId="61C777A2" w14:textId="77777777" w:rsidR="007A180E" w:rsidRPr="007A180E" w:rsidRDefault="007A180E" w:rsidP="007A180E">
      <w:pPr>
        <w:rPr>
          <w:rFonts w:ascii="Times New Roman" w:hAnsi="Times New Roman" w:cs="Times New Roman"/>
        </w:rPr>
      </w:pPr>
      <w:r w:rsidRPr="007A180E">
        <w:rPr>
          <w:rFonts w:ascii="Times New Roman" w:hAnsi="Times New Roman" w:cs="Times New Roman"/>
        </w:rPr>
        <w:t>Como profundización técnica del proceso de Fabricación, Ejecución y Descuento de Insumos (Paso 5 del Flujo Macro End-</w:t>
      </w:r>
      <w:proofErr w:type="spellStart"/>
      <w:r w:rsidRPr="007A180E">
        <w:rPr>
          <w:rFonts w:ascii="Times New Roman" w:hAnsi="Times New Roman" w:cs="Times New Roman"/>
        </w:rPr>
        <w:t>to</w:t>
      </w:r>
      <w:proofErr w:type="spellEnd"/>
      <w:r w:rsidRPr="007A180E">
        <w:rPr>
          <w:rFonts w:ascii="Times New Roman" w:hAnsi="Times New Roman" w:cs="Times New Roman"/>
        </w:rPr>
        <w:t>-End), la administración del inventario en proceso se gestiona de manera rigurosa mediante la interacción entre la Bodega de Materia Prima, la Bodega Virtual WIP, la Bodega de Producto Terminado y la Cuenta de Costos/Gastos por Mermas.</w:t>
      </w:r>
    </w:p>
    <w:p w14:paraId="6671232A" w14:textId="77777777" w:rsidR="007A180E" w:rsidRDefault="007A180E" w:rsidP="007A180E">
      <w:pPr>
        <w:rPr>
          <w:rFonts w:ascii="Times New Roman" w:hAnsi="Times New Roman" w:cs="Times New Roman"/>
        </w:rPr>
      </w:pPr>
    </w:p>
    <w:p w14:paraId="5CEC08B5" w14:textId="51434244" w:rsidR="007A180E" w:rsidRPr="007A180E" w:rsidRDefault="007A180E" w:rsidP="007A180E">
      <w:pPr>
        <w:rPr>
          <w:rFonts w:ascii="Times New Roman" w:hAnsi="Times New Roman" w:cs="Times New Roman"/>
        </w:rPr>
      </w:pPr>
      <w:r>
        <w:rPr>
          <w:noProof/>
        </w:rPr>
        <mc:AlternateContent>
          <mc:Choice Requires="wps">
            <w:drawing>
              <wp:inline distT="0" distB="0" distL="0" distR="0" wp14:anchorId="144DEA25" wp14:editId="0F1121EC">
                <wp:extent cx="304800" cy="304800"/>
                <wp:effectExtent l="0" t="0" r="0" b="0"/>
                <wp:docPr id="1433888180" name="Rectangle 3" descr="A professional industrial process flow diagram titled 'TECHNICAL MANAGEMENT OF WORK IN PROCESS (WIP), SCRAP, AND WASTES'. The central focus is a set of connected physical and virtual elements, represented as styled containers or boxes.&#10;&#10;The diagram begins on the left with a large box labeled 'WAREHOUSE - RAW MATERIALS' [Bodega Materia Prima], shown containing stacked wooden pallets of various raw ingredients, barrels, and sacks. A bold, horizontal blue arrow extends from this warehouse to the central main element, labeled 'VIRTUAL WIP WAREHOUSE' [Bodega Virtual WIP]. This arrow is annotated with 'RELEASE OF WORK ORDER (OP) / MATERIAL ISSUE' (Vale de Salida / Liberación OP).&#10;&#10;The 'VIRTUAL WIP WAREHOUSE' box, rendered with a light blue gradient, contains icons of components on conveyer belts, industrial mixing equipment, and semi-assembled products. Directly below the WIP warehouse, there's a smaller box, integrated into the flow with curved arrows, labeled 'TRANSFORMATION (WIP)' [Transformación], showing stylized gears and a factory icon.&#10;&#10;Two primary exit arrows extend from the right side of the VIRTUAL WIP WAREHOUSE. The upper exit arrow, pointing downwards and to the left, connects to a box labeled 'FINAL PRODUCT WAREHOUSE' [Bodega Producto Terminado], depicted with stacked finished goods in a modern distribution center. This arrow is annotated with 'QUALITY APPROVAL' (Aprobación Calidad) and is thick and green.&#10;&#10;The lower exit arrow, also pointing downwards and to the right, connects to a smaller box labeled 'WASTE/SCRAP COST REGISTER' [Registro de Gastos por Merma], visualized as a ledger with charts and a recycle icon. This arrow is annotated with 'NON-REPROCESSABLE SCRAP' (Scrap no Reprocesable) and is thinner and orange, indicating waste.&#10;&#10;A circular, smaller element labelled 'MERMA ESTÁNDAR (BOM)' [Standard Waste (BOM)] with a target icon is positioned near the WIP Transformation process. A dashed red line labeled 'EXCEPTION: EXCESS WASTE JUSTIFICATION' (JUSTIFICACIÓN DE EXCESO DE MERMA) extends from the main 'NON-REPROCESSABLE SCRAP' arrow back towards a stylized 'ERP SYSTEM' [Sistema ERP] terminal.&#10;&#10;The background is a clean white, with the styled elements having thin blue borders and professional sans-serif labels in Spanish and English.,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FAF07" id="Rectangle 3" o:spid="_x0000_s1026" alt="A professional industrial process flow diagram titled 'TECHNICAL MANAGEMENT OF WORK IN PROCESS (WIP), SCRAP, AND WASTES'. The central focus is a set of connected physical and virtual elements, represented as styled containers or boxes.&#10;&#10;The diagram begins on the left with a large box labeled 'WAREHOUSE - RAW MATERIALS' [Bodega Materia Prima], shown containing stacked wooden pallets of various raw ingredients, barrels, and sacks. A bold, horizontal blue arrow extends from this warehouse to the central main element, labeled 'VIRTUAL WIP WAREHOUSE' [Bodega Virtual WIP]. This arrow is annotated with 'RELEASE OF WORK ORDER (OP) / MATERIAL ISSUE' (Vale de Salida / Liberación OP).&#10;&#10;The 'VIRTUAL WIP WAREHOUSE' box, rendered with a light blue gradient, contains icons of components on conveyer belts, industrial mixing equipment, and semi-assembled products. Directly below the WIP warehouse, there's a smaller box, integrated into the flow with curved arrows, labeled 'TRANSFORMATION (WIP)' [Transformación], showing stylized gears and a factory icon.&#10;&#10;Two primary exit arrows extend from the right side of the VIRTUAL WIP WAREHOUSE. The upper exit arrow, pointing downwards and to the left, connects to a box labeled 'FINAL PRODUCT WAREHOUSE' [Bodega Producto Terminado], depicted with stacked finished goods in a modern distribution center. This arrow is annotated with 'QUALITY APPROVAL' (Aprobación Calidad) and is thick and green.&#10;&#10;The lower exit arrow, also pointing downwards and to the right, connects to a smaller box labeled 'WASTE/SCRAP COST REGISTER' [Registro de Gastos por Merma], visualized as a ledger with charts and a recycle icon. This arrow is annotated with 'NON-REPROCESSABLE SCRAP' (Scrap no Reprocesable) and is thinner and orange, indicating waste.&#10;&#10;A circular, smaller element labelled 'MERMA ESTÁNDAR (BOM)' [Standard Waste (BOM)] with a target icon is positioned near the WIP Transformation process. A dashed red line labeled 'EXCEPTION: EXCESS WASTE JUSTIFICATION' (JUSTIFICACIÓN DE EXCESO DE MERMA) extends from the main 'NON-REPROCESSABLE SCRAP' arrow back towards a stylized 'ERP SYSTEM' [Sistema ERP] terminal.&#10;&#10;The background is a clean white, with the styled elements having thin blue borders and professional sans-serif labels in Spanish and English.,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1C521B66" wp14:editId="749BF509">
            <wp:extent cx="5151146" cy="2809875"/>
            <wp:effectExtent l="0" t="0" r="0" b="0"/>
            <wp:docPr id="1708383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83077" name="Picture 17083830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73454" cy="2822044"/>
                    </a:xfrm>
                    <a:prstGeom prst="rect">
                      <a:avLst/>
                    </a:prstGeom>
                  </pic:spPr>
                </pic:pic>
              </a:graphicData>
            </a:graphic>
          </wp:inline>
        </w:drawing>
      </w:r>
    </w:p>
    <w:p w14:paraId="4CC15CA0" w14:textId="24D0D51C" w:rsidR="007A180E" w:rsidRPr="007A180E" w:rsidRDefault="007A180E" w:rsidP="007A180E">
      <w:pPr>
        <w:rPr>
          <w:rFonts w:ascii="Times New Roman" w:hAnsi="Times New Roman" w:cs="Times New Roman"/>
        </w:rPr>
      </w:pPr>
    </w:p>
    <w:p w14:paraId="1349AF14" w14:textId="196DCFFD" w:rsidR="007A180E" w:rsidRPr="00406CD4" w:rsidRDefault="007A180E" w:rsidP="00406CD4">
      <w:pPr>
        <w:pStyle w:val="Heading2"/>
        <w:rPr>
          <w:b/>
          <w:bCs/>
          <w:color w:val="auto"/>
          <w:sz w:val="24"/>
          <w:szCs w:val="24"/>
        </w:rPr>
      </w:pPr>
      <w:bookmarkStart w:id="17" w:name="_Toc236044528"/>
      <w:r w:rsidRPr="00406CD4">
        <w:rPr>
          <w:b/>
          <w:bCs/>
          <w:color w:val="auto"/>
          <w:sz w:val="24"/>
          <w:szCs w:val="24"/>
        </w:rPr>
        <w:t>Reglas Operativas y Mecánica del Flujo Técnico</w:t>
      </w:r>
      <w:bookmarkEnd w:id="17"/>
    </w:p>
    <w:p w14:paraId="73D250B7" w14:textId="77777777" w:rsidR="007A180E" w:rsidRPr="007A180E" w:rsidRDefault="007A180E" w:rsidP="007A180E"/>
    <w:p w14:paraId="19E65E48" w14:textId="77777777" w:rsidR="007A180E" w:rsidRPr="007A180E" w:rsidRDefault="007A180E" w:rsidP="007A180E">
      <w:pPr>
        <w:numPr>
          <w:ilvl w:val="0"/>
          <w:numId w:val="8"/>
        </w:numPr>
        <w:rPr>
          <w:rFonts w:ascii="Times New Roman" w:hAnsi="Times New Roman" w:cs="Times New Roman"/>
        </w:rPr>
      </w:pPr>
      <w:r w:rsidRPr="007A180E">
        <w:rPr>
          <w:rFonts w:ascii="Times New Roman" w:hAnsi="Times New Roman" w:cs="Times New Roman"/>
          <w:b/>
          <w:bCs/>
        </w:rPr>
        <w:t>Transferencia a Trabajo en Proceso (Bodega Virtual WIP):</w:t>
      </w:r>
    </w:p>
    <w:p w14:paraId="1CFC62FA" w14:textId="77777777" w:rsidR="007A180E" w:rsidRPr="007A180E" w:rsidRDefault="007A180E" w:rsidP="007A180E">
      <w:pPr>
        <w:ind w:left="720"/>
        <w:rPr>
          <w:rFonts w:ascii="Times New Roman" w:hAnsi="Times New Roman" w:cs="Times New Roman"/>
        </w:rPr>
      </w:pPr>
    </w:p>
    <w:p w14:paraId="35BBAEB9" w14:textId="77777777" w:rsidR="007A180E" w:rsidRPr="007A180E" w:rsidRDefault="007A180E" w:rsidP="00824B3F">
      <w:pPr>
        <w:pStyle w:val="ListParagraph"/>
        <w:numPr>
          <w:ilvl w:val="1"/>
          <w:numId w:val="19"/>
        </w:numPr>
        <w:rPr>
          <w:rFonts w:ascii="Times New Roman" w:hAnsi="Times New Roman" w:cs="Times New Roman"/>
        </w:rPr>
      </w:pPr>
      <w:r w:rsidRPr="007A180E">
        <w:rPr>
          <w:rFonts w:ascii="Times New Roman" w:hAnsi="Times New Roman" w:cs="Times New Roman"/>
        </w:rPr>
        <w:t xml:space="preserve">Todo insumo retirado de la bodega principal de materia prima pasa automáticamente a la Bodega Virtual WIP (Work in </w:t>
      </w:r>
      <w:proofErr w:type="spellStart"/>
      <w:r w:rsidRPr="007A180E">
        <w:rPr>
          <w:rFonts w:ascii="Times New Roman" w:hAnsi="Times New Roman" w:cs="Times New Roman"/>
        </w:rPr>
        <w:t>Progress</w:t>
      </w:r>
      <w:proofErr w:type="spellEnd"/>
      <w:r w:rsidRPr="007A180E">
        <w:rPr>
          <w:rFonts w:ascii="Times New Roman" w:hAnsi="Times New Roman" w:cs="Times New Roman"/>
        </w:rPr>
        <w:t xml:space="preserve">) mediante la emisión de un Vale de Salida / Liberación de OP. </w:t>
      </w:r>
    </w:p>
    <w:p w14:paraId="7C2ABC61" w14:textId="77777777" w:rsidR="007A180E" w:rsidRPr="00824B3F" w:rsidRDefault="007A180E" w:rsidP="00824B3F">
      <w:pPr>
        <w:pStyle w:val="ListParagraph"/>
        <w:numPr>
          <w:ilvl w:val="1"/>
          <w:numId w:val="19"/>
        </w:numPr>
        <w:rPr>
          <w:rFonts w:ascii="Times New Roman" w:hAnsi="Times New Roman" w:cs="Times New Roman"/>
        </w:rPr>
      </w:pPr>
      <w:r w:rsidRPr="00824B3F">
        <w:rPr>
          <w:rFonts w:ascii="Times New Roman" w:hAnsi="Times New Roman" w:cs="Times New Roman"/>
        </w:rPr>
        <w:t xml:space="preserve">Los insumos permanecen valorizados dentro de esta bodega virtual durante todo el ciclo de transformación, garantizando la custodia lógica del inventario mientras no se haya liquidado la orden. </w:t>
      </w:r>
    </w:p>
    <w:p w14:paraId="0E89D8E4" w14:textId="77777777" w:rsidR="007A180E" w:rsidRPr="007A180E" w:rsidRDefault="007A180E" w:rsidP="007A180E">
      <w:pPr>
        <w:numPr>
          <w:ilvl w:val="0"/>
          <w:numId w:val="8"/>
        </w:numPr>
        <w:rPr>
          <w:rFonts w:ascii="Times New Roman" w:hAnsi="Times New Roman" w:cs="Times New Roman"/>
        </w:rPr>
      </w:pPr>
      <w:r w:rsidRPr="007A180E">
        <w:rPr>
          <w:rFonts w:ascii="Times New Roman" w:hAnsi="Times New Roman" w:cs="Times New Roman"/>
          <w:b/>
          <w:bCs/>
        </w:rPr>
        <w:lastRenderedPageBreak/>
        <w:t>Transformación y Control de Calidad:</w:t>
      </w:r>
    </w:p>
    <w:p w14:paraId="29AE1875" w14:textId="77777777" w:rsidR="007A180E" w:rsidRPr="007A180E" w:rsidRDefault="007A180E" w:rsidP="007A180E">
      <w:pPr>
        <w:ind w:left="720"/>
        <w:rPr>
          <w:rFonts w:ascii="Times New Roman" w:hAnsi="Times New Roman" w:cs="Times New Roman"/>
        </w:rPr>
      </w:pPr>
    </w:p>
    <w:p w14:paraId="59525BD9" w14:textId="77777777" w:rsidR="007A180E" w:rsidRPr="007A180E" w:rsidRDefault="007A180E" w:rsidP="007A180E">
      <w:pPr>
        <w:pStyle w:val="ListParagraph"/>
        <w:numPr>
          <w:ilvl w:val="0"/>
          <w:numId w:val="9"/>
        </w:numPr>
        <w:rPr>
          <w:rFonts w:ascii="Times New Roman" w:hAnsi="Times New Roman" w:cs="Times New Roman"/>
        </w:rPr>
      </w:pPr>
      <w:r w:rsidRPr="007A180E">
        <w:rPr>
          <w:rFonts w:ascii="Times New Roman" w:hAnsi="Times New Roman" w:cs="Times New Roman"/>
        </w:rPr>
        <w:t xml:space="preserve">Durante la fase de producción, los insumos sufren el proceso de transformación física. </w:t>
      </w:r>
    </w:p>
    <w:p w14:paraId="479A7670" w14:textId="77777777" w:rsidR="007A180E" w:rsidRDefault="007A180E" w:rsidP="007A180E">
      <w:pPr>
        <w:pStyle w:val="ListParagraph"/>
        <w:numPr>
          <w:ilvl w:val="0"/>
          <w:numId w:val="9"/>
        </w:numPr>
        <w:rPr>
          <w:rFonts w:ascii="Times New Roman" w:hAnsi="Times New Roman" w:cs="Times New Roman"/>
        </w:rPr>
      </w:pPr>
      <w:r w:rsidRPr="007A180E">
        <w:rPr>
          <w:rFonts w:ascii="Times New Roman" w:hAnsi="Times New Roman" w:cs="Times New Roman"/>
        </w:rPr>
        <w:t xml:space="preserve">Al finalizar la manufactura, el área de Control de Calidad realiza la inspección técnica del lote. Tras la aprobación correspondiente, el stock conforme se transfiere de la Bodega Virtual WIP a la Bodega de Producto Terminado (PT), quedando disponible para su despacho comercial. </w:t>
      </w:r>
    </w:p>
    <w:p w14:paraId="5CAADBBA" w14:textId="77777777" w:rsidR="007A180E" w:rsidRPr="007A180E" w:rsidRDefault="007A180E" w:rsidP="007A180E">
      <w:pPr>
        <w:pStyle w:val="ListParagraph"/>
        <w:ind w:left="1800"/>
        <w:rPr>
          <w:rFonts w:ascii="Times New Roman" w:hAnsi="Times New Roman" w:cs="Times New Roman"/>
        </w:rPr>
      </w:pPr>
    </w:p>
    <w:p w14:paraId="0BBE8207" w14:textId="77777777" w:rsidR="007A180E" w:rsidRPr="007A180E" w:rsidRDefault="007A180E" w:rsidP="007A180E">
      <w:pPr>
        <w:numPr>
          <w:ilvl w:val="0"/>
          <w:numId w:val="8"/>
        </w:numPr>
        <w:rPr>
          <w:rFonts w:ascii="Times New Roman" w:hAnsi="Times New Roman" w:cs="Times New Roman"/>
        </w:rPr>
      </w:pPr>
      <w:r w:rsidRPr="007A180E">
        <w:rPr>
          <w:rFonts w:ascii="Times New Roman" w:hAnsi="Times New Roman" w:cs="Times New Roman"/>
          <w:b/>
          <w:bCs/>
        </w:rPr>
        <w:t xml:space="preserve">Manejo de </w:t>
      </w:r>
      <w:proofErr w:type="spellStart"/>
      <w:r w:rsidRPr="007A180E">
        <w:rPr>
          <w:rFonts w:ascii="Times New Roman" w:hAnsi="Times New Roman" w:cs="Times New Roman"/>
          <w:b/>
          <w:bCs/>
        </w:rPr>
        <w:t>Scrap</w:t>
      </w:r>
      <w:proofErr w:type="spellEnd"/>
      <w:r w:rsidRPr="007A180E">
        <w:rPr>
          <w:rFonts w:ascii="Times New Roman" w:hAnsi="Times New Roman" w:cs="Times New Roman"/>
          <w:b/>
          <w:bCs/>
        </w:rPr>
        <w:t xml:space="preserve"> y Desperdicios No </w:t>
      </w:r>
      <w:proofErr w:type="spellStart"/>
      <w:r w:rsidRPr="007A180E">
        <w:rPr>
          <w:rFonts w:ascii="Times New Roman" w:hAnsi="Times New Roman" w:cs="Times New Roman"/>
          <w:b/>
          <w:bCs/>
        </w:rPr>
        <w:t>Reprocesables</w:t>
      </w:r>
      <w:proofErr w:type="spellEnd"/>
      <w:r w:rsidRPr="007A180E">
        <w:rPr>
          <w:rFonts w:ascii="Times New Roman" w:hAnsi="Times New Roman" w:cs="Times New Roman"/>
          <w:b/>
          <w:bCs/>
        </w:rPr>
        <w:t>:</w:t>
      </w:r>
    </w:p>
    <w:p w14:paraId="1494BCFA" w14:textId="77777777" w:rsidR="007A180E" w:rsidRPr="007A180E" w:rsidRDefault="007A180E" w:rsidP="007A180E">
      <w:pPr>
        <w:ind w:left="720"/>
        <w:rPr>
          <w:rFonts w:ascii="Times New Roman" w:hAnsi="Times New Roman" w:cs="Times New Roman"/>
        </w:rPr>
      </w:pPr>
    </w:p>
    <w:p w14:paraId="268F0A21" w14:textId="77777777" w:rsidR="007A180E" w:rsidRPr="007A180E" w:rsidRDefault="007A180E" w:rsidP="007A180E">
      <w:pPr>
        <w:pStyle w:val="ListParagraph"/>
        <w:numPr>
          <w:ilvl w:val="0"/>
          <w:numId w:val="10"/>
        </w:numPr>
        <w:rPr>
          <w:rFonts w:ascii="Times New Roman" w:hAnsi="Times New Roman" w:cs="Times New Roman"/>
        </w:rPr>
      </w:pPr>
      <w:r w:rsidRPr="007A180E">
        <w:rPr>
          <w:rFonts w:ascii="Times New Roman" w:hAnsi="Times New Roman" w:cs="Times New Roman"/>
        </w:rPr>
        <w:t xml:space="preserve">El material defectuoso o residuo no reutilizable generado durante el proceso se cataloga como </w:t>
      </w:r>
      <w:proofErr w:type="spellStart"/>
      <w:r w:rsidRPr="007A180E">
        <w:rPr>
          <w:rFonts w:ascii="Times New Roman" w:hAnsi="Times New Roman" w:cs="Times New Roman"/>
        </w:rPr>
        <w:t>Scrap</w:t>
      </w:r>
      <w:proofErr w:type="spellEnd"/>
      <w:r w:rsidRPr="007A180E">
        <w:rPr>
          <w:rFonts w:ascii="Times New Roman" w:hAnsi="Times New Roman" w:cs="Times New Roman"/>
        </w:rPr>
        <w:t xml:space="preserve"> no </w:t>
      </w:r>
      <w:proofErr w:type="spellStart"/>
      <w:r w:rsidRPr="007A180E">
        <w:rPr>
          <w:rFonts w:ascii="Times New Roman" w:hAnsi="Times New Roman" w:cs="Times New Roman"/>
        </w:rPr>
        <w:t>Reprocesable</w:t>
      </w:r>
      <w:proofErr w:type="spellEnd"/>
      <w:r w:rsidRPr="007A180E">
        <w:rPr>
          <w:rFonts w:ascii="Times New Roman" w:hAnsi="Times New Roman" w:cs="Times New Roman"/>
        </w:rPr>
        <w:t xml:space="preserve">. </w:t>
      </w:r>
    </w:p>
    <w:p w14:paraId="588467AF" w14:textId="77777777" w:rsidR="007A180E" w:rsidRDefault="007A180E" w:rsidP="007A180E">
      <w:pPr>
        <w:pStyle w:val="ListParagraph"/>
        <w:numPr>
          <w:ilvl w:val="0"/>
          <w:numId w:val="10"/>
        </w:numPr>
        <w:rPr>
          <w:rFonts w:ascii="Times New Roman" w:hAnsi="Times New Roman" w:cs="Times New Roman"/>
        </w:rPr>
      </w:pPr>
      <w:r w:rsidRPr="007A180E">
        <w:rPr>
          <w:rFonts w:ascii="Times New Roman" w:hAnsi="Times New Roman" w:cs="Times New Roman"/>
        </w:rPr>
        <w:t xml:space="preserve">Este material se retira del inventario WIP y se acredita directamente al Registro de Gastos por Merma (cuenta de costo/gasto operativo). </w:t>
      </w:r>
    </w:p>
    <w:p w14:paraId="4FD3AE93" w14:textId="77777777" w:rsidR="007A180E" w:rsidRPr="007A180E" w:rsidRDefault="007A180E" w:rsidP="007A180E">
      <w:pPr>
        <w:pStyle w:val="ListParagraph"/>
        <w:ind w:left="1800"/>
        <w:rPr>
          <w:rFonts w:ascii="Times New Roman" w:hAnsi="Times New Roman" w:cs="Times New Roman"/>
        </w:rPr>
      </w:pPr>
    </w:p>
    <w:p w14:paraId="6A8A7A4A" w14:textId="77777777" w:rsidR="007A180E" w:rsidRPr="007A180E" w:rsidRDefault="007A180E" w:rsidP="007A180E">
      <w:pPr>
        <w:numPr>
          <w:ilvl w:val="0"/>
          <w:numId w:val="8"/>
        </w:numPr>
        <w:rPr>
          <w:rFonts w:ascii="Times New Roman" w:hAnsi="Times New Roman" w:cs="Times New Roman"/>
        </w:rPr>
      </w:pPr>
      <w:r w:rsidRPr="007A180E">
        <w:rPr>
          <w:rFonts w:ascii="Times New Roman" w:hAnsi="Times New Roman" w:cs="Times New Roman"/>
          <w:b/>
          <w:bCs/>
        </w:rPr>
        <w:t>Control de Excesos de Merma y Análisis de Causa Raíz:</w:t>
      </w:r>
    </w:p>
    <w:p w14:paraId="6AA93901" w14:textId="77777777" w:rsidR="007A180E" w:rsidRPr="007A180E" w:rsidRDefault="007A180E" w:rsidP="007A180E">
      <w:pPr>
        <w:ind w:left="720"/>
        <w:rPr>
          <w:rFonts w:ascii="Times New Roman" w:hAnsi="Times New Roman" w:cs="Times New Roman"/>
        </w:rPr>
      </w:pPr>
    </w:p>
    <w:p w14:paraId="5D82614B" w14:textId="77777777" w:rsidR="007A180E" w:rsidRPr="007A180E" w:rsidRDefault="007A180E" w:rsidP="007A180E">
      <w:pPr>
        <w:pStyle w:val="ListParagraph"/>
        <w:numPr>
          <w:ilvl w:val="0"/>
          <w:numId w:val="12"/>
        </w:numPr>
        <w:rPr>
          <w:rFonts w:ascii="Times New Roman" w:hAnsi="Times New Roman" w:cs="Times New Roman"/>
        </w:rPr>
      </w:pPr>
      <w:r w:rsidRPr="007A180E">
        <w:rPr>
          <w:rFonts w:ascii="Times New Roman" w:hAnsi="Times New Roman" w:cs="Times New Roman"/>
        </w:rPr>
        <w:t xml:space="preserve">En la Lista de Materiales (BOM) se define previamente una Merma Estándar (%). </w:t>
      </w:r>
    </w:p>
    <w:p w14:paraId="6DDB501D" w14:textId="77777777" w:rsidR="007A180E" w:rsidRPr="007A180E" w:rsidRDefault="007A180E" w:rsidP="007A180E">
      <w:pPr>
        <w:pStyle w:val="ListParagraph"/>
        <w:numPr>
          <w:ilvl w:val="0"/>
          <w:numId w:val="12"/>
        </w:numPr>
        <w:rPr>
          <w:rFonts w:ascii="Times New Roman" w:hAnsi="Times New Roman" w:cs="Times New Roman"/>
        </w:rPr>
      </w:pPr>
      <w:r w:rsidRPr="007A180E">
        <w:rPr>
          <w:rFonts w:ascii="Times New Roman" w:hAnsi="Times New Roman" w:cs="Times New Roman"/>
        </w:rPr>
        <w:t xml:space="preserve">Mecanismo de Excepción en ERP: Si los desperdicios registrados al final del turno o de la OP superan el porcentaje estándar configurado en la BOM, el sistema ERP condiciona el cierre técnico y exige al supervisor el registro obligatorio de una Justificación Técnica de Exceso de Merma. </w:t>
      </w:r>
    </w:p>
    <w:p w14:paraId="119D4885" w14:textId="77777777" w:rsidR="007A180E" w:rsidRDefault="007A180E" w:rsidP="007A180E">
      <w:pPr>
        <w:pStyle w:val="ListParagraph"/>
        <w:numPr>
          <w:ilvl w:val="0"/>
          <w:numId w:val="12"/>
        </w:numPr>
        <w:rPr>
          <w:rFonts w:ascii="Times New Roman" w:hAnsi="Times New Roman" w:cs="Times New Roman"/>
        </w:rPr>
      </w:pPr>
      <w:r w:rsidRPr="007A180E">
        <w:rPr>
          <w:rFonts w:ascii="Times New Roman" w:hAnsi="Times New Roman" w:cs="Times New Roman"/>
        </w:rPr>
        <w:t xml:space="preserve">Este registro alimenta el módulo de control de operaciones para el análisis de causas raíz (falla de maquinaria, lote de materia prima defectuoso, error humano, etc.). </w:t>
      </w:r>
    </w:p>
    <w:p w14:paraId="4A986D2E" w14:textId="77777777" w:rsidR="00824B3F" w:rsidRDefault="00824B3F" w:rsidP="00824B3F">
      <w:pPr>
        <w:rPr>
          <w:rFonts w:ascii="Times New Roman" w:hAnsi="Times New Roman" w:cs="Times New Roman"/>
        </w:rPr>
      </w:pPr>
    </w:p>
    <w:p w14:paraId="2A08F804" w14:textId="77777777" w:rsidR="00824B3F" w:rsidRPr="00824B3F" w:rsidRDefault="00824B3F" w:rsidP="00824B3F">
      <w:pPr>
        <w:rPr>
          <w:rFonts w:ascii="Times New Roman" w:hAnsi="Times New Roman" w:cs="Times New Roman"/>
        </w:rPr>
      </w:pPr>
    </w:p>
    <w:p w14:paraId="7C186994" w14:textId="77777777" w:rsidR="007A180E" w:rsidRPr="007A180E" w:rsidRDefault="007A180E" w:rsidP="00476D73">
      <w:pPr>
        <w:rPr>
          <w:rFonts w:ascii="Times New Roman" w:hAnsi="Times New Roman" w:cs="Times New Roman"/>
        </w:rPr>
      </w:pPr>
    </w:p>
    <w:p w14:paraId="3BCD9623" w14:textId="77777777" w:rsidR="00B728DB" w:rsidRPr="00406CD4" w:rsidRDefault="00B728DB" w:rsidP="00406CD4">
      <w:pPr>
        <w:pStyle w:val="Heading1"/>
        <w:rPr>
          <w:b/>
          <w:bCs/>
          <w:color w:val="auto"/>
          <w:sz w:val="24"/>
          <w:szCs w:val="24"/>
        </w:rPr>
      </w:pPr>
      <w:bookmarkStart w:id="18" w:name="_Toc236044529"/>
      <w:r w:rsidRPr="00406CD4">
        <w:rPr>
          <w:b/>
          <w:bCs/>
          <w:color w:val="auto"/>
          <w:sz w:val="24"/>
          <w:szCs w:val="24"/>
        </w:rPr>
        <w:lastRenderedPageBreak/>
        <w:t>7. ESTRUCTURA DE COSTEO INDUSTRIAL EN EL ERP</w:t>
      </w:r>
      <w:bookmarkEnd w:id="18"/>
    </w:p>
    <w:p w14:paraId="25AEFE70" w14:textId="77777777" w:rsidR="00824B3F" w:rsidRPr="00824B3F" w:rsidRDefault="00824B3F" w:rsidP="00824B3F"/>
    <w:p w14:paraId="590588D7" w14:textId="77777777" w:rsidR="00B728DB" w:rsidRDefault="00B728DB" w:rsidP="00B728DB">
      <w:pPr>
        <w:rPr>
          <w:rFonts w:ascii="Times New Roman" w:hAnsi="Times New Roman" w:cs="Times New Roman"/>
        </w:rPr>
      </w:pPr>
      <w:r w:rsidRPr="007A180E">
        <w:rPr>
          <w:rFonts w:ascii="Times New Roman" w:hAnsi="Times New Roman" w:cs="Times New Roman"/>
        </w:rPr>
        <w:t>El costo total y unitario de cada Orden de Producción se calcula a partir de los datos reales capturados durante la ejecución del proceso:</w:t>
      </w:r>
    </w:p>
    <w:p w14:paraId="11476670" w14:textId="77777777" w:rsidR="00824B3F" w:rsidRPr="007A180E" w:rsidRDefault="00824B3F" w:rsidP="00B728DB">
      <w:pPr>
        <w:rPr>
          <w:rFonts w:ascii="Times New Roman" w:hAnsi="Times New Roman" w:cs="Times New Roman"/>
        </w:rPr>
      </w:pPr>
    </w:p>
    <w:p w14:paraId="445F8EED" w14:textId="77777777" w:rsidR="00B728DB" w:rsidRPr="007A180E" w:rsidRDefault="00B728DB" w:rsidP="00B728DB">
      <w:pPr>
        <w:rPr>
          <w:rFonts w:ascii="Times New Roman" w:hAnsi="Times New Roman" w:cs="Times New Roman"/>
        </w:rPr>
      </w:pPr>
      <w:r w:rsidRPr="007A180E">
        <w:rPr>
          <w:rFonts w:ascii="Times New Roman" w:hAnsi="Times New Roman" w:cs="Times New Roman"/>
        </w:rPr>
        <w:t>Costo Total de Orden = Consumo Real MP + Costo Real Mano de Obra + Asignación CIF</w:t>
      </w:r>
      <w:r w:rsidRPr="007A180E">
        <w:rPr>
          <w:rFonts w:ascii="Times New Roman" w:hAnsi="Times New Roman" w:cs="Times New Roman"/>
        </w:rPr>
        <w:br/>
      </w:r>
      <w:r w:rsidRPr="007A180E">
        <w:rPr>
          <w:rFonts w:ascii="Times New Roman" w:hAnsi="Times New Roman" w:cs="Times New Roman"/>
        </w:rPr>
        <w:br/>
        <w:t>Donde:</w:t>
      </w:r>
      <w:r w:rsidRPr="007A180E">
        <w:rPr>
          <w:rFonts w:ascii="Times New Roman" w:hAnsi="Times New Roman" w:cs="Times New Roman"/>
        </w:rPr>
        <w:br/>
        <w:t>1. Consumo Real MP = Sumatoria de (Insumos Entregados a WIP - Insumos Devueltos a Bodega) x Costo Promedio MP</w:t>
      </w:r>
      <w:r w:rsidRPr="007A180E">
        <w:rPr>
          <w:rFonts w:ascii="Times New Roman" w:hAnsi="Times New Roman" w:cs="Times New Roman"/>
        </w:rPr>
        <w:br/>
        <w:t>2. Costo Real Mano de Obra = Sumatoria de (Horas Hombre Registradas por Estación x Tarifa Hora Operario)</w:t>
      </w:r>
      <w:r w:rsidRPr="007A180E">
        <w:rPr>
          <w:rFonts w:ascii="Times New Roman" w:hAnsi="Times New Roman" w:cs="Times New Roman"/>
        </w:rPr>
        <w:br/>
        <w:t>3. Costos Indirectos de Fabricación (CIF) = Sumatoria de (Horas Máquina x Cuota Horaria CIF)</w:t>
      </w:r>
      <w:r w:rsidRPr="007A180E">
        <w:rPr>
          <w:rFonts w:ascii="Times New Roman" w:hAnsi="Times New Roman" w:cs="Times New Roman"/>
        </w:rPr>
        <w:br/>
      </w:r>
      <w:r w:rsidRPr="007A180E">
        <w:rPr>
          <w:rFonts w:ascii="Times New Roman" w:hAnsi="Times New Roman" w:cs="Times New Roman"/>
        </w:rPr>
        <w:br/>
        <w:t>Costo Unitario Real = Costo Total de Orden / Cantidad de Unidades Conformes Aprobadas</w:t>
      </w:r>
      <w:r w:rsidRPr="007A180E">
        <w:rPr>
          <w:rFonts w:ascii="Times New Roman" w:hAnsi="Times New Roman" w:cs="Times New Roman"/>
        </w:rPr>
        <w:br/>
      </w:r>
      <w:r w:rsidRPr="007A180E">
        <w:rPr>
          <w:rFonts w:ascii="Times New Roman" w:hAnsi="Times New Roman" w:cs="Times New Roman"/>
        </w:rPr>
        <w:br/>
      </w:r>
    </w:p>
    <w:p w14:paraId="20FAE660" w14:textId="77777777" w:rsidR="00B728DB" w:rsidRDefault="00B728DB" w:rsidP="00B728DB">
      <w:pPr>
        <w:rPr>
          <w:rFonts w:ascii="Times New Roman" w:hAnsi="Times New Roman" w:cs="Times New Roman"/>
        </w:rPr>
      </w:pPr>
      <w:r w:rsidRPr="007A180E">
        <w:rPr>
          <w:rFonts w:ascii="Times New Roman" w:hAnsi="Times New Roman" w:cs="Times New Roman"/>
        </w:rPr>
        <w:t>El Costo Unitario Real obtenido actualiza la valoración patrimonial del inventario de Producto Terminado bajo el método de Promedio Ponderado.</w:t>
      </w:r>
    </w:p>
    <w:p w14:paraId="23D3E09D" w14:textId="77777777" w:rsidR="00824B3F" w:rsidRDefault="00824B3F" w:rsidP="00B728DB">
      <w:pPr>
        <w:rPr>
          <w:rFonts w:ascii="Times New Roman" w:hAnsi="Times New Roman" w:cs="Times New Roman"/>
        </w:rPr>
      </w:pPr>
    </w:p>
    <w:p w14:paraId="0AA26B96" w14:textId="77777777" w:rsidR="00824B3F" w:rsidRDefault="00824B3F" w:rsidP="00B728DB">
      <w:pPr>
        <w:rPr>
          <w:rFonts w:ascii="Times New Roman" w:hAnsi="Times New Roman" w:cs="Times New Roman"/>
        </w:rPr>
      </w:pPr>
    </w:p>
    <w:p w14:paraId="479F5298" w14:textId="77777777" w:rsidR="00824B3F" w:rsidRDefault="00824B3F" w:rsidP="00B728DB">
      <w:pPr>
        <w:rPr>
          <w:rFonts w:ascii="Times New Roman" w:hAnsi="Times New Roman" w:cs="Times New Roman"/>
        </w:rPr>
      </w:pPr>
    </w:p>
    <w:p w14:paraId="48C1C48E" w14:textId="77777777" w:rsidR="00824B3F" w:rsidRDefault="00824B3F" w:rsidP="00B728DB">
      <w:pPr>
        <w:rPr>
          <w:rFonts w:ascii="Times New Roman" w:hAnsi="Times New Roman" w:cs="Times New Roman"/>
        </w:rPr>
      </w:pPr>
    </w:p>
    <w:p w14:paraId="71068ADA" w14:textId="77777777" w:rsidR="00824B3F" w:rsidRDefault="00824B3F" w:rsidP="00B728DB">
      <w:pPr>
        <w:rPr>
          <w:rFonts w:ascii="Times New Roman" w:hAnsi="Times New Roman" w:cs="Times New Roman"/>
        </w:rPr>
      </w:pPr>
    </w:p>
    <w:p w14:paraId="4AE2CAC0" w14:textId="77777777" w:rsidR="00824B3F" w:rsidRDefault="00824B3F" w:rsidP="00B728DB">
      <w:pPr>
        <w:rPr>
          <w:rFonts w:ascii="Times New Roman" w:hAnsi="Times New Roman" w:cs="Times New Roman"/>
        </w:rPr>
      </w:pPr>
    </w:p>
    <w:p w14:paraId="4C25E385" w14:textId="77777777" w:rsidR="00824B3F" w:rsidRDefault="00824B3F" w:rsidP="00B728DB">
      <w:pPr>
        <w:rPr>
          <w:rFonts w:ascii="Times New Roman" w:hAnsi="Times New Roman" w:cs="Times New Roman"/>
        </w:rPr>
      </w:pPr>
    </w:p>
    <w:p w14:paraId="1870E3C0" w14:textId="77777777" w:rsidR="006B37EC" w:rsidRDefault="006B37EC" w:rsidP="00B728DB">
      <w:pPr>
        <w:rPr>
          <w:rFonts w:ascii="Times New Roman" w:hAnsi="Times New Roman" w:cs="Times New Roman"/>
        </w:rPr>
      </w:pPr>
    </w:p>
    <w:p w14:paraId="2CA5336E" w14:textId="77777777" w:rsidR="006B37EC" w:rsidRPr="007A180E" w:rsidRDefault="006B37EC" w:rsidP="00B728DB">
      <w:pPr>
        <w:rPr>
          <w:rFonts w:ascii="Times New Roman" w:hAnsi="Times New Roman" w:cs="Times New Roman"/>
        </w:rPr>
      </w:pPr>
    </w:p>
    <w:p w14:paraId="5464C744" w14:textId="77777777" w:rsidR="00B728DB" w:rsidRPr="00406CD4" w:rsidRDefault="00B728DB" w:rsidP="00406CD4">
      <w:pPr>
        <w:pStyle w:val="Heading1"/>
        <w:rPr>
          <w:b/>
          <w:bCs/>
          <w:color w:val="auto"/>
          <w:sz w:val="24"/>
          <w:szCs w:val="24"/>
        </w:rPr>
      </w:pPr>
      <w:bookmarkStart w:id="19" w:name="_Toc236044530"/>
      <w:r w:rsidRPr="00406CD4">
        <w:rPr>
          <w:b/>
          <w:bCs/>
          <w:color w:val="auto"/>
          <w:sz w:val="24"/>
          <w:szCs w:val="24"/>
        </w:rPr>
        <w:lastRenderedPageBreak/>
        <w:t>8. INTERFAZ Y DESLINDE CON LA CONTABILIDAD EXTERNA</w:t>
      </w:r>
      <w:bookmarkEnd w:id="19"/>
    </w:p>
    <w:p w14:paraId="3EE70AEA" w14:textId="77777777" w:rsidR="00824B3F" w:rsidRPr="00824B3F" w:rsidRDefault="00824B3F" w:rsidP="00824B3F"/>
    <w:p w14:paraId="393D661A" w14:textId="71F25265" w:rsidR="00B728DB" w:rsidRDefault="00824B3F" w:rsidP="00B728DB">
      <w:pPr>
        <w:rPr>
          <w:rFonts w:ascii="Times New Roman" w:hAnsi="Times New Roman" w:cs="Times New Roman"/>
        </w:rPr>
      </w:pPr>
      <w:r>
        <w:rPr>
          <w:rFonts w:ascii="Times New Roman" w:hAnsi="Times New Roman" w:cs="Times New Roman"/>
        </w:rPr>
        <w:t>La</w:t>
      </w:r>
      <w:r w:rsidR="00B728DB" w:rsidRPr="007A180E">
        <w:rPr>
          <w:rFonts w:ascii="Times New Roman" w:hAnsi="Times New Roman" w:cs="Times New Roman"/>
        </w:rPr>
        <w:t xml:space="preserve"> contabilidad financiera general (Libro Mayor, Balance General, Declaraciones Tributarias) se gestiona a través de un sistema contable independiente. El ERP/CRM proporciona interfaces estructuradas de exportación de datos operativos para alimentar la contabilidad externa mediante los siguientes registros:</w:t>
      </w:r>
    </w:p>
    <w:p w14:paraId="2DE69770" w14:textId="77777777" w:rsidR="00824B3F" w:rsidRPr="007A180E" w:rsidRDefault="00824B3F" w:rsidP="00B728DB">
      <w:pPr>
        <w:rPr>
          <w:rFonts w:ascii="Times New Roman" w:hAnsi="Times New Roman" w:cs="Times New Roman"/>
        </w:rPr>
      </w:pPr>
    </w:p>
    <w:p w14:paraId="0382CA97" w14:textId="77777777" w:rsidR="00B728DB" w:rsidRPr="007A180E" w:rsidRDefault="00B728DB" w:rsidP="00B728DB">
      <w:pPr>
        <w:numPr>
          <w:ilvl w:val="0"/>
          <w:numId w:val="6"/>
        </w:numPr>
        <w:rPr>
          <w:rFonts w:ascii="Times New Roman" w:hAnsi="Times New Roman" w:cs="Times New Roman"/>
        </w:rPr>
      </w:pPr>
      <w:r w:rsidRPr="007A180E">
        <w:rPr>
          <w:rFonts w:ascii="Times New Roman" w:hAnsi="Times New Roman" w:cs="Times New Roman"/>
          <w:b/>
          <w:bCs/>
        </w:rPr>
        <w:t>Movimientos de Inventario:</w:t>
      </w:r>
      <w:r w:rsidRPr="007A180E">
        <w:rPr>
          <w:rFonts w:ascii="Times New Roman" w:hAnsi="Times New Roman" w:cs="Times New Roman"/>
        </w:rPr>
        <w:t xml:space="preserve"> Detalle periódico de traslados a WIP, consumos e ingresos de PT para el registro de variación de existencias.</w:t>
      </w:r>
    </w:p>
    <w:p w14:paraId="4BA2BFD9" w14:textId="77777777" w:rsidR="00B728DB" w:rsidRPr="007A180E" w:rsidRDefault="00B728DB" w:rsidP="00B728DB">
      <w:pPr>
        <w:numPr>
          <w:ilvl w:val="0"/>
          <w:numId w:val="6"/>
        </w:numPr>
        <w:rPr>
          <w:rFonts w:ascii="Times New Roman" w:hAnsi="Times New Roman" w:cs="Times New Roman"/>
        </w:rPr>
      </w:pPr>
      <w:r w:rsidRPr="007A180E">
        <w:rPr>
          <w:rFonts w:ascii="Times New Roman" w:hAnsi="Times New Roman" w:cs="Times New Roman"/>
          <w:b/>
          <w:bCs/>
        </w:rPr>
        <w:t>Cierre de Costos de Producción:</w:t>
      </w:r>
      <w:r w:rsidRPr="007A180E">
        <w:rPr>
          <w:rFonts w:ascii="Times New Roman" w:hAnsi="Times New Roman" w:cs="Times New Roman"/>
        </w:rPr>
        <w:t xml:space="preserve"> Resumen consolidado de costos de fabricación acumulados para la determinación del Costo de Bienes Vendidos (COGS).</w:t>
      </w:r>
    </w:p>
    <w:p w14:paraId="3DA6BC20" w14:textId="77777777" w:rsidR="00B728DB" w:rsidRDefault="00B728DB" w:rsidP="00B728DB">
      <w:pPr>
        <w:numPr>
          <w:ilvl w:val="0"/>
          <w:numId w:val="6"/>
        </w:numPr>
        <w:rPr>
          <w:rFonts w:ascii="Times New Roman" w:hAnsi="Times New Roman" w:cs="Times New Roman"/>
        </w:rPr>
      </w:pPr>
      <w:r w:rsidRPr="007A180E">
        <w:rPr>
          <w:rFonts w:ascii="Times New Roman" w:hAnsi="Times New Roman" w:cs="Times New Roman"/>
          <w:b/>
          <w:bCs/>
        </w:rPr>
        <w:t xml:space="preserve">Registro de Mermas y </w:t>
      </w:r>
      <w:proofErr w:type="spellStart"/>
      <w:r w:rsidRPr="007A180E">
        <w:rPr>
          <w:rFonts w:ascii="Times New Roman" w:hAnsi="Times New Roman" w:cs="Times New Roman"/>
          <w:b/>
          <w:bCs/>
        </w:rPr>
        <w:t>Scrap</w:t>
      </w:r>
      <w:proofErr w:type="spellEnd"/>
      <w:r w:rsidRPr="007A180E">
        <w:rPr>
          <w:rFonts w:ascii="Times New Roman" w:hAnsi="Times New Roman" w:cs="Times New Roman"/>
          <w:b/>
          <w:bCs/>
        </w:rPr>
        <w:t>:</w:t>
      </w:r>
      <w:r w:rsidRPr="007A180E">
        <w:rPr>
          <w:rFonts w:ascii="Times New Roman" w:hAnsi="Times New Roman" w:cs="Times New Roman"/>
        </w:rPr>
        <w:t xml:space="preserve"> Reporte acumulado de pérdidas por desperdicio para su adecuada deducción fiscal y contable.</w:t>
      </w:r>
    </w:p>
    <w:p w14:paraId="4B223998" w14:textId="77777777" w:rsidR="00824B3F" w:rsidRDefault="00824B3F" w:rsidP="00824B3F">
      <w:pPr>
        <w:rPr>
          <w:rFonts w:ascii="Times New Roman" w:hAnsi="Times New Roman" w:cs="Times New Roman"/>
        </w:rPr>
      </w:pPr>
    </w:p>
    <w:p w14:paraId="0B10D829" w14:textId="77777777" w:rsidR="00824B3F" w:rsidRPr="007A180E" w:rsidRDefault="00824B3F" w:rsidP="00824B3F">
      <w:pPr>
        <w:rPr>
          <w:rFonts w:ascii="Times New Roman" w:hAnsi="Times New Roman" w:cs="Times New Roman"/>
        </w:rPr>
      </w:pPr>
    </w:p>
    <w:p w14:paraId="1FE5AA27" w14:textId="77777777" w:rsidR="00B30235" w:rsidRDefault="00B30235">
      <w:pPr>
        <w:rPr>
          <w:rFonts w:ascii="Times New Roman" w:hAnsi="Times New Roman" w:cs="Times New Roman"/>
          <w:b/>
          <w:bCs/>
        </w:rPr>
      </w:pPr>
    </w:p>
    <w:p w14:paraId="4ACBB581" w14:textId="77777777" w:rsidR="00824B3F" w:rsidRDefault="00824B3F">
      <w:pPr>
        <w:rPr>
          <w:rFonts w:ascii="Times New Roman" w:hAnsi="Times New Roman" w:cs="Times New Roman"/>
          <w:b/>
          <w:bCs/>
        </w:rPr>
      </w:pPr>
    </w:p>
    <w:p w14:paraId="68BFA138" w14:textId="77777777" w:rsidR="00824B3F" w:rsidRDefault="00824B3F">
      <w:pPr>
        <w:rPr>
          <w:rFonts w:ascii="Times New Roman" w:hAnsi="Times New Roman" w:cs="Times New Roman"/>
          <w:b/>
          <w:bCs/>
        </w:rPr>
      </w:pPr>
    </w:p>
    <w:p w14:paraId="76426754" w14:textId="77777777" w:rsidR="00824B3F" w:rsidRDefault="00824B3F">
      <w:pPr>
        <w:rPr>
          <w:rFonts w:ascii="Times New Roman" w:hAnsi="Times New Roman" w:cs="Times New Roman"/>
          <w:b/>
          <w:bCs/>
        </w:rPr>
      </w:pPr>
    </w:p>
    <w:p w14:paraId="79D456EE" w14:textId="77777777" w:rsidR="00824B3F" w:rsidRDefault="00824B3F">
      <w:pPr>
        <w:rPr>
          <w:rFonts w:ascii="Times New Roman" w:hAnsi="Times New Roman" w:cs="Times New Roman"/>
          <w:b/>
          <w:bCs/>
        </w:rPr>
      </w:pPr>
    </w:p>
    <w:p w14:paraId="4709B8C0" w14:textId="77777777" w:rsidR="00824B3F" w:rsidRDefault="00824B3F">
      <w:pPr>
        <w:rPr>
          <w:rFonts w:ascii="Times New Roman" w:hAnsi="Times New Roman" w:cs="Times New Roman"/>
          <w:b/>
          <w:bCs/>
        </w:rPr>
      </w:pPr>
    </w:p>
    <w:p w14:paraId="62F3C66A" w14:textId="77777777" w:rsidR="00824B3F" w:rsidRDefault="00824B3F">
      <w:pPr>
        <w:rPr>
          <w:rFonts w:ascii="Times New Roman" w:hAnsi="Times New Roman" w:cs="Times New Roman"/>
          <w:b/>
          <w:bCs/>
        </w:rPr>
      </w:pPr>
    </w:p>
    <w:p w14:paraId="1D7CC4B4" w14:textId="77777777" w:rsidR="00824B3F" w:rsidRDefault="00824B3F">
      <w:pPr>
        <w:rPr>
          <w:rFonts w:ascii="Times New Roman" w:hAnsi="Times New Roman" w:cs="Times New Roman"/>
          <w:b/>
          <w:bCs/>
        </w:rPr>
      </w:pPr>
    </w:p>
    <w:p w14:paraId="5F24EFA6" w14:textId="77777777" w:rsidR="00824B3F" w:rsidRDefault="00824B3F">
      <w:pPr>
        <w:rPr>
          <w:rFonts w:ascii="Times New Roman" w:hAnsi="Times New Roman" w:cs="Times New Roman"/>
          <w:b/>
          <w:bCs/>
        </w:rPr>
      </w:pPr>
    </w:p>
    <w:p w14:paraId="5FD4BC90" w14:textId="77777777" w:rsidR="00824B3F" w:rsidRDefault="00824B3F">
      <w:pPr>
        <w:rPr>
          <w:rFonts w:ascii="Times New Roman" w:hAnsi="Times New Roman" w:cs="Times New Roman"/>
          <w:b/>
          <w:bCs/>
        </w:rPr>
      </w:pPr>
    </w:p>
    <w:p w14:paraId="24CD4F8E" w14:textId="77777777" w:rsidR="00824B3F" w:rsidRDefault="00824B3F">
      <w:pPr>
        <w:rPr>
          <w:rFonts w:ascii="Times New Roman" w:hAnsi="Times New Roman" w:cs="Times New Roman"/>
          <w:b/>
          <w:bCs/>
        </w:rPr>
      </w:pPr>
    </w:p>
    <w:p w14:paraId="6FB2F97E" w14:textId="77777777" w:rsidR="00824B3F" w:rsidRDefault="00824B3F">
      <w:pPr>
        <w:rPr>
          <w:rFonts w:ascii="Times New Roman" w:hAnsi="Times New Roman" w:cs="Times New Roman"/>
          <w:b/>
          <w:bCs/>
        </w:rPr>
      </w:pPr>
    </w:p>
    <w:p w14:paraId="4C681380" w14:textId="77777777" w:rsidR="00824B3F" w:rsidRDefault="00824B3F">
      <w:pPr>
        <w:rPr>
          <w:rFonts w:ascii="Times New Roman" w:hAnsi="Times New Roman" w:cs="Times New Roman"/>
          <w:b/>
          <w:bCs/>
        </w:rPr>
      </w:pPr>
    </w:p>
    <w:p w14:paraId="370542B2" w14:textId="77777777" w:rsidR="00824B3F" w:rsidRPr="00406CD4" w:rsidRDefault="00824B3F" w:rsidP="00406CD4">
      <w:pPr>
        <w:pStyle w:val="Heading1"/>
        <w:rPr>
          <w:b/>
          <w:bCs/>
          <w:color w:val="auto"/>
          <w:sz w:val="24"/>
          <w:szCs w:val="24"/>
        </w:rPr>
      </w:pPr>
      <w:bookmarkStart w:id="20" w:name="_Toc236044531"/>
      <w:r w:rsidRPr="00406CD4">
        <w:rPr>
          <w:b/>
          <w:bCs/>
          <w:color w:val="auto"/>
          <w:sz w:val="24"/>
          <w:szCs w:val="24"/>
        </w:rPr>
        <w:lastRenderedPageBreak/>
        <w:t>9. CONCLUSIONES Y SINOPSIS DE DESARROLLO</w:t>
      </w:r>
      <w:bookmarkEnd w:id="20"/>
    </w:p>
    <w:p w14:paraId="14D4FBD9" w14:textId="0DCE59D7" w:rsidR="00824B3F" w:rsidRPr="00824B3F" w:rsidRDefault="00824B3F" w:rsidP="00824B3F"/>
    <w:p w14:paraId="5FDC812D" w14:textId="77777777" w:rsidR="00824B3F" w:rsidRDefault="00824B3F" w:rsidP="00824B3F">
      <w:pPr>
        <w:rPr>
          <w:rFonts w:ascii="Times New Roman" w:hAnsi="Times New Roman" w:cs="Times New Roman"/>
        </w:rPr>
      </w:pPr>
      <w:r w:rsidRPr="00824B3F">
        <w:rPr>
          <w:rFonts w:ascii="Times New Roman" w:hAnsi="Times New Roman" w:cs="Times New Roman"/>
        </w:rPr>
        <w:t xml:space="preserve">La arquitectura del Módulo de Producción diseñada para NEXO VISIONS establece un estándar técnico integral para la automatización, control y trazabilidad de los procesos de transformación industrial. A través de esta especificación, se resuelven las desconexiones históricas entre el área comercial, la planta operativa y la gestión administrativa, garantizando una plataforma robusta mediante las siguientes definiciones estratégicas: </w:t>
      </w:r>
    </w:p>
    <w:p w14:paraId="3D204E01" w14:textId="77777777" w:rsidR="00824B3F" w:rsidRPr="00824B3F" w:rsidRDefault="00824B3F" w:rsidP="00824B3F">
      <w:pPr>
        <w:rPr>
          <w:rFonts w:ascii="Times New Roman" w:hAnsi="Times New Roman" w:cs="Times New Roman"/>
        </w:rPr>
      </w:pPr>
    </w:p>
    <w:p w14:paraId="2954855F" w14:textId="77777777" w:rsidR="00824B3F" w:rsidRPr="00824B3F" w:rsidRDefault="00824B3F" w:rsidP="00824B3F">
      <w:pPr>
        <w:numPr>
          <w:ilvl w:val="0"/>
          <w:numId w:val="20"/>
        </w:numPr>
        <w:rPr>
          <w:rFonts w:ascii="Times New Roman" w:hAnsi="Times New Roman" w:cs="Times New Roman"/>
        </w:rPr>
      </w:pPr>
      <w:r w:rsidRPr="00824B3F">
        <w:rPr>
          <w:rFonts w:ascii="Times New Roman" w:hAnsi="Times New Roman" w:cs="Times New Roman"/>
        </w:rPr>
        <w:t xml:space="preserve">Dualidad Operativa y Flexibilidad de Negocio: El motor de producción se adapta de forma nativa tanto a esquemas de Fabricación Bajo Pedido (MTO) como a procesos de Fabricación para Stock o Flujo Continuo (MTS), permitiendo que la empresa atienda múltiples líneas de negocio sin alterar la lógica central del ERP. </w:t>
      </w:r>
    </w:p>
    <w:p w14:paraId="68088BD1" w14:textId="77777777" w:rsidR="00824B3F" w:rsidRPr="00824B3F" w:rsidRDefault="00824B3F" w:rsidP="00824B3F">
      <w:pPr>
        <w:ind w:left="720"/>
        <w:rPr>
          <w:rFonts w:ascii="Times New Roman" w:hAnsi="Times New Roman" w:cs="Times New Roman"/>
        </w:rPr>
      </w:pPr>
    </w:p>
    <w:p w14:paraId="39568338" w14:textId="5A28D4C8" w:rsidR="00824B3F" w:rsidRPr="00824B3F" w:rsidRDefault="00824B3F" w:rsidP="00824B3F">
      <w:pPr>
        <w:numPr>
          <w:ilvl w:val="0"/>
          <w:numId w:val="20"/>
        </w:numPr>
        <w:rPr>
          <w:rFonts w:ascii="Times New Roman" w:hAnsi="Times New Roman" w:cs="Times New Roman"/>
        </w:rPr>
      </w:pPr>
      <w:r w:rsidRPr="00824B3F">
        <w:rPr>
          <w:rFonts w:ascii="Times New Roman" w:hAnsi="Times New Roman" w:cs="Times New Roman"/>
        </w:rPr>
        <w:t>Integración End-</w:t>
      </w:r>
      <w:proofErr w:type="spellStart"/>
      <w:r w:rsidRPr="00824B3F">
        <w:rPr>
          <w:rFonts w:ascii="Times New Roman" w:hAnsi="Times New Roman" w:cs="Times New Roman"/>
        </w:rPr>
        <w:t>to</w:t>
      </w:r>
      <w:proofErr w:type="spellEnd"/>
      <w:r w:rsidRPr="00824B3F">
        <w:rPr>
          <w:rFonts w:ascii="Times New Roman" w:hAnsi="Times New Roman" w:cs="Times New Roman"/>
        </w:rPr>
        <w:t xml:space="preserve">-End en Tiempo Real: Se consolida una visibilidad total del ciclo de vida del pedido. Desde la cotización y aprobación en el CRM, pasando por la verificación automática de inventarios en el MRP, hasta la facturación y cobro en Finanzas Operativas, eliminando cuellos de botella y discrepancias en los tiempos de entrega. </w:t>
      </w:r>
    </w:p>
    <w:p w14:paraId="3F3041BB" w14:textId="77777777" w:rsidR="00824B3F" w:rsidRPr="00824B3F" w:rsidRDefault="00824B3F" w:rsidP="00824B3F">
      <w:pPr>
        <w:ind w:left="720"/>
        <w:rPr>
          <w:rFonts w:ascii="Times New Roman" w:hAnsi="Times New Roman" w:cs="Times New Roman"/>
        </w:rPr>
      </w:pPr>
    </w:p>
    <w:p w14:paraId="0DE257F3" w14:textId="77777777" w:rsidR="00824B3F" w:rsidRPr="00824B3F" w:rsidRDefault="00824B3F" w:rsidP="00824B3F">
      <w:pPr>
        <w:numPr>
          <w:ilvl w:val="0"/>
          <w:numId w:val="20"/>
        </w:numPr>
        <w:rPr>
          <w:rFonts w:ascii="Times New Roman" w:hAnsi="Times New Roman" w:cs="Times New Roman"/>
        </w:rPr>
      </w:pPr>
      <w:r w:rsidRPr="00824B3F">
        <w:rPr>
          <w:rFonts w:ascii="Times New Roman" w:hAnsi="Times New Roman" w:cs="Times New Roman"/>
        </w:rPr>
        <w:t>Control Físico y Trazabilidad de Inventarios (WIP): La implementación de la Bodega Virtual WIP, combinada con los controles de inspección de Calidad y el registro obligatorio de causas raíz para excesos de mermas/</w:t>
      </w:r>
      <w:proofErr w:type="spellStart"/>
      <w:r w:rsidRPr="00824B3F">
        <w:rPr>
          <w:rFonts w:ascii="Times New Roman" w:hAnsi="Times New Roman" w:cs="Times New Roman"/>
        </w:rPr>
        <w:t>scrap</w:t>
      </w:r>
      <w:proofErr w:type="spellEnd"/>
      <w:r w:rsidRPr="00824B3F">
        <w:rPr>
          <w:rFonts w:ascii="Times New Roman" w:hAnsi="Times New Roman" w:cs="Times New Roman"/>
        </w:rPr>
        <w:t xml:space="preserve">, asegura una custodia rigurosa del inventario en proceso y minimiza las pérdidas operativas. </w:t>
      </w:r>
    </w:p>
    <w:p w14:paraId="363C44EF" w14:textId="77777777" w:rsidR="00824B3F" w:rsidRPr="00824B3F" w:rsidRDefault="00824B3F" w:rsidP="00824B3F">
      <w:pPr>
        <w:ind w:left="720"/>
        <w:rPr>
          <w:rFonts w:ascii="Times New Roman" w:hAnsi="Times New Roman" w:cs="Times New Roman"/>
        </w:rPr>
      </w:pPr>
    </w:p>
    <w:p w14:paraId="3F54B156" w14:textId="77777777" w:rsidR="00824B3F" w:rsidRPr="00824B3F" w:rsidRDefault="00824B3F" w:rsidP="00824B3F">
      <w:pPr>
        <w:numPr>
          <w:ilvl w:val="0"/>
          <w:numId w:val="20"/>
        </w:numPr>
        <w:rPr>
          <w:rFonts w:ascii="Times New Roman" w:hAnsi="Times New Roman" w:cs="Times New Roman"/>
        </w:rPr>
      </w:pPr>
      <w:r w:rsidRPr="00824B3F">
        <w:rPr>
          <w:rFonts w:ascii="Times New Roman" w:hAnsi="Times New Roman" w:cs="Times New Roman"/>
        </w:rPr>
        <w:t xml:space="preserve">Precisión en Costeo Industrial y Deslinde Contable: El cálculo automático del Costo Unitario Real por Orden de Producción (integrando materia prima consumida, mano de obra directa y CIF) garantiza una valoración patrimonial exacta del producto terminado. Asimismo, la estructura de interfaces exportables respeta la independencia de la plataforma contable externa, simplificando las auditorías y la gestión tributaria. </w:t>
      </w:r>
    </w:p>
    <w:p w14:paraId="37295419" w14:textId="77777777" w:rsidR="00824B3F" w:rsidRPr="007A180E" w:rsidRDefault="00824B3F">
      <w:pPr>
        <w:rPr>
          <w:rFonts w:ascii="Times New Roman" w:hAnsi="Times New Roman" w:cs="Times New Roman"/>
        </w:rPr>
      </w:pPr>
    </w:p>
    <w:sectPr w:rsidR="00824B3F" w:rsidRPr="007A180E">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B57D" w14:textId="77777777" w:rsidR="00A257E4" w:rsidRDefault="00A257E4" w:rsidP="00B728DB">
      <w:pPr>
        <w:spacing w:after="0" w:line="240" w:lineRule="auto"/>
      </w:pPr>
      <w:r>
        <w:separator/>
      </w:r>
    </w:p>
  </w:endnote>
  <w:endnote w:type="continuationSeparator" w:id="0">
    <w:p w14:paraId="3BEF3B19" w14:textId="77777777" w:rsidR="00A257E4" w:rsidRDefault="00A257E4" w:rsidP="00B72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D46C4" w14:textId="77777777" w:rsidR="00A257E4" w:rsidRDefault="00A257E4" w:rsidP="00B728DB">
      <w:pPr>
        <w:spacing w:after="0" w:line="240" w:lineRule="auto"/>
      </w:pPr>
      <w:r>
        <w:separator/>
      </w:r>
    </w:p>
  </w:footnote>
  <w:footnote w:type="continuationSeparator" w:id="0">
    <w:p w14:paraId="484160BF" w14:textId="77777777" w:rsidR="00A257E4" w:rsidRDefault="00A257E4" w:rsidP="00B72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3ADA" w14:textId="6DB760E1" w:rsidR="00B728DB" w:rsidRPr="00B728DB" w:rsidRDefault="00B728DB" w:rsidP="00B728DB">
    <w:pPr>
      <w:pStyle w:val="Header"/>
      <w:jc w:val="right"/>
    </w:pPr>
    <w:r>
      <w:rPr>
        <w:noProof/>
      </w:rPr>
      <w:drawing>
        <wp:inline distT="0" distB="0" distL="0" distR="0" wp14:anchorId="2F0C8DD4" wp14:editId="0E3BFD2E">
          <wp:extent cx="932815" cy="932815"/>
          <wp:effectExtent l="0" t="0" r="635" b="635"/>
          <wp:docPr id="160694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42146" name="Picture 1606942146"/>
                  <pic:cNvPicPr/>
                </pic:nvPicPr>
                <pic:blipFill>
                  <a:blip r:embed="rId1">
                    <a:extLst>
                      <a:ext uri="{28A0092B-C50C-407E-A947-70E740481C1C}">
                        <a14:useLocalDpi xmlns:a14="http://schemas.microsoft.com/office/drawing/2010/main" val="0"/>
                      </a:ext>
                    </a:extLst>
                  </a:blip>
                  <a:stretch>
                    <a:fillRect/>
                  </a:stretch>
                </pic:blipFill>
                <pic:spPr>
                  <a:xfrm>
                    <a:off x="0" y="0"/>
                    <a:ext cx="932825" cy="9328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D15"/>
    <w:multiLevelType w:val="hybridMultilevel"/>
    <w:tmpl w:val="50BC8C3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 w15:restartNumberingAfterBreak="0">
    <w:nsid w:val="081F3EDD"/>
    <w:multiLevelType w:val="hybridMultilevel"/>
    <w:tmpl w:val="A618775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B35BE0"/>
    <w:multiLevelType w:val="hybridMultilevel"/>
    <w:tmpl w:val="C876EE2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FB7819"/>
    <w:multiLevelType w:val="multilevel"/>
    <w:tmpl w:val="52BE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D30E8"/>
    <w:multiLevelType w:val="multilevel"/>
    <w:tmpl w:val="F42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C1D01"/>
    <w:multiLevelType w:val="hybridMultilevel"/>
    <w:tmpl w:val="6F1E6BA2"/>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943DF3"/>
    <w:multiLevelType w:val="multilevel"/>
    <w:tmpl w:val="C60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64E5B"/>
    <w:multiLevelType w:val="hybridMultilevel"/>
    <w:tmpl w:val="5D969A8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2FF6276"/>
    <w:multiLevelType w:val="hybridMultilevel"/>
    <w:tmpl w:val="3BE678A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9" w15:restartNumberingAfterBreak="0">
    <w:nsid w:val="4A347945"/>
    <w:multiLevelType w:val="multilevel"/>
    <w:tmpl w:val="1DDA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95559"/>
    <w:multiLevelType w:val="multilevel"/>
    <w:tmpl w:val="06BCB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930BF"/>
    <w:multiLevelType w:val="hybridMultilevel"/>
    <w:tmpl w:val="60CA7EA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2" w15:restartNumberingAfterBreak="0">
    <w:nsid w:val="60B2459C"/>
    <w:multiLevelType w:val="multilevel"/>
    <w:tmpl w:val="4BB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D0694"/>
    <w:multiLevelType w:val="hybridMultilevel"/>
    <w:tmpl w:val="0338F0F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EE22315"/>
    <w:multiLevelType w:val="hybridMultilevel"/>
    <w:tmpl w:val="0BDEA70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EE8037B"/>
    <w:multiLevelType w:val="hybridMultilevel"/>
    <w:tmpl w:val="62302F16"/>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6" w15:restartNumberingAfterBreak="0">
    <w:nsid w:val="7D544B54"/>
    <w:multiLevelType w:val="multilevel"/>
    <w:tmpl w:val="2420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F7E4B"/>
    <w:multiLevelType w:val="multilevel"/>
    <w:tmpl w:val="AD5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B84F49"/>
    <w:multiLevelType w:val="multilevel"/>
    <w:tmpl w:val="C360E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222ADA"/>
    <w:multiLevelType w:val="hybridMultilevel"/>
    <w:tmpl w:val="6DBC305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53377034">
    <w:abstractNumId w:val="4"/>
  </w:num>
  <w:num w:numId="2" w16cid:durableId="2040086547">
    <w:abstractNumId w:val="16"/>
  </w:num>
  <w:num w:numId="3" w16cid:durableId="420107981">
    <w:abstractNumId w:val="3"/>
  </w:num>
  <w:num w:numId="4" w16cid:durableId="1601910229">
    <w:abstractNumId w:val="6"/>
  </w:num>
  <w:num w:numId="5" w16cid:durableId="431243343">
    <w:abstractNumId w:val="12"/>
  </w:num>
  <w:num w:numId="6" w16cid:durableId="716587498">
    <w:abstractNumId w:val="9"/>
  </w:num>
  <w:num w:numId="7" w16cid:durableId="1499349122">
    <w:abstractNumId w:val="17"/>
  </w:num>
  <w:num w:numId="8" w16cid:durableId="657460733">
    <w:abstractNumId w:val="18"/>
  </w:num>
  <w:num w:numId="9" w16cid:durableId="1817405929">
    <w:abstractNumId w:val="11"/>
  </w:num>
  <w:num w:numId="10" w16cid:durableId="1272206978">
    <w:abstractNumId w:val="15"/>
  </w:num>
  <w:num w:numId="11" w16cid:durableId="1239557480">
    <w:abstractNumId w:val="8"/>
  </w:num>
  <w:num w:numId="12" w16cid:durableId="852064070">
    <w:abstractNumId w:val="0"/>
  </w:num>
  <w:num w:numId="13" w16cid:durableId="640963622">
    <w:abstractNumId w:val="2"/>
  </w:num>
  <w:num w:numId="14" w16cid:durableId="175771425">
    <w:abstractNumId w:val="1"/>
  </w:num>
  <w:num w:numId="15" w16cid:durableId="203061425">
    <w:abstractNumId w:val="13"/>
  </w:num>
  <w:num w:numId="16" w16cid:durableId="201599444">
    <w:abstractNumId w:val="14"/>
  </w:num>
  <w:num w:numId="17" w16cid:durableId="2138253329">
    <w:abstractNumId w:val="7"/>
  </w:num>
  <w:num w:numId="18" w16cid:durableId="100882087">
    <w:abstractNumId w:val="19"/>
  </w:num>
  <w:num w:numId="19" w16cid:durableId="1946882126">
    <w:abstractNumId w:val="5"/>
  </w:num>
  <w:num w:numId="20" w16cid:durableId="4100859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235"/>
    <w:rsid w:val="00406CD4"/>
    <w:rsid w:val="00476D73"/>
    <w:rsid w:val="00540D94"/>
    <w:rsid w:val="006B37EC"/>
    <w:rsid w:val="007A180E"/>
    <w:rsid w:val="00824B3F"/>
    <w:rsid w:val="00A257E4"/>
    <w:rsid w:val="00B30235"/>
    <w:rsid w:val="00B728DB"/>
    <w:rsid w:val="00C12BF3"/>
    <w:rsid w:val="00F07F9B"/>
    <w:rsid w:val="00F464FA"/>
    <w:rsid w:val="00FB4C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8A0E4"/>
  <w15:chartTrackingRefBased/>
  <w15:docId w15:val="{9697E7B0-ED80-4E24-8B55-722DE2CC2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0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0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0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0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235"/>
    <w:rPr>
      <w:rFonts w:eastAsiaTheme="majorEastAsia" w:cstheme="majorBidi"/>
      <w:color w:val="272727" w:themeColor="text1" w:themeTint="D8"/>
    </w:rPr>
  </w:style>
  <w:style w:type="paragraph" w:styleId="Title">
    <w:name w:val="Title"/>
    <w:basedOn w:val="Normal"/>
    <w:next w:val="Normal"/>
    <w:link w:val="TitleChar"/>
    <w:uiPriority w:val="10"/>
    <w:qFormat/>
    <w:rsid w:val="00B30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235"/>
    <w:pPr>
      <w:spacing w:before="160"/>
      <w:jc w:val="center"/>
    </w:pPr>
    <w:rPr>
      <w:i/>
      <w:iCs/>
      <w:color w:val="404040" w:themeColor="text1" w:themeTint="BF"/>
    </w:rPr>
  </w:style>
  <w:style w:type="character" w:customStyle="1" w:styleId="QuoteChar">
    <w:name w:val="Quote Char"/>
    <w:basedOn w:val="DefaultParagraphFont"/>
    <w:link w:val="Quote"/>
    <w:uiPriority w:val="29"/>
    <w:rsid w:val="00B30235"/>
    <w:rPr>
      <w:i/>
      <w:iCs/>
      <w:color w:val="404040" w:themeColor="text1" w:themeTint="BF"/>
    </w:rPr>
  </w:style>
  <w:style w:type="paragraph" w:styleId="ListParagraph">
    <w:name w:val="List Paragraph"/>
    <w:basedOn w:val="Normal"/>
    <w:uiPriority w:val="34"/>
    <w:qFormat/>
    <w:rsid w:val="00B30235"/>
    <w:pPr>
      <w:ind w:left="720"/>
      <w:contextualSpacing/>
    </w:pPr>
  </w:style>
  <w:style w:type="character" w:styleId="IntenseEmphasis">
    <w:name w:val="Intense Emphasis"/>
    <w:basedOn w:val="DefaultParagraphFont"/>
    <w:uiPriority w:val="21"/>
    <w:qFormat/>
    <w:rsid w:val="00B30235"/>
    <w:rPr>
      <w:i/>
      <w:iCs/>
      <w:color w:val="0F4761" w:themeColor="accent1" w:themeShade="BF"/>
    </w:rPr>
  </w:style>
  <w:style w:type="paragraph" w:styleId="IntenseQuote">
    <w:name w:val="Intense Quote"/>
    <w:basedOn w:val="Normal"/>
    <w:next w:val="Normal"/>
    <w:link w:val="IntenseQuoteChar"/>
    <w:uiPriority w:val="30"/>
    <w:qFormat/>
    <w:rsid w:val="00B30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235"/>
    <w:rPr>
      <w:i/>
      <w:iCs/>
      <w:color w:val="0F4761" w:themeColor="accent1" w:themeShade="BF"/>
    </w:rPr>
  </w:style>
  <w:style w:type="character" w:styleId="IntenseReference">
    <w:name w:val="Intense Reference"/>
    <w:basedOn w:val="DefaultParagraphFont"/>
    <w:uiPriority w:val="32"/>
    <w:qFormat/>
    <w:rsid w:val="00B30235"/>
    <w:rPr>
      <w:b/>
      <w:bCs/>
      <w:smallCaps/>
      <w:color w:val="0F4761" w:themeColor="accent1" w:themeShade="BF"/>
      <w:spacing w:val="5"/>
    </w:rPr>
  </w:style>
  <w:style w:type="paragraph" w:styleId="Header">
    <w:name w:val="header"/>
    <w:basedOn w:val="Normal"/>
    <w:link w:val="HeaderChar"/>
    <w:uiPriority w:val="99"/>
    <w:unhideWhenUsed/>
    <w:rsid w:val="00B728DB"/>
    <w:pPr>
      <w:tabs>
        <w:tab w:val="center" w:pos="4419"/>
        <w:tab w:val="right" w:pos="8838"/>
      </w:tabs>
      <w:spacing w:after="0" w:line="240" w:lineRule="auto"/>
    </w:pPr>
  </w:style>
  <w:style w:type="character" w:customStyle="1" w:styleId="HeaderChar">
    <w:name w:val="Header Char"/>
    <w:basedOn w:val="DefaultParagraphFont"/>
    <w:link w:val="Header"/>
    <w:uiPriority w:val="99"/>
    <w:rsid w:val="00B728DB"/>
  </w:style>
  <w:style w:type="paragraph" w:styleId="Footer">
    <w:name w:val="footer"/>
    <w:basedOn w:val="Normal"/>
    <w:link w:val="FooterChar"/>
    <w:uiPriority w:val="99"/>
    <w:unhideWhenUsed/>
    <w:rsid w:val="00B728DB"/>
    <w:pPr>
      <w:tabs>
        <w:tab w:val="center" w:pos="4419"/>
        <w:tab w:val="right" w:pos="8838"/>
      </w:tabs>
      <w:spacing w:after="0" w:line="240" w:lineRule="auto"/>
    </w:pPr>
  </w:style>
  <w:style w:type="character" w:customStyle="1" w:styleId="FooterChar">
    <w:name w:val="Footer Char"/>
    <w:basedOn w:val="DefaultParagraphFont"/>
    <w:link w:val="Footer"/>
    <w:uiPriority w:val="99"/>
    <w:rsid w:val="00B728DB"/>
  </w:style>
  <w:style w:type="paragraph" w:styleId="TOCHeading">
    <w:name w:val="TOC Heading"/>
    <w:basedOn w:val="Heading1"/>
    <w:next w:val="Normal"/>
    <w:uiPriority w:val="39"/>
    <w:unhideWhenUsed/>
    <w:qFormat/>
    <w:rsid w:val="00406CD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406CD4"/>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406CD4"/>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406CD4"/>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406CD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91E56-F963-43BB-91DA-73A4831C3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3089</Words>
  <Characters>16993</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2026-07-27T16:40:00Z</dcterms:created>
  <dcterms:modified xsi:type="dcterms:W3CDTF">2026-07-27T16:40:00Z</dcterms:modified>
</cp:coreProperties>
</file>