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18840">
      <w:pPr>
        <w:jc w:val="center"/>
        <w:rPr>
          <w:rFonts w:ascii="Times New Roman" w:hAnsi="Times New Roman" w:eastAsia="宋体" w:cs="微软雅黑"/>
          <w:b/>
          <w:bCs/>
          <w:sz w:val="48"/>
          <w:szCs w:val="48"/>
          <w:lang w:eastAsia="zh-CN"/>
        </w:rPr>
      </w:pPr>
      <w:r>
        <w:rPr>
          <w:rFonts w:hint="eastAsia" w:ascii="Times New Roman" w:hAnsi="Times New Roman" w:eastAsia="宋体" w:cs="微软雅黑"/>
          <w:b/>
          <w:bCs/>
          <w:sz w:val="48"/>
          <w:szCs w:val="48"/>
          <w:lang w:eastAsia="zh-CN"/>
        </w:rPr>
        <w:t>软件工程项目进阶实践</w:t>
      </w:r>
    </w:p>
    <w:p w14:paraId="2374EFDF">
      <w:pPr>
        <w:jc w:val="center"/>
        <w:rPr>
          <w:rFonts w:ascii="Times New Roman" w:hAnsi="Times New Roman" w:eastAsia="宋体" w:cs="微软雅黑"/>
          <w:b/>
          <w:bCs/>
          <w:sz w:val="48"/>
          <w:szCs w:val="48"/>
          <w:lang w:eastAsia="zh-CN"/>
        </w:rPr>
      </w:pPr>
      <w:r>
        <w:rPr>
          <w:rFonts w:hint="eastAsia" w:ascii="Times New Roman" w:hAnsi="Times New Roman" w:eastAsia="宋体" w:cs="微软雅黑"/>
          <w:b/>
          <w:bCs/>
          <w:sz w:val="48"/>
          <w:szCs w:val="48"/>
          <w:lang w:eastAsia="zh-CN"/>
        </w:rPr>
        <w:t>中期检查表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330"/>
      </w:tblGrid>
      <w:tr w14:paraId="3DA3A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5822F1B6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项目名称：</w:t>
            </w:r>
          </w:p>
        </w:tc>
        <w:tc>
          <w:tcPr>
            <w:tcW w:w="7330" w:type="dxa"/>
          </w:tcPr>
          <w:p w14:paraId="4F9FB9B2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AI课堂互动与摸鱼检测系统</w:t>
            </w:r>
          </w:p>
        </w:tc>
      </w:tr>
      <w:tr w14:paraId="58361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4B718BA6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 xml:space="preserve">组    长： </w:t>
            </w:r>
          </w:p>
        </w:tc>
        <w:tc>
          <w:tcPr>
            <w:tcW w:w="7330" w:type="dxa"/>
          </w:tcPr>
          <w:p w14:paraId="5E0746DB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  <w:t>张育城</w:t>
            </w:r>
          </w:p>
        </w:tc>
      </w:tr>
      <w:tr w14:paraId="3851C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2EA16DEB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小组成员：</w:t>
            </w:r>
          </w:p>
        </w:tc>
        <w:tc>
          <w:tcPr>
            <w:tcW w:w="7330" w:type="dxa"/>
          </w:tcPr>
          <w:p w14:paraId="0202966F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  <w:t>叶炯坚、许浩然、杨家铭</w:t>
            </w:r>
          </w:p>
        </w:tc>
      </w:tr>
      <w:tr w14:paraId="7651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3542DC24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提交日期：</w:t>
            </w:r>
          </w:p>
        </w:tc>
        <w:tc>
          <w:tcPr>
            <w:tcW w:w="7330" w:type="dxa"/>
          </w:tcPr>
          <w:p w14:paraId="61042020">
            <w:pPr>
              <w:spacing w:after="0" w:line="240" w:lineRule="auto"/>
              <w:rPr>
                <w:rFonts w:hint="default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  <w:t>2026/7/3</w:t>
            </w:r>
          </w:p>
        </w:tc>
      </w:tr>
    </w:tbl>
    <w:p w14:paraId="1A2A1DE1">
      <w:pPr>
        <w:rPr>
          <w:rFonts w:ascii="Times New Roman" w:hAnsi="Times New Roman" w:eastAsia="宋体"/>
          <w:lang w:eastAsia="zh-CN"/>
        </w:rPr>
      </w:pPr>
    </w:p>
    <w:p w14:paraId="5362E9EE">
      <w:pPr>
        <w:rPr>
          <w:rFonts w:ascii="Times New Roman" w:hAnsi="Times New Roman" w:eastAsia="宋体" w:cs="微软雅黑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微软雅黑"/>
          <w:b/>
          <w:bCs/>
          <w:sz w:val="24"/>
          <w:szCs w:val="24"/>
          <w:lang w:eastAsia="zh-CN"/>
        </w:rPr>
        <w:t>1、项目总体进展</w:t>
      </w:r>
    </w:p>
    <w:p w14:paraId="14B53B49">
      <w:pPr>
        <w:rPr>
          <w:rFonts w:hint="default" w:ascii="Times New Roman" w:hAnsi="Times New Roman" w:eastAsia="宋体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微软雅黑"/>
          <w:b/>
          <w:bCs/>
          <w:sz w:val="24"/>
          <w:szCs w:val="24"/>
          <w:lang w:eastAsia="zh-CN"/>
        </w:rPr>
        <w:t>当前完成度（%）：</w:t>
      </w:r>
      <w:r>
        <w:rPr>
          <w:rFonts w:hint="eastAsia" w:ascii="Times New Roman" w:hAnsi="Times New Roman" w:eastAsia="宋体" w:cs="微软雅黑"/>
          <w:b/>
          <w:bCs/>
          <w:sz w:val="24"/>
          <w:szCs w:val="24"/>
          <w:lang w:val="en-US" w:eastAsia="zh-CN"/>
        </w:rPr>
        <w:t>55%</w:t>
      </w:r>
    </w:p>
    <w:p w14:paraId="07B0219C">
      <w:pP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项目目前已经完成课堂检测系统的核心后端功能，能够基于摄像头视频流实现学生人体检测、举手识别、低头识别、疑似玩手机识别、疑似睡觉识别、疑似交谈识别，并对学生进行匿名编号跟踪和专注度评分。系统已实现本地摄像头与网络视频流接入、实时检测结果显示、基础双线程优化以及一键安装和一键启动。</w:t>
      </w:r>
      <w:r>
        <w:rPr>
          <w:rFonts w:ascii="Times New Roman" w:hAnsi="Times New Roman" w:eastAsia="宋体" w:cs="宋体"/>
          <w:sz w:val="24"/>
          <w:szCs w:val="24"/>
        </w:rPr>
        <w:br w:type="textWrapping"/>
      </w:r>
      <w:r>
        <w:rPr>
          <w:rFonts w:ascii="Times New Roman" w:hAnsi="Times New Roman" w:eastAsia="宋体" w:cs="宋体"/>
          <w:sz w:val="24"/>
          <w:szCs w:val="24"/>
        </w:rPr>
        <w:t>当前阶段已基本完成“能运行、能检测、能展示核心结果”的目标，下一步主要工作集中在检测效果优化、规则调参、系统稳定性提升以及前端可视化界面开发</w:t>
      </w:r>
    </w:p>
    <w:p w14:paraId="5C67DA1B">
      <w:pP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</w:p>
    <w:p w14:paraId="0B061918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2、当前成果展示</w:t>
      </w:r>
    </w:p>
    <w:p w14:paraId="03FD62C6">
      <w:pP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（1）已完成模块</w:t>
      </w:r>
    </w:p>
    <w:p w14:paraId="43949E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bookmarkStart w:id="0" w:name="_GoBack"/>
      <w:bookmarkEnd w:id="0"/>
    </w:p>
    <w:p w14:paraId="46F6EECA">
      <w:pPr>
        <w:pStyle w:val="30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摄像头视频输入模块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已实现本地摄像头和 HTTP 网络视频流接入，支持实时读取课堂画面。</w:t>
      </w:r>
    </w:p>
    <w:p w14:paraId="1FFC92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OpenCV 视频处理与显示模块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已实现视频帧读取、目标框绘制、状态标签显示和实时窗口展示。</w:t>
      </w:r>
    </w:p>
    <w:p w14:paraId="3B70FB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YOLO 目标检测模块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已完成学生人体检测与手机检测，可在课堂画面中识别学生人数及手机目标。</w:t>
      </w:r>
    </w:p>
    <w:p w14:paraId="6C67A0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MediaPipe 姿态关键点识别模块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已完成对人体关键点的提取，可用于后续举手、低头、睡觉、交谈等行为分析。</w:t>
      </w:r>
    </w:p>
    <w:p w14:paraId="46F140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行为识别模块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已实现：</w:t>
      </w:r>
    </w:p>
    <w:p w14:paraId="7A2335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举手识别</w:t>
      </w:r>
    </w:p>
    <w:p w14:paraId="6FA0F9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低头识别</w:t>
      </w:r>
    </w:p>
    <w:p w14:paraId="5FAC2D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疑似玩手机识别</w:t>
      </w:r>
    </w:p>
    <w:p w14:paraId="608335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疑似睡觉识别</w:t>
      </w:r>
    </w:p>
    <w:p w14:paraId="06E7C9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疑似交谈识别</w:t>
      </w:r>
    </w:p>
    <w:p w14:paraId="65C689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学生匿名跟踪模块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已实现学生匿名编号跟踪，可对每个学生分配临时 ID 并保持短时间稳定跟踪。</w:t>
      </w:r>
    </w:p>
    <w:p w14:paraId="46E655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专注度评分模块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已实现根据学生行为状态动态更新个人专注度，并统计全班平均专注度与低专注人数。</w:t>
      </w:r>
    </w:p>
    <w:p w14:paraId="481163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系统运行与脚本模块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已完成项目依赖安装脚本、一键运行脚本和基础运行说明，便于项目部署和测试。</w:t>
      </w:r>
    </w:p>
    <w:p w14:paraId="66C8DD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</w:rPr>
        <w:t>基础性能优化模块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已完成检测与显示分离的双线程处理，提升了实时预览的流畅度。</w:t>
      </w:r>
    </w:p>
    <w:p w14:paraId="703BCECE">
      <w:pP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</w:p>
    <w:p w14:paraId="2AC2EA1F">
      <w:pPr>
        <w:numPr>
          <w:ilvl w:val="0"/>
          <w:numId w:val="7"/>
        </w:numP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系统界面与结果展示</w:t>
      </w:r>
    </w:p>
    <w:p w14:paraId="5C4A1A01">
      <w:pPr>
        <w:numPr>
          <w:ilvl w:val="0"/>
          <w:numId w:val="0"/>
        </w:numPr>
        <w:spacing w:after="200" w:line="276" w:lineRule="auto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目前系统已经实现基于 OpenCV 的实时检测界面，能够在视频画面中显示学生检测框、匿名编号、专注度分数以及对应行为状态标签。</w:t>
      </w:r>
      <w:r>
        <w:rPr>
          <w:rFonts w:ascii="Times New Roman" w:hAnsi="Times New Roman" w:eastAsia="宋体" w:cs="宋体"/>
          <w:sz w:val="24"/>
          <w:szCs w:val="24"/>
        </w:rPr>
        <w:br w:type="textWrapping"/>
      </w:r>
      <w:r>
        <w:rPr>
          <w:rFonts w:ascii="Times New Roman" w:hAnsi="Times New Roman" w:eastAsia="宋体" w:cs="宋体"/>
          <w:sz w:val="24"/>
          <w:szCs w:val="24"/>
        </w:rPr>
        <w:t>系统界面支持用不同颜色区分不同状态，例如正常、举手、低头、疑似玩手机、疑似睡觉、疑似交谈等，同时左侧区域可显示学生人数、手机数量、举手人数、低头人数、疑似玩手机人数、疑似睡觉人数、疑似交谈人数、全班平均专注度和低专注人数等统计信息。</w:t>
      </w:r>
    </w:p>
    <w:p w14:paraId="07B4500D">
      <w:pPr>
        <w:numPr>
          <w:ilvl w:val="0"/>
          <w:numId w:val="0"/>
        </w:numPr>
        <w:spacing w:after="200" w:line="276" w:lineRule="auto"/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478145" cy="3081655"/>
            <wp:effectExtent l="0" t="0" r="825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宋体"/>
          <w:sz w:val="24"/>
          <w:szCs w:val="24"/>
        </w:rPr>
        <w:br w:type="textWrapping"/>
      </w:r>
    </w:p>
    <w:p w14:paraId="37A27480">
      <w:pPr>
        <w:numPr>
          <w:ilvl w:val="0"/>
          <w:numId w:val="0"/>
        </w:numPr>
        <w:spacing w:after="200" w:line="276" w:lineRule="auto"/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</w:p>
    <w:p w14:paraId="129C76D7">
      <w:pP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</w:p>
    <w:p w14:paraId="1787C5D6">
      <w:pPr>
        <w:numPr>
          <w:ilvl w:val="0"/>
          <w:numId w:val="8"/>
        </w:numP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当前存在问题与困难</w:t>
      </w:r>
    </w:p>
    <w:p w14:paraId="353493B0">
      <w:pPr>
        <w:pStyle w:val="30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检测稳定性仍需优化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部分动作识别在不同角度、遮挡、远距离情况下会出现误判或漏判，例如睡觉识别和疑似交谈识别对姿态和关键点质量较为敏感。</w:t>
      </w:r>
    </w:p>
    <w:p w14:paraId="637857D2">
      <w:pPr>
        <w:pStyle w:val="30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default"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手机检测效果仍有限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当手机被遮挡、尺寸较小或拿手机姿势不明显时，检测准确率会下降。</w:t>
      </w:r>
    </w:p>
    <w:p w14:paraId="114C24EF">
      <w:pPr>
        <w:pStyle w:val="30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default"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行为规则仍需继续调参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目前部分行为依赖经验阈值，虽然已具备基本效果，但还需要通过更多课堂视频样本进一步调整参数，使识别结果更符合真实课堂场景。</w:t>
      </w:r>
    </w:p>
    <w:p w14:paraId="0D5A0550">
      <w:pPr>
        <w:pStyle w:val="30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default"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系统实时性能仍需进一步提升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在人数较多或姿态分析较多时，YOLO 检测和 MediaPipe 姿态估计仍然存在一定计算压力，可能影响检测更新速度和整体流畅度。</w:t>
      </w:r>
    </w:p>
    <w:p w14:paraId="33098527">
      <w:pPr>
        <w:pStyle w:val="30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default"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前端与后端尚未完全打通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目前主要完成的是后端检测与本地预览功能，网页前端界面、历史数据展示、WebSocket 实时通信等功能仍未完善。</w:t>
      </w:r>
    </w:p>
    <w:p w14:paraId="6D25BD4B">
      <w:pPr>
        <w:pStyle w:val="30"/>
        <w:keepNext w:val="0"/>
        <w:keepLines w:val="0"/>
        <w:widowControl/>
        <w:suppressLineNumbers w:val="0"/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缺少系统化测试数据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当前主要依赖实时摄像头和少量场景测试，后续需要准备更完整的课堂视频样本和测试数据，以便验证模型效果和系统稳定性。</w:t>
      </w:r>
    </w:p>
    <w:p w14:paraId="4EBD7144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</w:p>
    <w:p w14:paraId="54AF2554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4、下一阶段计划</w:t>
      </w:r>
    </w:p>
    <w:p w14:paraId="2EE73F74">
      <w:pPr>
        <w:pStyle w:val="30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继续优化行为识别规则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重点提升睡觉识别、疑似交谈识别、玩手机识别等动作的稳定性和准确率，减少误判和漏判。</w:t>
      </w:r>
    </w:p>
    <w:p w14:paraId="043919FB">
      <w:pPr>
        <w:pStyle w:val="30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default"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优化系统性能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继续改进检测与姿态分析流程，降低实时运行中的卡顿，提高多学生场景下的运行流畅度。</w:t>
      </w:r>
    </w:p>
    <w:p w14:paraId="258A12A1">
      <w:pPr>
        <w:pStyle w:val="30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default"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完善专注度评分机制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根据不同动作的实际影响重新调整评分标准，使评分结果更合理、更符合课堂专注状态。</w:t>
      </w:r>
    </w:p>
    <w:p w14:paraId="03B1DBBD">
      <w:pPr>
        <w:pStyle w:val="30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default"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开发前端可视化界面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完成课堂实时监控页面、统计展示页面和基础交互界面，实现更直观的系统展示效果。</w:t>
      </w:r>
    </w:p>
    <w:p w14:paraId="08F94DB4">
      <w:pPr>
        <w:pStyle w:val="30"/>
        <w:keepNext w:val="0"/>
        <w:keepLines w:val="0"/>
        <w:widowControl/>
        <w:suppressLineNumbers w:val="0"/>
        <w:rPr>
          <w:rFonts w:ascii="Times New Roman" w:hAnsi="Times New Roman" w:eastAsia="宋体"/>
        </w:rPr>
      </w:pPr>
      <w:r>
        <w:rPr>
          <w:rFonts w:hint="default"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完善后端接口与实时通信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继续开发后端 API、WebSocket 实时数据推送接口，为前后端联调做准备。</w:t>
      </w:r>
    </w:p>
    <w:p w14:paraId="7951D4F0">
      <w:pPr>
        <w:pStyle w:val="30"/>
        <w:keepNext w:val="0"/>
        <w:keepLines w:val="0"/>
        <w:widowControl/>
        <w:suppressLineNumbers w:val="0"/>
        <w:rPr>
          <w:rFonts w:hint="eastAsia" w:ascii="Times New Roman" w:hAnsi="Times New Roman" w:eastAsia="宋体"/>
          <w:lang w:eastAsia="zh-CN"/>
        </w:rPr>
      </w:pPr>
      <w:r>
        <w:rPr>
          <w:rFonts w:hint="default" w:ascii="Times New Roman" w:hAnsi="Times New Roman" w:eastAsia="宋体" w:cs="Symbol"/>
          <w:sz w:val="24"/>
        </w:rPr>
        <w:t>·</w:t>
      </w:r>
      <w:r>
        <w:rPr>
          <w:rFonts w:ascii="Times New Roman" w:hAnsi="Times New Roman" w:eastAsia="宋体"/>
        </w:rPr>
        <w:t>补充系统测试与文档整理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整理测试案例、完善运行说明和项目文档，为后续答辩演示和项目收尾做好准备。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6A679F"/>
    <w:multiLevelType w:val="singleLevel"/>
    <w:tmpl w:val="EB6A679F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C3D8081"/>
    <w:multiLevelType w:val="singleLevel"/>
    <w:tmpl w:val="0C3D8081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0ZDliNzMxMmUwZjhmMTY1MGJiOTE1Nzk4NzU5OGIifQ=="/>
  </w:docVars>
  <w:rsids>
    <w:rsidRoot w:val="00B47730"/>
    <w:rsid w:val="00034616"/>
    <w:rsid w:val="00040BA4"/>
    <w:rsid w:val="0006063C"/>
    <w:rsid w:val="000D5FC9"/>
    <w:rsid w:val="0015074B"/>
    <w:rsid w:val="0029639D"/>
    <w:rsid w:val="002A3547"/>
    <w:rsid w:val="00326F90"/>
    <w:rsid w:val="003A1CBA"/>
    <w:rsid w:val="00432D40"/>
    <w:rsid w:val="00475392"/>
    <w:rsid w:val="004F43D3"/>
    <w:rsid w:val="00511D37"/>
    <w:rsid w:val="006062F6"/>
    <w:rsid w:val="00634947"/>
    <w:rsid w:val="006A7B92"/>
    <w:rsid w:val="007048D2"/>
    <w:rsid w:val="009149CB"/>
    <w:rsid w:val="00A31EC7"/>
    <w:rsid w:val="00AA1D8D"/>
    <w:rsid w:val="00B47730"/>
    <w:rsid w:val="00B64967"/>
    <w:rsid w:val="00BB0A75"/>
    <w:rsid w:val="00C06DBD"/>
    <w:rsid w:val="00CB0664"/>
    <w:rsid w:val="00D74A96"/>
    <w:rsid w:val="00EE3AC9"/>
    <w:rsid w:val="00F130E0"/>
    <w:rsid w:val="00F50167"/>
    <w:rsid w:val="00F82D89"/>
    <w:rsid w:val="00FC693F"/>
    <w:rsid w:val="0DED3559"/>
    <w:rsid w:val="2C6F41F6"/>
    <w:rsid w:val="30DC407E"/>
    <w:rsid w:val="480510B4"/>
    <w:rsid w:val="4A7A403C"/>
    <w:rsid w:val="6CF2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qFormat/>
    <w:uiPriority w:val="99"/>
  </w:style>
  <w:style w:type="character" w:customStyle="1" w:styleId="137">
    <w:name w:val="页脚 字符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qFormat/>
    <w:uiPriority w:val="99"/>
  </w:style>
  <w:style w:type="character" w:customStyle="1" w:styleId="146">
    <w:name w:val="正文文本 2 字符"/>
    <w:basedOn w:val="133"/>
    <w:link w:val="28"/>
    <w:qFormat/>
    <w:uiPriority w:val="99"/>
  </w:style>
  <w:style w:type="character" w:customStyle="1" w:styleId="147">
    <w:name w:val="正文文本 3 字符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1531</Words>
  <Characters>1595</Characters>
  <Lines>1</Lines>
  <Paragraphs>1</Paragraphs>
  <TotalTime>26</TotalTime>
  <ScaleCrop>false</ScaleCrop>
  <LinksUpToDate>false</LinksUpToDate>
  <CharactersWithSpaces>1615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内谒磐绿汉</cp:lastModifiedBy>
  <dcterms:modified xsi:type="dcterms:W3CDTF">2026-07-03T08:30:11Z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FDA04CEC44DE415AA7E4081C9AD227AD_12</vt:lpwstr>
  </property>
</Properties>
</file>