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jpg" ContentType="image/jpeg"/>
  <Override PartName="/word/media/rId32.png" ContentType="image/png"/>
  <Override PartName="/word/media/rId33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2"/>
      <w:r>
        <w:t xml:space="preserve">Notes</w:t>
      </w:r>
      <w:bookmarkEnd w:id="20"/>
    </w:p>
    <w:p>
      <w:pPr>
        <w:pStyle w:val="Heading2"/>
      </w:pPr>
      <w:bookmarkStart w:id="21" w:name="header-n4"/>
      <w:r>
        <w:t xml:space="preserve">零. 待处理任务（至2019.01.10）</w:t>
      </w:r>
      <w:bookmarkEnd w:id="21"/>
    </w:p>
    <w:p>
      <w:pPr>
        <w:pStyle w:val="FirstParagraph"/>
      </w:pPr>
      <w:r>
        <w:rPr>
          <w:b/>
        </w:rPr>
        <w:t xml:space="preserve">1.Endo --&gt; 逗号错误 --&gt;算法尝试</w:t>
      </w:r>
    </w:p>
    <w:p>
      <w:pPr>
        <w:pStyle w:val="BodyText"/>
      </w:pPr>
      <w:r>
        <w:t xml:space="preserve"> </w:t>
      </w:r>
      <w:r>
        <w:rPr>
          <w:b/>
        </w:rPr>
        <w:t xml:space="preserve">--&gt;HUAWEI智慧屏的蓝光会被过滤掉的功能集成在Gamma下面，问问市场那边有没有考虑过？</w:t>
      </w:r>
    </w:p>
    <w:p>
      <w:pPr>
        <w:pStyle w:val="BodyText"/>
      </w:pPr>
      <w:r>
        <w:rPr>
          <w:b/>
        </w:rPr>
        <w:t xml:space="preserve">2.VideoPath所经过的模块检查</w:t>
      </w:r>
    </w:p>
    <w:p>
      <w:pPr>
        <w:pStyle w:val="BodyText"/>
      </w:pPr>
      <w:r>
        <w:rPr>
          <w:b/>
        </w:rPr>
        <w:t xml:space="preserve">3. Mac7P的Tool问题</w:t>
      </w:r>
    </w:p>
    <w:p>
      <w:pPr>
        <w:pStyle w:val="BodyText"/>
      </w:pPr>
      <w:r>
        <w:rPr>
          <w:b/>
        </w:rPr>
        <w:t xml:space="preserve">4.Tool的setMessage的机制；</w:t>
      </w:r>
    </w:p>
    <w:p>
      <w:pPr>
        <w:pStyle w:val="BodyText"/>
      </w:pPr>
      <w:r>
        <w:rPr>
          <w:b/>
        </w:rPr>
        <w:t xml:space="preserve">5.BCB一些弹窗的不同分辨率下窗口需要缩放的问题</w:t>
      </w:r>
    </w:p>
    <w:p>
      <w:pPr>
        <w:pStyle w:val="BodyText"/>
      </w:pPr>
      <w:r>
        <w:rPr>
          <w:b/>
        </w:rPr>
        <w:t xml:space="preserve">6. Merlin6 Prepare</w:t>
      </w:r>
    </w:p>
    <w:p>
      <w:pPr>
        <w:pStyle w:val="BodyText"/>
      </w:pPr>
      <w:r>
        <w:rPr>
          <w:b/>
        </w:rPr>
        <w:t xml:space="preserve">7. Mac 6P 7P Output Gamma曲线调整方式需要改进</w:t>
      </w:r>
    </w:p>
    <w:p>
      <w:pPr>
        <w:pStyle w:val="BodyText"/>
      </w:pPr>
      <w:r>
        <w:rPr>
          <w:b/>
        </w:rPr>
        <w:t xml:space="preserve">8.atestGamma添加Charts</w:t>
      </w:r>
    </w:p>
    <w:p>
      <w:pPr>
        <w:pStyle w:val="Heading2"/>
      </w:pPr>
      <w:bookmarkStart w:id="22" w:name="header-n14"/>
      <w:r>
        <w:t xml:space="preserve">一. 处理问题进展</w:t>
      </w:r>
      <w:bookmarkEnd w:id="22"/>
    </w:p>
    <w:p>
      <w:pPr>
        <w:pStyle w:val="Heading3"/>
      </w:pPr>
      <w:bookmarkStart w:id="23" w:name="header-n15"/>
      <w:r>
        <w:t xml:space="preserve">处理问题进展表</w:t>
      </w:r>
      <w:bookmarkEnd w:id="23"/>
    </w:p>
    <w:p>
      <w:pPr>
        <w:pStyle w:val="FirstParagraph"/>
      </w:pPr>
    </w:p>
    <w:p>
      <w:pPr>
        <w:pStyle w:val="BodyText"/>
      </w:pPr>
      <w:r>
        <w:t xml:space="preserve"> </w:t>
      </w:r>
    </w:p>
    <w:p>
      <w:pPr>
        <w:pStyle w:val="Heading3"/>
      </w:pPr>
      <w:bookmarkStart w:id="24" w:name="header-n18"/>
      <w:r>
        <w:t xml:space="preserve">Log备忘录</w:t>
      </w:r>
      <w:bookmarkEnd w:id="24"/>
    </w:p>
    <w:p>
      <w:pPr>
        <w:numPr>
          <w:ilvl w:val="0"/>
          <w:numId w:val="1001"/>
        </w:numPr>
      </w:pPr>
      <w:r>
        <w:t xml:space="preserve">RT电脑IP： 172.22.38.139</w:t>
      </w:r>
    </w:p>
    <w:p>
      <w:pPr>
        <w:numPr>
          <w:ilvl w:val="0"/>
          <w:numId w:val="1000"/>
        </w:numPr>
      </w:pPr>
      <w:r>
        <w:t xml:space="preserve">用户名： RTDOMAIN\PUBUSER_MM04</w:t>
      </w:r>
    </w:p>
    <w:p>
      <w:pPr>
        <w:numPr>
          <w:ilvl w:val="0"/>
          <w:numId w:val="1000"/>
        </w:numPr>
      </w:pPr>
      <w:r>
        <w:t xml:space="preserve">密码： RTKVIPwinner99</w:t>
      </w:r>
    </w:p>
    <w:p>
      <w:pPr>
        <w:numPr>
          <w:ilvl w:val="0"/>
          <w:numId w:val="1001"/>
        </w:numPr>
      </w:pPr>
      <w:r>
        <w:t xml:space="preserve">日期：2019/12/20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试图注释掉Merlin5 Gamma Measure中的meaPara.myCa210部分；</w:t>
      </w:r>
    </w:p>
    <w:p>
      <w:pPr>
        <w:numPr>
          <w:ilvl w:val="0"/>
          <w:numId w:val="1000"/>
        </w:numPr>
      </w:pPr>
      <w:r>
        <w:t xml:space="preserve">修改Get Date；</w:t>
      </w:r>
    </w:p>
    <w:p>
      <w:pPr>
        <w:numPr>
          <w:ilvl w:val="0"/>
          <w:numId w:val="1000"/>
        </w:numPr>
      </w:pPr>
      <w:r>
        <w:t xml:space="preserve">修改Connect后0Cal；</w:t>
      </w:r>
    </w:p>
    <w:p>
      <w:pPr>
        <w:numPr>
          <w:ilvl w:val="0"/>
          <w:numId w:val="1001"/>
        </w:numPr>
      </w:pPr>
      <w:r>
        <w:t xml:space="preserve">下载Skype For Business ： https://products.office.com/en/skype-for-business/download-app#desktopAppDownloadregion</w:t>
      </w:r>
    </w:p>
    <w:p>
      <w:pPr>
        <w:numPr>
          <w:ilvl w:val="0"/>
          <w:numId w:val="1001"/>
        </w:numPr>
      </w:pPr>
      <w:r>
        <w:t xml:space="preserve">烧录Mac7P的img记得放入Y:\MM2\SD\VIP\Daily(FW)文件夹里。</w:t>
      </w:r>
    </w:p>
    <w:p>
      <w:pPr>
        <w:pStyle w:val="Heading2"/>
      </w:pPr>
      <w:bookmarkStart w:id="25" w:name="header-n33"/>
      <w:r>
        <w:t xml:space="preserve">二. 笔记（经验整理）</w:t>
      </w:r>
      <w:bookmarkEnd w:id="25"/>
    </w:p>
    <w:p>
      <w:pPr>
        <w:pStyle w:val="Heading3"/>
      </w:pPr>
      <w:bookmarkStart w:id="26" w:name="header-n34"/>
      <w:r>
        <w:t xml:space="preserve">1 Gamma相关</w:t>
      </w:r>
      <w:bookmarkEnd w:id="26"/>
    </w:p>
    <w:p>
      <w:pPr>
        <w:pStyle w:val="Heading4"/>
      </w:pPr>
      <w:bookmarkStart w:id="27" w:name="header-n35"/>
      <w:r>
        <w:t xml:space="preserve">1.1 Gamma Tool</w:t>
      </w:r>
      <w:r>
        <w:t xml:space="preserve"> </w:t>
      </w:r>
      <w:bookmarkEnd w:id="27"/>
    </w:p>
    <w:p>
      <w:pPr>
        <w:pStyle w:val="FirstParagraph"/>
      </w:pPr>
      <w:r>
        <w:t xml:space="preserve">目前发现下面的现象：</w:t>
      </w:r>
    </w:p>
    <w:p>
      <w:pPr>
        <w:numPr>
          <w:ilvl w:val="0"/>
          <w:numId w:val="1002"/>
        </w:numPr>
      </w:pPr>
      <w:r>
        <w:t xml:space="preserve">SDK1下：CA210与Tool连接正常。</w:t>
      </w:r>
    </w:p>
    <w:p>
      <w:pPr>
        <w:numPr>
          <w:ilvl w:val="0"/>
          <w:numId w:val="1000"/>
        </w:numPr>
      </w:pPr>
      <w:r>
        <w:t xml:space="preserve">如果不拔掉，切换SDK2，仍能够连接正常；（×）</w:t>
      </w:r>
    </w:p>
    <w:p>
      <w:pPr>
        <w:numPr>
          <w:ilvl w:val="0"/>
          <w:numId w:val="1000"/>
        </w:numPr>
      </w:pPr>
      <w:r>
        <w:t xml:space="preserve">如果拔掉，切换SDK2，连接不上； （√）</w:t>
      </w:r>
    </w:p>
    <w:p>
      <w:pPr>
        <w:numPr>
          <w:ilvl w:val="0"/>
          <w:numId w:val="1002"/>
        </w:numPr>
      </w:pPr>
      <w:r>
        <w:t xml:space="preserve">SDK2下：CA210与Tool连接不上。</w:t>
      </w:r>
    </w:p>
    <w:p>
      <w:pPr>
        <w:numPr>
          <w:ilvl w:val="0"/>
          <w:numId w:val="1000"/>
        </w:numPr>
      </w:pPr>
      <w:r>
        <w:t xml:space="preserve">如果不拔掉，就切换SDK1，仍旧连接不上。（×）</w:t>
      </w:r>
    </w:p>
    <w:p>
      <w:pPr>
        <w:numPr>
          <w:ilvl w:val="0"/>
          <w:numId w:val="1000"/>
        </w:numPr>
      </w:pPr>
      <w:r>
        <w:t xml:space="preserve">如果拔掉，再切SDK1，就可以连接上。 （√）</w:t>
      </w:r>
      <w:r>
        <w:t xml:space="preserve"> </w:t>
      </w:r>
    </w:p>
    <w:p>
      <w:pPr>
        <w:pStyle w:val="FirstParagraph"/>
      </w:pPr>
      <w:r>
        <w:t xml:space="preserve">也就是说，</w:t>
      </w:r>
      <w:r>
        <w:rPr>
          <w:b/>
        </w:rPr>
        <w:t xml:space="preserve">只有断掉PC与CA的连接再切换SDK，切换的信息才能更新</w:t>
      </w:r>
      <w:r>
        <w:t xml:space="preserve">。这也是咱们以前没有发现问题的原因，建议对于安装了两个SDK的电脑，</w:t>
      </w:r>
      <w:r>
        <w:rPr>
          <w:b/>
        </w:rPr>
        <w:t xml:space="preserve">每次切换SDK前，首先断连接和关Tool</w:t>
      </w:r>
      <w:r>
        <w:t xml:space="preserve">。</w:t>
      </w:r>
    </w:p>
    <w:p>
      <w:pPr>
        <w:pStyle w:val="Heading4"/>
      </w:pPr>
      <w:bookmarkStart w:id="28" w:name="header-n47"/>
      <w:r>
        <w:t xml:space="preserve">1.2 Gamma算法</w:t>
      </w:r>
      <w:bookmarkEnd w:id="28"/>
    </w:p>
    <w:p>
      <w:pPr>
        <w:numPr>
          <w:ilvl w:val="0"/>
          <w:numId w:val="1003"/>
        </w:numPr>
      </w:pPr>
      <w:r>
        <w:t xml:space="preserve">CA410没有直接输出RGB而输出XYZ，Tool是怎样计算出RGB的，有误差吗</w:t>
      </w:r>
    </w:p>
    <w:p>
      <w:pPr>
        <w:numPr>
          <w:ilvl w:val="0"/>
          <w:numId w:val="1003"/>
        </w:numPr>
      </w:pPr>
      <w:r>
        <w:t xml:space="preserve">Octave拟合方法：</w:t>
      </w:r>
    </w:p>
    <w:p>
      <w:pPr>
        <w:pStyle w:val="FirstParagraph"/>
      </w:pPr>
      <w:r>
        <w:t xml:space="preserve">（来自http://blog.sciencenet.cn/blog-1251937-1145568.html）</w:t>
      </w:r>
    </w:p>
    <w:p>
      <w:pPr>
        <w:pStyle w:val="BodyText"/>
      </w:pPr>
      <w:r>
        <w:t xml:space="preserve">matlab中有多种方式进行非线性拟合：nlinfit，cftool等，因为octave中只有nlinfit，所以基于兼容性的考虑，我们只采用nlinfit函授，该函数用法如下：</w:t>
      </w:r>
    </w:p>
    <w:p>
      <w:pPr>
        <w:pStyle w:val="SourceCode"/>
      </w:pP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,modelfun,beta0,</w:t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beta</w:t>
      </w:r>
      <w:r>
        <w:rPr>
          <w:rStyle w:val="NormalTok"/>
        </w:rPr>
        <w:t xml:space="preserve">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,Name,Value)</w:t>
      </w:r>
      <w:r>
        <w:br/>
      </w:r>
      <w:r>
        <w:rPr>
          <w:rStyle w:val="NormalTok"/>
        </w:rPr>
        <w:t xml:space="preserve">[</w:t>
      </w:r>
      <w:r>
        <w:rPr>
          <w:rStyle w:val="FunctionTok"/>
        </w:rPr>
        <w:t xml:space="preserve">beta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R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,CovB,MSE,ErrorModelInfo] = nlinfit(</w:t>
      </w:r>
      <w:r>
        <w:rPr>
          <w:rStyle w:val="DataTypeTok"/>
        </w:rPr>
        <w:t xml:space="preserve">___</w:t>
      </w:r>
      <w:r>
        <w:rPr>
          <w:rStyle w:val="NormalTok"/>
        </w:rPr>
        <w:t xml:space="preserve">)</w:t>
      </w:r>
    </w:p>
    <w:p>
      <w:pPr>
        <w:numPr>
          <w:ilvl w:val="0"/>
          <w:numId w:val="1004"/>
        </w:numPr>
      </w:pPr>
      <w:r>
        <w:t xml:space="preserve">为何校正失败的时候会出现怪怪的图像，怎样才能在失败的时候回复图像到原始状态？</w:t>
      </w:r>
    </w:p>
    <w:p>
      <w:pPr>
        <w:numPr>
          <w:ilvl w:val="0"/>
          <w:numId w:val="1000"/>
        </w:numPr>
      </w:pPr>
    </w:p>
    <w:p>
      <w:pPr>
        <w:pStyle w:val="Heading4"/>
      </w:pPr>
      <w:bookmarkStart w:id="29" w:name="header-n60"/>
      <w:r>
        <w:t xml:space="preserve">1.3 FYI</w:t>
      </w:r>
      <w:bookmarkEnd w:id="29"/>
    </w:p>
    <w:p>
      <w:pPr>
        <w:numPr>
          <w:ilvl w:val="0"/>
          <w:numId w:val="1005"/>
        </w:numPr>
      </w:pPr>
      <w:r>
        <w:t xml:space="preserve">投影屏幕的新方法: 如果IC已经烧录img，可以读入图片，则可以通过读图来盖掉OSD，进而实现打Pattern。（from</w:t>
      </w:r>
      <w:r>
        <w:t xml:space="preserve"> </w:t>
      </w:r>
      <w:hyperlink r:id="rId30">
        <w:r>
          <w:rPr>
            <w:rStyle w:val="Hyperlink"/>
            <w:b/>
          </w:rPr>
          <w:t xml:space="preserve">elitsai</w:t>
        </w:r>
      </w:hyperlink>
      <w:r>
        <w:t xml:space="preserve">）</w:t>
      </w:r>
    </w:p>
    <w:p>
      <w:pPr>
        <w:numPr>
          <w:ilvl w:val="0"/>
          <w:numId w:val="1005"/>
        </w:numPr>
      </w:pPr>
      <w:r>
        <w:t xml:space="preserve">如何减少其他IP对Gamma Measure精度的影响?可在Debug页面关掉能关掉的IP，具体关掉的页面如下图所示（from</w:t>
      </w:r>
      <w:r>
        <w:t xml:space="preserve"> </w:t>
      </w:r>
      <w:hyperlink r:id="rId31">
        <w:r>
          <w:rPr>
            <w:rStyle w:val="Hyperlink"/>
            <w:b/>
          </w:rPr>
          <w:t xml:space="preserve">sharlene</w:t>
        </w:r>
      </w:hyperlink>
      <w:r>
        <w:t xml:space="preserve">）：</w:t>
      </w:r>
    </w:p>
    <w:p>
      <w:pPr>
        <w:pStyle w:val="CaptionedFigure"/>
      </w:pPr>
      <w:r>
        <w:drawing>
          <wp:inline>
            <wp:extent cx="5334000" cy="3020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09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0092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322185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LUT的组成部分大都是：0x g0 d0 d1;</w:t>
      </w:r>
    </w:p>
    <w:p>
      <w:pPr>
        <w:pStyle w:val="FirstParagraph"/>
      </w:pPr>
    </w:p>
    <w:p>
      <w:pPr>
        <w:pStyle w:val="Heading3"/>
      </w:pPr>
      <w:bookmarkStart w:id="34" w:name="header-n72"/>
      <w:r>
        <w:t xml:space="preserve">2 Tool-PC相关</w:t>
      </w:r>
      <w:bookmarkEnd w:id="34"/>
    </w:p>
    <w:p>
      <w:pPr>
        <w:pStyle w:val="Heading4"/>
      </w:pPr>
      <w:bookmarkStart w:id="35" w:name="header-n73"/>
      <w:r>
        <w:t xml:space="preserve">2.1 CnPack技巧</w:t>
      </w:r>
      <w:bookmarkEnd w:id="35"/>
    </w:p>
    <w:p>
      <w:pPr>
        <w:numPr>
          <w:ilvl w:val="0"/>
          <w:numId w:val="1007"/>
        </w:numPr>
      </w:pPr>
      <w:r>
        <w:t xml:space="preserve">Shift+F2启用或停用；</w:t>
      </w:r>
    </w:p>
    <w:p>
      <w:pPr>
        <w:numPr>
          <w:ilvl w:val="0"/>
          <w:numId w:val="1007"/>
        </w:numPr>
      </w:pPr>
      <w:r>
        <w:t xml:space="preserve">Ctrl+Shift+V局部变量编辑区域；</w:t>
      </w:r>
    </w:p>
    <w:p>
      <w:pPr>
        <w:numPr>
          <w:ilvl w:val="0"/>
          <w:numId w:val="1007"/>
        </w:numPr>
      </w:pPr>
      <w:r>
        <w:t xml:space="preserve">专家包的source目录里有cnDebug.pas文件，这是一个供运行期间输出调试的接口单元，使用cnDebugViwer查看；</w:t>
      </w:r>
    </w:p>
    <w:p>
      <w:pPr>
        <w:numPr>
          <w:ilvl w:val="0"/>
          <w:numId w:val="1007"/>
        </w:numPr>
      </w:pPr>
      <w:r>
        <w:t xml:space="preserve">代码的自动完成功能：把安装的source目录PSDedEx目录放到 搜索路径中；</w:t>
      </w:r>
    </w:p>
    <w:p>
      <w:pPr>
        <w:pStyle w:val="Heading4"/>
      </w:pPr>
      <w:bookmarkStart w:id="36" w:name="header-n83"/>
      <w:r>
        <w:t xml:space="preserve">2.2 Gamma Measure logFile路径设置 ：</w:t>
      </w:r>
      <w:bookmarkEnd w:id="36"/>
    </w:p>
    <w:p>
      <w:pPr>
        <w:pStyle w:val="SourceCode"/>
      </w:pPr>
      <w:r>
        <w:rPr>
          <w:rStyle w:val="NormalTok"/>
        </w:rPr>
        <w:t xml:space="preserve">logFilePath = sysconfig.get_path(KEY_PATH_ROOT).c_str();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 xml:space="preserve">static_cast</w:t>
      </w:r>
      <w:r>
        <w:rPr>
          <w:rStyle w:val="NormalTok"/>
        </w:rPr>
        <w:t xml:space="preserve">&lt;AnsiString&gt;(</w:t>
      </w:r>
      <w:r>
        <w:rPr>
          <w:rStyle w:val="StringTok"/>
        </w:rPr>
        <w:t xml:space="preserve">"res/log/logFile.txt"</w:t>
      </w:r>
      <w:r>
        <w:rPr>
          <w:rStyle w:val="NormalTok"/>
        </w:rPr>
        <w:t xml:space="preserve">);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(logFile != NULL)</w:t>
      </w:r>
      <w:r>
        <w:br/>
      </w:r>
      <w:r>
        <w:rPr>
          <w:rStyle w:val="NormalTok"/>
        </w:rPr>
        <w:t xml:space="preserve">  logFile.close();</w:t>
      </w:r>
      <w:r>
        <w:br/>
      </w:r>
      <w:r>
        <w:rPr>
          <w:rStyle w:val="NormalTok"/>
        </w:rPr>
        <w:t xml:space="preserve">logFile.open(logFilePath.c_str(),ios::app);</w:t>
      </w:r>
      <w:r>
        <w:br/>
      </w:r>
      <w:r>
        <w:rPr>
          <w:rStyle w:val="NormalTok"/>
        </w:rPr>
        <w:t xml:space="preserve">logFile.clear();</w:t>
      </w:r>
    </w:p>
    <w:p>
      <w:pPr>
        <w:pStyle w:val="Heading4"/>
      </w:pPr>
      <w:bookmarkStart w:id="37" w:name="header-n85"/>
      <w:r>
        <w:t xml:space="preserve">2.3 Tool Global</w:t>
      </w:r>
      <w:bookmarkEnd w:id="37"/>
    </w:p>
    <w:p>
      <w:pPr>
        <w:numPr>
          <w:ilvl w:val="0"/>
          <w:numId w:val="1008"/>
        </w:numPr>
      </w:pPr>
      <w:r>
        <w:t xml:space="preserve">platform.db蕴含了注册IC的信息——比如说当新增IC的时候，光更新源代码是无法在Tool里增加这个页面的信息的；</w:t>
      </w:r>
    </w:p>
    <w:p>
      <w:pPr>
        <w:numPr>
          <w:ilvl w:val="0"/>
          <w:numId w:val="1008"/>
        </w:numPr>
      </w:pPr>
      <w:r>
        <w:t xml:space="preserve">当使用BCB的时候Can’t Create CBuilder6.0/Bin/InitCC32.exe的时候，使用右击管理员模式可以打开；</w:t>
      </w:r>
    </w:p>
    <w:p>
      <w:pPr>
        <w:numPr>
          <w:ilvl w:val="0"/>
          <w:numId w:val="1008"/>
        </w:numPr>
      </w:pPr>
      <w:r>
        <w:t xml:space="preserve">有时候为了获得rBus的信息，用寄存器的虚拟名字搜索不到时，可以考虑搜rBus内部的信息；</w:t>
      </w:r>
    </w:p>
    <w:p>
      <w:pPr>
        <w:numPr>
          <w:ilvl w:val="0"/>
          <w:numId w:val="1000"/>
        </w:numPr>
      </w:pPr>
      <w:r>
        <w:t xml:space="preserve">也可以使用notepad ++的在文件中搜索的功能，速度会很快。</w:t>
      </w:r>
    </w:p>
    <w:p>
      <w:pPr>
        <w:numPr>
          <w:ilvl w:val="0"/>
          <w:numId w:val="1008"/>
        </w:numPr>
      </w:pPr>
      <w:r>
        <w:t xml:space="preserve">添加.cpp文件时，除了要包对应的头文件，不要忘记使用Add To Project，同理可添加.lib文件等；</w:t>
      </w:r>
    </w:p>
    <w:p>
      <w:pPr>
        <w:numPr>
          <w:ilvl w:val="0"/>
          <w:numId w:val="1008"/>
        </w:numPr>
      </w:pPr>
      <w:r>
        <w:t xml:space="preserve">.h文件不可包太多头文件；</w:t>
      </w:r>
    </w:p>
    <w:p>
      <w:pPr>
        <w:numPr>
          <w:ilvl w:val="0"/>
          <w:numId w:val="1000"/>
        </w:numPr>
      </w:pPr>
      <w:r>
        <w:t xml:space="preserve">FYI：在整理Global文件中必须的文件时，比较简便的方法是让编辑器告诉你哪些文件缺失，这样整理起来会快一点。</w:t>
      </w:r>
    </w:p>
    <w:p>
      <w:pPr>
        <w:numPr>
          <w:ilvl w:val="0"/>
          <w:numId w:val="1008"/>
        </w:numPr>
      </w:pPr>
      <w:r>
        <w:t xml:space="preserve">使Tab不可见：TabSheet1-&gt;TabVisible = false;</w:t>
      </w:r>
    </w:p>
    <w:p>
      <w:pPr>
        <w:numPr>
          <w:ilvl w:val="0"/>
          <w:numId w:val="1008"/>
        </w:numPr>
      </w:pPr>
      <w:r>
        <w:t xml:space="preserve">使用SecureCRT记得要断掉之后，才能在Tool里进行读写操作。</w:t>
      </w:r>
    </w:p>
    <w:p>
      <w:pPr>
        <w:numPr>
          <w:ilvl w:val="0"/>
          <w:numId w:val="1008"/>
        </w:numPr>
      </w:pPr>
      <w:r>
        <w:t xml:space="preserve">测试使用的Tool，可以用platform.db release比较轻便的Tool发给测试人员。</w:t>
      </w:r>
    </w:p>
    <w:p>
      <w:pPr>
        <w:numPr>
          <w:ilvl w:val="0"/>
          <w:numId w:val="1008"/>
        </w:numPr>
      </w:pPr>
      <w:r>
        <w:t xml:space="preserve">如果想要最小的测试版的Tool，则使用standalone版本。</w:t>
      </w:r>
    </w:p>
    <w:p>
      <w:pPr>
        <w:numPr>
          <w:ilvl w:val="0"/>
          <w:numId w:val="1008"/>
        </w:numPr>
      </w:pPr>
      <w:r>
        <w:t xml:space="preserve">查看Tool的Owner直接查看code的log，看看最近上传的人。</w:t>
      </w:r>
    </w:p>
    <w:p>
      <w:pPr>
        <w:numPr>
          <w:ilvl w:val="0"/>
          <w:numId w:val="1008"/>
        </w:numPr>
      </w:pPr>
      <w:r>
        <w:t xml:space="preserve">在BCB中查看自己的工程文件的目录，可以通过点击</w:t>
      </w:r>
      <w:r>
        <w:rPr>
          <w:b/>
        </w:rPr>
        <w:t xml:space="preserve">View Unit按钮（Ctrl+F12)</w:t>
      </w:r>
      <w:r>
        <w:t xml:space="preserve">。</w:t>
      </w:r>
    </w:p>
    <w:p>
      <w:pPr>
        <w:pStyle w:val="Heading4"/>
      </w:pPr>
      <w:bookmarkStart w:id="38" w:name="header-n111"/>
      <w:r>
        <w:t xml:space="preserve">2.4 在VideoPath中添加PTG步骤</w:t>
      </w:r>
      <w:bookmarkEnd w:id="38"/>
    </w:p>
    <w:p>
      <w:pPr>
        <w:pStyle w:val="FirstParagraph"/>
      </w:pPr>
      <w:r>
        <w:t xml:space="preserve">因为BCB版本的VideoPath是用xml写UI部分的，所以修改分为两大部分：</w:t>
      </w:r>
    </w:p>
    <w:p>
      <w:pPr>
        <w:numPr>
          <w:ilvl w:val="0"/>
          <w:numId w:val="1009"/>
        </w:numPr>
      </w:pPr>
      <w:r>
        <w:t xml:space="preserve">D:\QRtice\res\modules\home\VideoPath\merlin5\VideoPath.xml</w:t>
      </w:r>
    </w:p>
    <w:p>
      <w:pPr>
        <w:pStyle w:val="FirstParagraph"/>
      </w:pPr>
      <w:r>
        <w:t xml:space="preserve">( 这里修改的是添加的部件的基本属性：</w:t>
      </w:r>
    </w:p>
    <w:p>
      <w:pPr>
        <w:pStyle w:val="SourceCode"/>
      </w:pPr>
      <w:r>
        <w:rPr>
          <w:rStyle w:val="KeywordTok"/>
        </w:rPr>
        <w:t xml:space="preserve">&lt;item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"ptg"</w:t>
      </w:r>
      <w:r>
        <w:rPr>
          <w:rStyle w:val="OtherTok"/>
        </w:rPr>
        <w:t xml:space="preserve"> caption=</w:t>
      </w:r>
      <w:r>
        <w:rPr>
          <w:rStyle w:val="StringTok"/>
        </w:rPr>
        <w:t xml:space="preserve">"memc_mute_ctrl"</w:t>
      </w:r>
      <w:r>
        <w:rPr>
          <w:rStyle w:val="OtherTok"/>
        </w:rPr>
        <w:t xml:space="preserve"> mode=</w:t>
      </w:r>
      <w:r>
        <w:rPr>
          <w:rStyle w:val="StringTok"/>
        </w:rPr>
        <w:t xml:space="preserve">"img/patterns/MEMC/Blue_Screen"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 </w:t>
      </w:r>
    </w:p>
    <w:p>
      <w:pPr>
        <w:numPr>
          <w:ilvl w:val="0"/>
          <w:numId w:val="1010"/>
        </w:numPr>
      </w:pPr>
      <w:r>
        <w:t xml:space="preserve">对应上一步中的路径中的list 文件，描述了部件的选择属性。</w:t>
      </w:r>
    </w:p>
    <w:p>
      <w:pPr>
        <w:numPr>
          <w:ilvl w:val="0"/>
          <w:numId w:val="1010"/>
        </w:numPr>
      </w:pPr>
      <w:r>
        <w:t xml:space="preserve">修改D:\QRtice\src\modules\independ\VideoPath\block\CIPBlock(IC名称).cpp中的实际操作部分——比如读写寄存器；</w:t>
      </w:r>
    </w:p>
    <w:p>
      <w:pPr>
        <w:pStyle w:val="FirstParagraph"/>
      </w:pPr>
      <w:r>
        <w:t xml:space="preserve">PS：最新的VideoPath Q中已经可以直接添加。</w:t>
      </w:r>
    </w:p>
    <w:p>
      <w:pPr>
        <w:pStyle w:val="Heading4"/>
      </w:pPr>
      <w:bookmarkStart w:id="39" w:name="header-n124"/>
      <w:r>
        <w:t xml:space="preserve">2.5 在QT中实现读写和加载图片：</w:t>
      </w:r>
      <w:bookmarkEnd w:id="39"/>
    </w:p>
    <w:p>
      <w:pPr>
        <w:pStyle w:val="Heading5"/>
      </w:pPr>
      <w:bookmarkStart w:id="40" w:name="header-n125"/>
      <w:r>
        <w:t xml:space="preserve">2.5.1 读写</w:t>
      </w:r>
      <w:bookmarkEnd w:id="40"/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"CMainController.h"</w:t>
      </w:r>
      <w:r>
        <w:br/>
      </w:r>
      <w:r>
        <w:rPr>
          <w:rStyle w:val="NormalTok"/>
        </w:rPr>
        <w:t xml:space="preserve">RT_pIo(CMainController);</w:t>
      </w:r>
      <w:r>
        <w:br/>
      </w:r>
      <w:r>
        <w:rPr>
          <w:rStyle w:val="NormalTok"/>
        </w:rPr>
        <w:t xml:space="preserve"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ferr =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 xml:space="preserve">uint</w:t>
      </w:r>
      <w:r>
        <w:rPr>
          <w:rStyle w:val="NormalTok"/>
        </w:rPr>
        <w:t xml:space="preserve"> regVal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sceneVal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 xml:space="preserve">catch</w:t>
      </w:r>
      <w:r>
        <w:rPr>
          <w:rStyle w:val="NormalTok"/>
        </w:rPr>
        <w:t xml:space="preserve"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 xml:space="preserve">"Connect Fail"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 xml:space="preserve">"Read Fail,Check Connect"</w:t>
      </w:r>
      <w:r>
        <w:rPr>
          <w:rStyle w:val="NormalTok"/>
        </w:rPr>
        <w:t xml:space="preserve">,</w:t>
      </w:r>
      <w:r>
        <w:rPr>
          <w:rStyle w:val="CharTok"/>
        </w:rPr>
        <w:t xml:space="preserve">'x'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 </w:t>
      </w:r>
      <w:r>
        <w:rPr>
          <w:rStyle w:val="CommentTok"/>
        </w:rPr>
        <w:t xml:space="preserve">/*这里使用按位与来实现特定位读*/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 xml:space="preserve">0x08000000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pIo-&gt;_BurstWriteWord(</w:t>
      </w:r>
      <w:r>
        <w:rPr>
          <w:rStyle w:val="BaseNTok"/>
        </w:rPr>
        <w:t xml:space="preserve"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 xml:space="preserve">/*这里使用异或来实现特定位写*/</w:t>
      </w:r>
    </w:p>
    <w:p>
      <w:pPr>
        <w:pStyle w:val="Heading5"/>
      </w:pPr>
      <w:bookmarkStart w:id="41" w:name="header-n127"/>
      <w:r>
        <w:t xml:space="preserve">2.5.2 加载图片</w:t>
      </w:r>
      <w:bookmarkEnd w:id="41"/>
    </w:p>
    <w:p>
      <w:pPr>
        <w:pStyle w:val="SourceCode"/>
      </w:pPr>
      <w:r>
        <w:rPr>
          <w:rStyle w:val="ExtensionTok"/>
        </w:rPr>
        <w:t xml:space="preserve">QImage</w:t>
      </w:r>
      <w:r>
        <w:rPr>
          <w:rStyle w:val="NormalTok"/>
        </w:rPr>
        <w:t xml:space="preserve"> *img=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QImage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/*图片路径可在qrc文件夹里通过右击选择图片路径*/</w:t>
      </w:r>
      <w:r>
        <w:br/>
      </w:r>
      <w:r>
        <w:rPr>
          <w:rStyle w:val="CommentTok"/>
        </w:rPr>
        <w:t xml:space="preserve">img-&gt;load(":/Spbtn_VIP_Terminal_Close.png");</w:t>
      </w:r>
      <w:r>
        <w:br/>
      </w:r>
      <w:r>
        <w:rPr>
          <w:rStyle w:val="CommentTok"/>
        </w:rPr>
        <w:t xml:space="preserve">/*这里通过QImage来实现label加载图片*/</w:t>
      </w:r>
      <w:r>
        <w:br/>
      </w:r>
      <w:r>
        <w:rPr>
          <w:rStyle w:val="CommentTok"/>
        </w:rPr>
        <w:t xml:space="preserve">ui-&gt;lblScene-&gt;setPixmap(QPixmap::fromImage(*img));</w:t>
      </w:r>
    </w:p>
    <w:p>
      <w:pPr>
        <w:pStyle w:val="Heading4"/>
      </w:pPr>
      <w:bookmarkStart w:id="42" w:name="header-n129"/>
      <w:r>
        <w:t xml:space="preserve">2.6 003: Write Error</w:t>
      </w:r>
      <w:bookmarkEnd w:id="42"/>
    </w:p>
    <w:p>
      <w:pPr>
        <w:pStyle w:val="FirstParagraph"/>
      </w:pPr>
      <w:r>
        <w:t xml:space="preserve">当StopByMode(true) 与 RunByMode()重叠使用时，会报错误。一定要确保二者夹住的区域不能让再出现它们。</w:t>
      </w:r>
    </w:p>
    <w:p>
      <w:pPr>
        <w:pStyle w:val="Heading4"/>
      </w:pPr>
      <w:bookmarkStart w:id="43" w:name="header-n131"/>
      <w:r>
        <w:t xml:space="preserve">2.7 CA 410引起的支线程的混乱问题</w:t>
      </w:r>
      <w:bookmarkEnd w:id="43"/>
    </w:p>
    <w:p>
      <w:pPr>
        <w:pStyle w:val="FirstParagraph"/>
      </w:pPr>
      <w:r>
        <w:t xml:space="preserve">1.首先C++ Builder可以标注线程的数目；</w:t>
      </w:r>
    </w:p>
    <w:p>
      <w:pPr>
        <w:pStyle w:val="BodyText"/>
      </w:pPr>
      <w:r>
        <w:t xml:space="preserve">2.帮助查看Timer是否会开启支线程？</w:t>
      </w:r>
    </w:p>
    <w:p>
      <w:pPr>
        <w:pStyle w:val="Heading4"/>
      </w:pPr>
      <w:bookmarkStart w:id="44" w:name="header-n134"/>
      <w:r>
        <w:t xml:space="preserve">2.8 ScrollBar的滑块闪烁的问题</w:t>
      </w:r>
      <w:bookmarkEnd w:id="44"/>
    </w:p>
    <w:p>
      <w:pPr>
        <w:pStyle w:val="FirstParagraph"/>
      </w:pPr>
      <w:r>
        <w:t xml:space="preserve">在窗体上放一个edit然后在ScrollBar的OnScroll事件中让edit获得焦点。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使用OnChange函数之后，往往会使得焦点失去，通过</w:t>
      </w:r>
      <w:r>
        <w:rPr>
          <w:b/>
        </w:rPr>
        <w:t xml:space="preserve">SetFocus()</w:t>
      </w:r>
      <w:r>
        <w:t xml:space="preserve">函数重新获得焦点。</w:t>
      </w:r>
    </w:p>
    <w:p>
      <w:pPr>
        <w:pStyle w:val="BodyText"/>
      </w:pPr>
      <w:r>
        <w:t xml:space="preserve">OnChange函数与OnScroll函数的区别：OnChange函数是在移动过程中的每一刻都会触发的 ,所以适合和Edit关联使用；</w:t>
      </w:r>
    </w:p>
    <w:p>
      <w:pPr>
        <w:pStyle w:val="BodyText"/>
      </w:pPr>
      <w:r>
        <w:t xml:space="preserve"> </w:t>
      </w:r>
      <w:r>
        <w:t xml:space="preserve">OnScroll函数是移动后停下来的一刻才会触发，适合和读写寄存器共同使用。（如下示例）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 xml:space="preserve">/*接受Scroll操作状态的参数*/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(podStruct.</w:t>
      </w:r>
      <w:r>
        <w:rPr>
          <w:rStyle w:val="VariableTok"/>
        </w:rPr>
        <w:t xml:space="preserve">m_readOnly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45" w:name="header-n142"/>
      <w:r>
        <w:t xml:space="preserve">2.9 打开文件常见的防呆语句</w:t>
      </w:r>
      <w:bookmarkEnd w:id="45"/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;				</w:t>
      </w:r>
      <w:r>
        <w:rPr>
          <w:rStyle w:val="CommentTok"/>
        </w:rPr>
        <w:t xml:space="preserve">/*预防打开后没有选中就关闭*/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46" w:name="header-n144"/>
      <w:r>
        <w:t xml:space="preserve">2.10 FAQ About PC</w:t>
      </w:r>
      <w:bookmarkEnd w:id="46"/>
    </w:p>
    <w:p>
      <w:pPr>
        <w:numPr>
          <w:ilvl w:val="0"/>
          <w:numId w:val="1011"/>
        </w:numPr>
      </w:pPr>
      <w:r>
        <w:t xml:space="preserve">打开我的电脑页面：工具--&gt;映射磁盘驱动器--&gt;复制粘贴欲映射的路径；</w:t>
      </w:r>
    </w:p>
    <w:p>
      <w:pPr>
        <w:numPr>
          <w:ilvl w:val="0"/>
          <w:numId w:val="1011"/>
        </w:numPr>
      </w:pPr>
      <w:r>
        <w:t xml:space="preserve">如何让任意窗口置顶？--&gt;制作脚本的方式，使用AutoHotKey，写入以下文字：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^space::</w:t>
      </w:r>
      <w:r>
        <w:br/>
      </w:r>
      <w:r>
        <w:rPr>
          <w:rStyle w:val="VerbatimChar"/>
        </w:rPr>
        <w:t xml:space="preserve">WinGetActiveTitle,w</w:t>
      </w:r>
      <w:r>
        <w:br/>
      </w:r>
      <w:r>
        <w:rPr>
          <w:rStyle w:val="VerbatimChar"/>
        </w:rPr>
        <w:t xml:space="preserve">Winset,AlwaysOnTop,Toggle,%w%</w:t>
      </w:r>
      <w:r>
        <w:br/>
      </w:r>
      <w:r>
        <w:rPr>
          <w:rStyle w:val="VerbatimChar"/>
        </w:rPr>
        <w:t xml:space="preserve">return</w:t>
      </w:r>
    </w:p>
    <w:p>
      <w:pPr>
        <w:numPr>
          <w:ilvl w:val="0"/>
          <w:numId w:val="1000"/>
        </w:numPr>
      </w:pPr>
      <w:r>
        <w:t xml:space="preserve">让ahk脚本开机启动：请把文件置于 C:\Users\用户名称\AppData\Roaming\Microsoft\Windows\Start Menu\Programs\Startup路径下。</w:t>
      </w:r>
    </w:p>
    <w:p>
      <w:pPr>
        <w:numPr>
          <w:ilvl w:val="0"/>
          <w:numId w:val="1011"/>
        </w:numPr>
      </w:pPr>
    </w:p>
    <w:p>
      <w:pPr>
        <w:pStyle w:val="Heading4"/>
      </w:pPr>
      <w:bookmarkStart w:id="47" w:name="header-n155"/>
      <w:r>
        <w:t xml:space="preserve">2.11 FAQ About Tool</w:t>
      </w:r>
      <w:bookmarkEnd w:id="47"/>
    </w:p>
    <w:p>
      <w:pPr>
        <w:numPr>
          <w:ilvl w:val="0"/>
          <w:numId w:val="1012"/>
        </w:numPr>
      </w:pPr>
      <w:r>
        <w:t xml:space="preserve">QT如何输出十六进制格式的数据：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QString</w:t>
      </w:r>
      <w:r>
        <w:rPr>
          <w:rStyle w:val="NormalTok"/>
        </w:rPr>
        <w:t xml:space="preserve"> r1 = </w:t>
      </w:r>
      <w:r>
        <w:rPr>
          <w:rStyle w:val="ExtensionTok"/>
        </w:rPr>
        <w:t xml:space="preserve">QString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"%1"</w:t>
      </w:r>
      <w:r>
        <w:rPr>
          <w:rStyle w:val="NormalTok"/>
        </w:rPr>
        <w:t xml:space="preserve">).arg(forceBg[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].toQString() 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);</w:t>
      </w:r>
    </w:p>
    <w:p>
      <w:pPr>
        <w:numPr>
          <w:ilvl w:val="0"/>
          <w:numId w:val="1012"/>
        </w:numPr>
      </w:pPr>
      <w:r>
        <w:t xml:space="preserve">BCB中删除一个组件的步骤：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a. 首先搜索出关键字，在cpp文件中删除对应的响应函数,并且使用这个组件的地方；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b. 在h文件中删除对应的定义；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c. 在UI中删除组件。</w:t>
      </w:r>
    </w:p>
    <w:p>
      <w:pPr>
        <w:numPr>
          <w:ilvl w:val="0"/>
          <w:numId w:val="1013"/>
        </w:numPr>
      </w:pPr>
      <w:r>
        <w:t xml:space="preserve">BCB中添加PageControl(PageControl和TabSheet的区别)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59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改动Page的先后顺序，只要修改PageIndex即可。</w:t>
      </w:r>
    </w:p>
    <w:p>
      <w:pPr>
        <w:numPr>
          <w:ilvl w:val="0"/>
          <w:numId w:val="1014"/>
        </w:numPr>
      </w:pPr>
      <w:r>
        <w:t xml:space="preserve">ToIntDef(0)是TEdit常用的属性。</w:t>
      </w:r>
    </w:p>
    <w:p>
      <w:pPr>
        <w:pStyle w:val="Heading3"/>
      </w:pPr>
      <w:bookmarkStart w:id="49" w:name="header-n165"/>
      <w:r>
        <w:t xml:space="preserve">3 C++相关</w:t>
      </w:r>
      <w:bookmarkEnd w:id="49"/>
    </w:p>
    <w:p>
      <w:pPr>
        <w:numPr>
          <w:ilvl w:val="0"/>
          <w:numId w:val="1015"/>
        </w:numPr>
      </w:pPr>
      <w:r>
        <w:t xml:space="preserve">全局变量：生命周期跨越整个程序运行期间，优先于Main函数进行初始化，在main函数返回后撤销即析构。</w:t>
      </w:r>
    </w:p>
    <w:p>
      <w:pPr>
        <w:numPr>
          <w:ilvl w:val="0"/>
          <w:numId w:val="1015"/>
        </w:numPr>
      </w:pPr>
      <w:r>
        <w:t xml:space="preserve">CSingleClock：</w:t>
      </w:r>
    </w:p>
    <w:p>
      <w:pPr>
        <w:numPr>
          <w:ilvl w:val="0"/>
          <w:numId w:val="1000"/>
        </w:numPr>
      </w:pPr>
      <w:r>
        <w:t xml:space="preserve">a. 主要用于同步多个线程对于同一个数据类型的即时访问；</w:t>
      </w:r>
    </w:p>
    <w:p>
      <w:pPr>
        <w:numPr>
          <w:ilvl w:val="0"/>
          <w:numId w:val="1000"/>
        </w:numPr>
      </w:pPr>
      <w:r>
        <w:t xml:space="preserve">b. 在创建CSingleClock对象时会自动根据参数赋值，而且会lock，不用显式lockà即只需要创建对象即可lock；</w:t>
      </w:r>
    </w:p>
    <w:p>
      <w:pPr>
        <w:numPr>
          <w:ilvl w:val="0"/>
          <w:numId w:val="1000"/>
        </w:numPr>
      </w:pPr>
      <w:r>
        <w:t xml:space="preserve">c. CSingleClock对象需要有一个从CSyncObject对象；</w:t>
      </w:r>
    </w:p>
    <w:p>
      <w:pPr>
        <w:numPr>
          <w:ilvl w:val="0"/>
          <w:numId w:val="1015"/>
        </w:numPr>
      </w:pPr>
      <w:r>
        <w:t xml:space="preserve">符号的优先级：数学运算符优先于关系运算符</w:t>
      </w:r>
      <w:r>
        <w:t xml:space="preserve"> </w:t>
      </w:r>
    </w:p>
    <w:p>
      <w:pPr>
        <w:numPr>
          <w:ilvl w:val="0"/>
          <w:numId w:val="1015"/>
        </w:numPr>
      </w:pPr>
      <w:r>
        <w:t xml:space="preserve">纯虚函数：C++通过支持纯虚函数来支持创建抽象数据类型，纯虚函数必须在派生类中进行重写，任何包含有一个或多个纯虚函数的类都是抽象类。抽象类智能作为基类而不能实例化。</w:t>
      </w:r>
      <w:r>
        <w:t xml:space="preserve"> </w:t>
      </w:r>
    </w:p>
    <w:p>
      <w:pPr>
        <w:numPr>
          <w:ilvl w:val="0"/>
          <w:numId w:val="1015"/>
        </w:numPr>
      </w:pPr>
      <w:r>
        <w:t xml:space="preserve">参数化列表与构造函数的关系：AB a(5) ,b(3),c[3],*p[2] = {&amp;a,&amp;b};</w:t>
      </w:r>
    </w:p>
    <w:p>
      <w:pPr>
        <w:numPr>
          <w:ilvl w:val="0"/>
          <w:numId w:val="1000"/>
        </w:numPr>
      </w:pPr>
      <w:r>
        <w:t xml:space="preserve">a(5)，一个对象调用一次构造函数；</w:t>
      </w:r>
    </w:p>
    <w:p>
      <w:pPr>
        <w:numPr>
          <w:ilvl w:val="0"/>
          <w:numId w:val="1000"/>
        </w:numPr>
      </w:pPr>
      <w:r>
        <w:t xml:space="preserve">c[3], 数组调用3次构造函数；</w:t>
      </w:r>
    </w:p>
    <w:p>
      <w:pPr>
        <w:numPr>
          <w:ilvl w:val="0"/>
          <w:numId w:val="1000"/>
        </w:numPr>
      </w:pPr>
      <w:r>
        <w:t xml:space="preserve">指针，没有指向新的空间，更没有分配内存，不会调用构造。</w:t>
      </w:r>
    </w:p>
    <w:p>
      <w:pPr>
        <w:numPr>
          <w:ilvl w:val="0"/>
          <w:numId w:val="1015"/>
        </w:numPr>
      </w:pPr>
      <w:r>
        <w:t xml:space="preserve">*(p++) += 100; 等价于 *p += 100; p++;</w:t>
      </w:r>
    </w:p>
    <w:p>
      <w:pPr>
        <w:numPr>
          <w:ilvl w:val="0"/>
          <w:numId w:val="1000"/>
        </w:numPr>
      </w:pPr>
      <w:r>
        <w:t xml:space="preserve">P++是运行完代码后再运行的。</w:t>
      </w:r>
    </w:p>
    <w:p>
      <w:pPr>
        <w:numPr>
          <w:ilvl w:val="0"/>
          <w:numId w:val="1015"/>
        </w:numPr>
      </w:pPr>
      <w:r>
        <w:t xml:space="preserve">int b</w:t>
      </w:r>
      <w:hyperlink r:id="rId50">
        <w:r>
          <w:rPr>
            <w:rStyle w:val="Hyperlink"/>
          </w:rPr>
          <w:t xml:space="preserve">3</w:t>
        </w:r>
      </w:hyperlink>
      <w:r>
        <w:t xml:space="preserve">; /</w:t>
      </w:r>
      <w:r>
        <w:rPr>
          <w:i/>
        </w:rPr>
        <w:t xml:space="preserve">这里b指向一个数组的指针</w:t>
      </w:r>
      <w:r>
        <w:t xml:space="preserve">/</w:t>
      </w:r>
    </w:p>
    <w:p>
      <w:pPr>
        <w:numPr>
          <w:ilvl w:val="0"/>
          <w:numId w:val="1000"/>
        </w:numPr>
      </w:pPr>
      <w:r>
        <w:t xml:space="preserve">（1）数组指针：指向多个元素的指针。int (*p)[5] = b;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（2）指针数组：一个存放制定类型指针的数组。 Iint *p[3] = {b[0],b[1]};</w:t>
      </w:r>
    </w:p>
    <w:p>
      <w:pPr>
        <w:numPr>
          <w:ilvl w:val="0"/>
          <w:numId w:val="1015"/>
        </w:numPr>
      </w:pPr>
      <w:r>
        <w:t xml:space="preserve">以#开头的语句都是预处理阶段处理的</w:t>
      </w:r>
    </w:p>
    <w:p>
      <w:pPr>
        <w:numPr>
          <w:ilvl w:val="0"/>
          <w:numId w:val="1000"/>
        </w:numPr>
      </w:pPr>
      <w:r>
        <w:t xml:space="preserve">{#include头文件; #define 宏定义; #ifdef #endif条件编译;}</w:t>
      </w:r>
    </w:p>
    <w:p>
      <w:pPr>
        <w:numPr>
          <w:ilvl w:val="0"/>
          <w:numId w:val="1015"/>
        </w:numPr>
      </w:pPr>
      <w:r>
        <w:t xml:space="preserve">面向对象语言特点：抽象，封装，继承，多态。</w:t>
      </w:r>
    </w:p>
    <w:p>
      <w:pPr>
        <w:numPr>
          <w:ilvl w:val="0"/>
          <w:numId w:val="1015"/>
        </w:numPr>
      </w:pPr>
      <w:r>
        <w:t xml:space="preserve">原码，反码和补码的概念：https://www.cnblogs.com/zhangziqiu/archive/2011/03/30/ComputerCode.html；</w:t>
      </w:r>
    </w:p>
    <w:p>
      <w:pPr>
        <w:numPr>
          <w:ilvl w:val="0"/>
          <w:numId w:val="1015"/>
        </w:numPr>
      </w:pPr>
      <w:r>
        <w:t xml:space="preserve">Int x = 1;int y = ~x; y是-2，因为计算机按照补码运算；</w:t>
      </w:r>
    </w:p>
    <w:p>
      <w:pPr>
        <w:numPr>
          <w:ilvl w:val="0"/>
          <w:numId w:val="1015"/>
        </w:numPr>
      </w:pPr>
      <w:r>
        <w:t xml:space="preserve">Scanf的字符不会输出到屏幕上，除了使用空白字符作为分隔符还可以使用其他分隔符；</w:t>
      </w:r>
    </w:p>
    <w:p>
      <w:pPr>
        <w:numPr>
          <w:ilvl w:val="0"/>
          <w:numId w:val="1015"/>
        </w:numPr>
      </w:pPr>
      <w:r>
        <w:t xml:space="preserve">类型强转（type cast）</w:t>
      </w:r>
    </w:p>
    <w:p>
      <w:pPr>
        <w:numPr>
          <w:ilvl w:val="0"/>
          <w:numId w:val="1000"/>
        </w:numPr>
      </w:pPr>
      <w:r>
        <w:t xml:space="preserve">① static_cast&lt;目标类型&gt; (标识符)</w:t>
      </w:r>
    </w:p>
    <w:p>
      <w:pPr>
        <w:numPr>
          <w:ilvl w:val="0"/>
          <w:numId w:val="1000"/>
        </w:numPr>
      </w:pPr>
      <w:r>
        <w:t xml:space="preserve">{在一个方向上可以作隐式转换，在另外一个方向上就可以作静态转换。}</w:t>
      </w:r>
    </w:p>
    <w:p>
      <w:pPr>
        <w:numPr>
          <w:ilvl w:val="0"/>
          <w:numId w:val="1000"/>
        </w:numPr>
      </w:pPr>
      <w:r>
        <w:t xml:space="preserve">② reinterpret_cast&lt;目标类型&gt; (标识符)</w:t>
      </w:r>
    </w:p>
    <w:p>
      <w:pPr>
        <w:numPr>
          <w:ilvl w:val="0"/>
          <w:numId w:val="1000"/>
        </w:numPr>
      </w:pPr>
      <w:r>
        <w:t xml:space="preserve">{将数据以二进制存在形式的重新解释}</w:t>
      </w:r>
    </w:p>
    <w:p>
      <w:pPr>
        <w:numPr>
          <w:ilvl w:val="0"/>
          <w:numId w:val="1000"/>
        </w:numPr>
      </w:pPr>
      <w:r>
        <w:t xml:space="preserve">einterpret_cast 最famous的特性就是什么都可以，转换任意的类型，包括C++所有通用类型，所以也最不安全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x = </w:t>
      </w:r>
      <w:r>
        <w:rPr>
          <w:rStyle w:val="BaseNTok"/>
        </w:rPr>
        <w:t xml:space="preserve">0x12345648</w:t>
      </w:r>
      <w:r>
        <w:rPr>
          <w:rStyle w:val="NormalTok"/>
        </w:rPr>
        <w:t xml:space="preserve">;</w:t>
      </w:r>
      <w:r>
        <w:br/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*p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*&gt;(&amp;x);</w:t>
      </w:r>
      <w:r>
        <w:br/>
      </w:r>
      <w:r>
        <w:rPr>
          <w:rStyle w:val="CommentTok"/>
        </w:rPr>
        <w:t xml:space="preserve">//char*p = static_cast&lt;char*&gt;(&amp;x);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,*p);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 {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};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*q = 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*&gt;((</w:t>
      </w:r>
      <w:r>
        <w:rPr>
          <w:rStyle w:val="KeywordTok"/>
        </w:rPr>
        <w:t xml:space="preserve">reinterpret_cast</w:t>
      </w:r>
      <w:r>
        <w:rPr>
          <w:rStyle w:val="Normal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&gt;(a) 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printf(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%x\n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,*q);</w:t>
      </w:r>
      <w:r>
        <w:br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%x 对应输出小写字母十六进制数</w:t>
      </w:r>
    </w:p>
    <w:p>
      <w:pPr>
        <w:pStyle w:val="FirstParagraph"/>
      </w:pPr>
      <w:r>
        <w:t xml:space="preserve"> </w:t>
      </w:r>
      <w:r>
        <w:t xml:space="preserve">应用：a. 整形和指针之间的相互转化</w:t>
      </w:r>
    </w:p>
    <w:p>
      <w:pPr>
        <w:pStyle w:val="BodyText"/>
      </w:pPr>
      <w:r>
        <w:t xml:space="preserve"> </w:t>
      </w:r>
      <w:r>
        <w:t xml:space="preserve">b. 指针和引用转化为任意类型的指针和引用</w:t>
      </w:r>
    </w:p>
    <w:p>
      <w:pPr>
        <w:pStyle w:val="BodyText"/>
      </w:pPr>
      <w:r>
        <w:t xml:space="preserve"> </w:t>
      </w:r>
      <w:r>
        <w:t xml:space="preserve">C++中</w:t>
      </w:r>
      <w:r>
        <w:rPr>
          <w:b/>
        </w:rPr>
        <w:t xml:space="preserve">const</w:t>
      </w:r>
      <w:r>
        <w:t xml:space="preserve"> </w:t>
      </w:r>
      <w:r>
        <w:t xml:space="preserve">定义的变量称为常变量。变量的形式，常量的作用，用作常量，</w:t>
      </w:r>
      <w:r>
        <w:rPr>
          <w:b/>
        </w:rPr>
        <w:t xml:space="preserve">常用于取代#define 宏常量</w:t>
      </w:r>
      <w:r>
        <w:t xml:space="preserve">。</w:t>
      </w:r>
    </w:p>
    <w:p>
      <w:pPr>
        <w:pStyle w:val="BodyText"/>
      </w:pPr>
      <w:r>
        <w:t xml:space="preserve"> </w:t>
      </w:r>
      <w:r>
        <w:t xml:space="preserve">③ dynamic_cast&lt;目标类型&gt; (标识符)</w:t>
      </w:r>
    </w:p>
    <w:p>
      <w:pPr>
        <w:pStyle w:val="BodyText"/>
      </w:pPr>
      <w:r>
        <w:t xml:space="preserve"> </w:t>
      </w:r>
      <w:r>
        <w:t xml:space="preserve">用于多态中的父子类之间的强制转化</w:t>
      </w:r>
    </w:p>
    <w:p>
      <w:pPr>
        <w:pStyle w:val="BodyText"/>
      </w:pPr>
      <w:r>
        <w:t xml:space="preserve"> </w:t>
      </w:r>
      <w:r>
        <w:t xml:space="preserve">④ (脱)常类型转换：const_cast&lt;目标类型&gt; (标识符) //目标类类型只能是指针或引用。</w:t>
      </w:r>
    </w:p>
    <w:p>
      <w:pPr>
        <w:pStyle w:val="BodyText"/>
      </w:pPr>
      <w:r>
        <w:t xml:space="preserve"> </w:t>
      </w:r>
      <w:r>
        <w:t xml:space="preserve">用来移除对象的常量性(cast away the constness)，使用const_cast 去除const 限定的通常是为了</w:t>
      </w:r>
      <w:r>
        <w:rPr>
          <w:b/>
        </w:rPr>
        <w:t xml:space="preserve">函数能够接受这个实际参数</w:t>
      </w:r>
      <w:r>
        <w:t xml:space="preserve">。</w:t>
      </w:r>
    </w:p>
    <w:p>
      <w:pPr>
        <w:numPr>
          <w:ilvl w:val="0"/>
          <w:numId w:val="1016"/>
        </w:numPr>
      </w:pPr>
      <w:r>
        <w:t xml:space="preserve">动多态，不是在编译器阶段决定，而是在运行阶段决定，故称为动多态。动多态行成的条件如下:</w:t>
      </w:r>
    </w:p>
    <w:p>
      <w:pPr>
        <w:numPr>
          <w:ilvl w:val="0"/>
          <w:numId w:val="1016"/>
        </w:numPr>
      </w:pPr>
      <w:r>
        <w:t xml:space="preserve">父类中有虚函数。</w:t>
      </w:r>
    </w:p>
    <w:p>
      <w:pPr>
        <w:numPr>
          <w:ilvl w:val="0"/>
          <w:numId w:val="1016"/>
        </w:numPr>
      </w:pPr>
      <w:r>
        <w:t xml:space="preserve">子类override(覆写)父类中的虚函数。</w:t>
      </w:r>
    </w:p>
    <w:p>
      <w:pPr>
        <w:numPr>
          <w:ilvl w:val="0"/>
          <w:numId w:val="1016"/>
        </w:numPr>
      </w:pPr>
      <w:r>
        <w:t xml:space="preserve">通过己被子类对象赋值的父类指针或引用，调用共用接口。</w:t>
      </w:r>
    </w:p>
    <w:p>
      <w:pPr>
        <w:numPr>
          <w:ilvl w:val="0"/>
          <w:numId w:val="1016"/>
        </w:numPr>
      </w:pPr>
      <w:r>
        <w:t xml:space="preserve">纯虚函数 virtual*函数声明= 0;**</w:t>
      </w:r>
    </w:p>
    <w:p>
      <w:pPr>
        <w:numPr>
          <w:ilvl w:val="0"/>
          <w:numId w:val="1000"/>
        </w:numPr>
      </w:pPr>
      <w:r>
        <w:t xml:space="preserve">含有纯虚函数的类，称为抽象基类，不可实列化。即不能创建对象，存在的意义就是被继承，提供族类的公共接口，java 中称为interface。</w:t>
      </w:r>
    </w:p>
    <w:p>
      <w:pPr>
        <w:numPr>
          <w:ilvl w:val="0"/>
          <w:numId w:val="1016"/>
        </w:numPr>
      </w:pPr>
      <w:r>
        <w:t xml:space="preserve">pa = new Cat;这里指针赋值犯了错误，应该为pa = new Cat;**</w:t>
      </w:r>
    </w:p>
    <w:p>
      <w:pPr>
        <w:pStyle w:val="Heading4"/>
      </w:pPr>
      <w:bookmarkStart w:id="51" w:name="header-n230"/>
      <w:r>
        <w:t xml:space="preserve">（/</w:t>
      </w:r>
      <w:r>
        <w:rPr>
          <w:i/>
        </w:rPr>
        <w:t xml:space="preserve">避免过多子标题，C++知识都放在此条目下</w:t>
      </w:r>
      <w:r>
        <w:t xml:space="preserve">/）</w:t>
      </w:r>
      <w:r>
        <w:t xml:space="preserve"> </w:t>
      </w:r>
      <w:bookmarkEnd w:id="51"/>
    </w:p>
    <w:p>
      <w:pPr>
        <w:pStyle w:val="FirstParagraph"/>
      </w:pPr>
      <w:r>
        <w:rPr>
          <w:b/>
        </w:rPr>
        <w:t xml:space="preserve">友元</w:t>
      </w:r>
    </w:p>
    <w:p>
      <w:pPr>
        <w:pStyle w:val="BodyText"/>
      </w:pPr>
      <w:r>
        <w:t xml:space="preserve">类的数据成员一般定义为私有成员，成员函数一般定义为公有的，依此提供类与外界间的</w:t>
      </w:r>
      <w:r>
        <w:rPr>
          <w:b/>
        </w:rPr>
        <w:t xml:space="preserve">通信接口</w:t>
      </w:r>
      <w:r>
        <w:t xml:space="preserve">。</w:t>
      </w:r>
    </w:p>
    <w:p>
      <w:pPr>
        <w:pStyle w:val="BodyText"/>
      </w:pPr>
      <w:r>
        <w:t xml:space="preserve">有时需要定义一些函数，</w:t>
      </w:r>
      <w:r>
        <w:rPr>
          <w:b/>
        </w:rPr>
        <w:t xml:space="preserve">这些函数不是类的一部分</w:t>
      </w:r>
      <w:r>
        <w:t xml:space="preserve">，</w:t>
      </w:r>
      <w:r>
        <w:rPr>
          <w:b/>
        </w:rPr>
        <w:t xml:space="preserve">但又需要频繁地访问类的数据成员</w:t>
      </w:r>
      <w:r>
        <w:t xml:space="preserve">，这时可以将这些函数定义为该类的友元函数。友元可以是一个函数，该函数被称为</w:t>
      </w:r>
      <w:r>
        <w:rPr>
          <w:b/>
        </w:rPr>
        <w:t xml:space="preserve">友元函数</w:t>
      </w:r>
      <w:r>
        <w:t xml:space="preserve">；友元也可以是一个类，该类被称为</w:t>
      </w:r>
      <w:r>
        <w:rPr>
          <w:b/>
        </w:rPr>
        <w:t xml:space="preserve">友元类</w:t>
      </w:r>
      <w:r>
        <w:t xml:space="preserve">。</w:t>
      </w:r>
    </w:p>
    <w:p>
      <w:pPr>
        <w:pStyle w:val="BodyText"/>
      </w:pPr>
      <w:r>
        <w:t xml:space="preserve"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</w:r>
      <w:r>
        <w:t xml:space="preserve">friend，其格式如下：</w:t>
      </w:r>
      <w:r>
        <w:br/>
      </w:r>
      <w:r>
        <w:rPr>
          <w:b/>
        </w:rPr>
        <w:t xml:space="preserve">friend 类型函数名(形式参数);</w:t>
      </w:r>
      <w:r>
        <w:rPr>
          <w:b/>
        </w:rPr>
        <w:t xml:space="preserve"> </w:t>
      </w:r>
      <w:r>
        <w:t xml:space="preserve">或者</w:t>
      </w:r>
    </w:p>
    <w:p>
      <w:pPr>
        <w:pStyle w:val="BodyText"/>
      </w:pPr>
      <w:r>
        <w:rPr>
          <w:b/>
        </w:rPr>
        <w:t xml:space="preserve">friend class 类名; 其中：friend 和class 是关键字，类名必须是程序中的一个已定义过的类。</w:t>
      </w:r>
    </w:p>
    <w:p>
      <w:pPr>
        <w:pStyle w:val="BodyText"/>
      </w:pPr>
      <w:r>
        <w:rPr>
          <w:b/>
        </w:rPr>
        <w:t xml:space="preserve">继承与派生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派生类名：[继承方式] 基类名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关系*/</w:t>
      </w:r>
    </w:p>
    <w:p>
      <w:pPr>
        <w:pStyle w:val="FirstParagraph"/>
      </w:pPr>
      <w:r>
        <w:t xml:space="preserve">一个派生类可以同时有多个基类，这种情况称为多重继承，派生类只有一个基类，称为单继承。</w:t>
      </w:r>
    </w:p>
    <w:p>
      <w:pPr>
        <w:pStyle w:val="BodyText"/>
      </w:pPr>
      <w:r>
        <w:rPr>
          <w:b/>
        </w:rPr>
        <w:t xml:space="preserve">公有继承</w:t>
      </w:r>
      <w:r>
        <w:t xml:space="preserve">：基类的公有成员和保护成员在派生类中保持原有访问属性，其私有成员仍为基类的私有成员。</w:t>
      </w:r>
      <w:r>
        <w:br/>
      </w:r>
      <w:r>
        <w:rPr>
          <w:b/>
        </w:rPr>
        <w:t xml:space="preserve">私有继承</w:t>
      </w:r>
      <w:r>
        <w:t xml:space="preserve">：基类的公有成员和保护成员在派生类中成了私有成员，其私有成员仍为基类的私有成员。</w:t>
      </w:r>
      <w:r>
        <w:br/>
      </w:r>
      <w:r>
        <w:rPr>
          <w:b/>
        </w:rPr>
        <w:t xml:space="preserve">保护继承</w:t>
      </w:r>
      <w:r>
        <w:t xml:space="preserve">：基类的公有成员和保护成员在派生类中成了保护成员，其私有成员仍为基类的私有成员。</w:t>
      </w:r>
    </w:p>
    <w:p>
      <w:pPr>
        <w:pStyle w:val="Heading3"/>
      </w:pPr>
      <w:bookmarkStart w:id="52" w:name="header-n240"/>
      <w:r>
        <w:t xml:space="preserve">4 硬件相关</w:t>
      </w:r>
      <w:bookmarkEnd w:id="52"/>
    </w:p>
    <w:p>
      <w:pPr>
        <w:numPr>
          <w:ilvl w:val="0"/>
          <w:numId w:val="1017"/>
        </w:numPr>
      </w:pPr>
      <w:r>
        <w:t xml:space="preserve">Patten Gen的功能是打出需要的背光，即特定格式的画面。比如液晶的发光特性可能会导致一些特殊的画面（比如周期性栅线画面）异常，通过打出对应的画面可以针对性地解决这些问题。</w:t>
      </w:r>
    </w:p>
    <w:p>
      <w:pPr>
        <w:numPr>
          <w:ilvl w:val="0"/>
          <w:numId w:val="1017"/>
        </w:numPr>
      </w:pPr>
      <w:r>
        <w:t xml:space="preserve">install</w:t>
      </w:r>
      <w:r>
        <w:rPr>
          <w:i/>
        </w:rPr>
        <w:t xml:space="preserve">user</w:t>
      </w:r>
      <w:r>
        <w:t xml:space="preserve">RTD28XOB8</w:t>
      </w:r>
      <w:r>
        <w:rPr>
          <w:i/>
        </w:rPr>
        <w:t xml:space="preserve">A1</w:t>
      </w:r>
      <w:r>
        <w:t xml:space="preserve">129：红色部分标识的就是BootCode信号；</w:t>
      </w:r>
    </w:p>
    <w:p>
      <w:pPr>
        <w:numPr>
          <w:ilvl w:val="0"/>
          <w:numId w:val="1000"/>
        </w:numPr>
      </w:pPr>
      <w:r>
        <w:t xml:space="preserve">烧录的过程中，如果按Tab键进入不了bootcode, 往往需要重新烧rescue.bin；</w:t>
      </w:r>
    </w:p>
    <w:p>
      <w:pPr>
        <w:numPr>
          <w:ilvl w:val="0"/>
          <w:numId w:val="1018"/>
        </w:numPr>
      </w:pPr>
      <w:r>
        <w:t xml:space="preserve">验证Video path 的步骤和方法：</w:t>
      </w:r>
    </w:p>
    <w:p>
      <w:pPr>
        <w:numPr>
          <w:ilvl w:val="1"/>
          <w:numId w:val="1019"/>
        </w:numPr>
      </w:pPr>
      <w:r>
        <w:t xml:space="preserve">测试主要分为三个Path：Main，Sub和DMA（在实际成像过程中要注意OSD）</w:t>
      </w:r>
    </w:p>
    <w:p>
      <w:pPr>
        <w:numPr>
          <w:ilvl w:val="1"/>
          <w:numId w:val="1000"/>
        </w:numPr>
      </w:pPr>
      <w:r>
        <w:t xml:space="preserve">PTG：接Source后，直接点击；</w:t>
      </w:r>
    </w:p>
    <w:p>
      <w:pPr>
        <w:numPr>
          <w:ilvl w:val="1"/>
          <w:numId w:val="1000"/>
        </w:numPr>
      </w:pPr>
      <w:r>
        <w:t xml:space="preserve">CRC：接Source后，直接点击（切成静止画面后，观察是否变化），因为CRC是当前每帧图像算出的校验码，因此画面静止后理论算出的CRC应该保持不变；</w:t>
      </w:r>
    </w:p>
    <w:p>
      <w:pPr>
        <w:numPr>
          <w:ilvl w:val="1"/>
          <w:numId w:val="1000"/>
        </w:numPr>
      </w:pPr>
      <w:r>
        <w:t xml:space="preserve">TM：Time Measure，各参数含义。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clk</w:t>
            </w:r>
          </w:p>
        </w:tc>
        <w:tc>
          <w:p>
            <w:pPr>
              <w:pStyle w:val="Compact"/>
              <w:jc w:val="left"/>
            </w:pPr>
            <w:r>
              <w:t xml:space="preserve">Clock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den_in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rst_n</w:t>
            </w:r>
          </w:p>
        </w:tc>
        <w:tc>
          <w:p>
            <w:pPr>
              <w:pStyle w:val="Compact"/>
              <w:jc w:val="left"/>
            </w:pPr>
            <w:r>
              <w:t xml:space="preserve">”low” active reset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y_in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v_in</w:t>
            </w:r>
          </w:p>
        </w:tc>
        <w:tc>
          <w:p>
            <w:pPr>
              <w:pStyle w:val="Compact"/>
              <w:jc w:val="left"/>
            </w:pPr>
            <w:r>
              <w:t xml:space="preserve">pixel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hs_in</w:t>
            </w:r>
          </w:p>
        </w:tc>
        <w:tc>
          <w:p>
            <w:pPr>
              <w:pStyle w:val="Compact"/>
              <w:jc w:val="left"/>
            </w:pPr>
            <w:r>
              <w:t xml:space="preserve">H-sync input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vs_in</w:t>
            </w:r>
          </w:p>
        </w:tc>
        <w:tc>
          <w:p>
            <w:pPr>
              <w:pStyle w:val="Compact"/>
              <w:jc w:val="left"/>
            </w:pPr>
            <w:r>
              <w:t xml:space="preserve">V-sync input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output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den_out</w:t>
            </w:r>
          </w:p>
        </w:tc>
        <w:tc>
          <w:p>
            <w:pPr>
              <w:pStyle w:val="Compact"/>
              <w:jc w:val="left"/>
            </w:pPr>
            <w:r>
              <w:t xml:space="preserve">Data enable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r/y_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g/u_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b/v_ out</w:t>
            </w:r>
          </w:p>
        </w:tc>
        <w:tc>
          <w:p>
            <w:pPr>
              <w:pStyle w:val="Compact"/>
              <w:jc w:val="left"/>
            </w:pPr>
            <w:r>
              <w:t xml:space="preserve">pixel out 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vs_ out</w:t>
            </w:r>
          </w:p>
        </w:tc>
        <w:tc>
          <w:p>
            <w:pPr>
              <w:pStyle w:val="Compact"/>
              <w:jc w:val="left"/>
            </w:pPr>
            <w:r>
              <w:t xml:space="preserve">V-sync output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 out</w:t>
            </w:r>
          </w:p>
        </w:tc>
        <w:tc>
          <w:p>
            <w:pPr>
              <w:pStyle w:val="Compact"/>
              <w:jc w:val="left"/>
            </w:pPr>
            <w:r>
              <w:t xml:space="preserve">H-sync output</w:t>
            </w:r>
          </w:p>
        </w:tc>
      </w:tr>
    </w:tbl>
    <w:p>
      <w:pPr>
        <w:pStyle w:val="BodyText"/>
      </w:pPr>
      <w:r>
        <w:t xml:space="preserve"> </w:t>
      </w:r>
      <w:r>
        <w:t xml:space="preserve">DataAccess：接Source后，直接点击（查看selective curve…中模块是否为自己选的及读取功能）</w:t>
      </w:r>
    </w:p>
    <w:p>
      <w:pPr>
        <w:pStyle w:val="BodyText"/>
      </w:pPr>
      <w:r>
        <w:t xml:space="preserve"> </w:t>
      </w:r>
      <w:r>
        <w:t xml:space="preserve">b. Merlin 4 和Merlin 5有关OSD_Gamma的</w:t>
      </w:r>
    </w:p>
    <w:p>
      <w:pPr>
        <w:pStyle w:val="BodyText"/>
      </w:pPr>
      <w:r>
        <w:t xml:space="preserve"> </w:t>
      </w:r>
      <w:r>
        <w:t xml:space="preserve">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PORT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(0xb802b070)</w:t>
      </w:r>
      <w:r>
        <w:br/>
      </w:r>
      <w:r>
        <w:t xml:space="preserve"> </w:t>
      </w:r>
      <w:r>
        <w:t xml:space="preserve">#define OSDOVL</w:t>
      </w:r>
      <w:r>
        <w:rPr>
          <w:i/>
        </w:rPr>
        <w:t xml:space="preserve">MIXER</w:t>
      </w:r>
      <w:r>
        <w:t xml:space="preserve">GAMMA1</w:t>
      </w:r>
      <w:r>
        <w:rPr>
          <w:i/>
        </w:rPr>
        <w:t xml:space="preserve">CTRL</w:t>
      </w:r>
      <w:r>
        <w:t xml:space="preserve">1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(0xb802b074)</w:t>
      </w:r>
      <w:r>
        <w:br/>
      </w:r>
      <w:r>
        <w:rPr>
          <w:i/>
        </w:rPr>
        <w:t xml:space="preserve"> </w:t>
      </w:r>
      <w:r>
        <w:rPr>
          <w:i/>
        </w:rPr>
        <w:t xml:space="preserve">#define OSDOVL</w:t>
      </w:r>
      <w:r>
        <w:t xml:space="preserve">MIXER</w:t>
      </w:r>
      <w:r>
        <w:rPr>
          <w:i/>
        </w:rPr>
        <w:t xml:space="preserve">GAMMA2</w:t>
      </w:r>
      <w:r>
        <w:t xml:space="preserve">PORT</w:t>
      </w:r>
      <w:r>
        <w:rPr>
          <w:i/>
        </w:rPr>
        <w:t xml:space="preserve">VADDR</w:t>
      </w:r>
      <w:r>
        <w:rPr>
          <w:i/>
        </w:rPr>
        <w:t xml:space="preserve"> </w:t>
      </w:r>
      <w:r>
        <w:rPr>
          <w:i/>
        </w:rPr>
        <w:t xml:space="preserve"> </w:t>
      </w:r>
      <w:r>
        <w:rPr>
          <w:i/>
        </w:rPr>
        <w:t xml:space="preserve">(0xb802b078)</w:t>
      </w:r>
      <w:r>
        <w:br/>
      </w:r>
      <w:r>
        <w:rPr>
          <w:i/>
        </w:rPr>
        <w:t xml:space="preserve"> </w:t>
      </w:r>
      <w:r>
        <w:rPr>
          <w:i/>
        </w:rPr>
        <w:t xml:space="preserve">#define OSDOVL</w:t>
      </w:r>
      <w:r>
        <w:t xml:space="preserve">MIXER</w:t>
      </w:r>
      <w:r>
        <w:rPr>
          <w:i/>
        </w:rPr>
        <w:t xml:space="preserve">GAMMA2</w:t>
      </w:r>
      <w:r>
        <w:t xml:space="preserve">CTRL</w:t>
      </w:r>
      <w:r>
        <w:rPr>
          <w:i/>
        </w:rPr>
        <w:t xml:space="preserve">1</w:t>
      </w:r>
      <w:r>
        <w:t xml:space="preserve">VADDR</w:t>
      </w:r>
      <w:r>
        <w:t xml:space="preserve"> </w:t>
      </w:r>
      <w:r>
        <w:t xml:space="preserve"> </w:t>
      </w:r>
      <w:r>
        <w:t xml:space="preserve">(0xb802b07c)</w:t>
      </w:r>
    </w:p>
    <w:p>
      <w:pPr>
        <w:pStyle w:val="BodyText"/>
      </w:pPr>
      <w:r>
        <w:t xml:space="preserve"> </w:t>
      </w:r>
      <w:r>
        <w:t xml:space="preserve">这几个寄存器对应地址不一致。</w:t>
      </w:r>
    </w:p>
    <w:p>
      <w:pPr>
        <w:numPr>
          <w:ilvl w:val="0"/>
          <w:numId w:val="1020"/>
        </w:numPr>
      </w:pPr>
      <w:r>
        <w:t xml:space="preserve">LSB(Least Significant Bit)是“最低有效位”。MSB(Most Significant Bit)是“最高有效位”。</w:t>
      </w:r>
    </w:p>
    <w:p>
      <w:pPr>
        <w:numPr>
          <w:ilvl w:val="0"/>
          <w:numId w:val="1000"/>
        </w:numPr>
      </w:pPr>
      <w:r>
        <w:t xml:space="preserve">MSB LSB：起始地址为最高位， 最后地址为最低位。</w:t>
      </w:r>
    </w:p>
    <w:p>
      <w:pPr>
        <w:numPr>
          <w:ilvl w:val="0"/>
          <w:numId w:val="1000"/>
        </w:numPr>
      </w:pPr>
      <w:r>
        <w:t xml:space="preserve">LSB MSB：起始地址为最低位，最后地址为最高位。</w:t>
      </w:r>
    </w:p>
    <w:p>
      <w:pPr>
        <w:pStyle w:val="Heading3"/>
      </w:pPr>
      <w:bookmarkStart w:id="53" w:name="header-n310"/>
      <w:r>
        <w:t xml:space="preserve">5 系统课程</w:t>
      </w:r>
      <w:bookmarkEnd w:id="53"/>
    </w:p>
    <w:p>
      <w:pPr>
        <w:pStyle w:val="Heading4"/>
      </w:pPr>
      <w:bookmarkStart w:id="54" w:name="header-n311"/>
      <w:r>
        <w:t xml:space="preserve">5.1 3D_LUT课程</w:t>
      </w:r>
      <w:bookmarkEnd w:id="54"/>
    </w:p>
    <w:p>
      <w:pPr>
        <w:pStyle w:val="CaptionedFigure"/>
      </w:pPr>
      <w:r>
        <w:drawing>
          <wp:inline>
            <wp:extent cx="5270500" cy="3251200"/>
            <wp:effectExtent b="0" l="0" r="0" t="0"/>
            <wp:docPr descr="image-20200107143049883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498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image-20200107143049883</w:t>
      </w:r>
    </w:p>
    <w:p>
      <w:pPr>
        <w:pStyle w:val="CaptionedFigure"/>
      </w:pPr>
      <w:r>
        <w:drawing>
          <wp:inline>
            <wp:extent cx="5270500" cy="3403600"/>
            <wp:effectExtent b="0" l="0" r="0" t="0"/>
            <wp:docPr descr="image-20200107143059646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059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image-20200107143059646</w:t>
      </w:r>
    </w:p>
    <w:p>
      <w:pPr>
        <w:pStyle w:val="CaptionedFigure"/>
      </w:pPr>
      <w:r>
        <w:drawing>
          <wp:inline>
            <wp:extent cx="4648200" cy="3479800"/>
            <wp:effectExtent b="0" l="0" r="0" t="0"/>
            <wp:docPr descr="image-20200107143109601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096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image-20200107143109601</w:t>
      </w:r>
    </w:p>
    <w:p>
      <w:pPr>
        <w:pStyle w:val="BodyText"/>
      </w:pPr>
      <w:r>
        <w:t xml:space="preserve">Index programmable的作用：是使得插值点可在区间内任意移动。</w:t>
      </w:r>
    </w:p>
    <w:p>
      <w:pPr>
        <w:pStyle w:val="CaptionedFigure"/>
      </w:pPr>
      <w:r>
        <w:drawing>
          <wp:inline>
            <wp:extent cx="5080000" cy="2959100"/>
            <wp:effectExtent b="0" l="0" r="0" t="0"/>
            <wp:docPr descr="image-20200107143159628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1596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image-20200107143159628</w:t>
      </w:r>
    </w:p>
    <w:p>
      <w:pPr>
        <w:pStyle w:val="BodyText"/>
      </w:pPr>
      <w:r>
        <w:t xml:space="preserve"> </w:t>
      </w:r>
    </w:p>
    <w:p>
      <w:pPr>
        <w:pStyle w:val="Heading4"/>
      </w:pPr>
      <w:bookmarkStart w:id="59" w:name="header-n318"/>
      <w:r>
        <w:t xml:space="preserve">5.2 ColorSpace_Conversion课程</w:t>
      </w:r>
      <w:bookmarkEnd w:id="59"/>
    </w:p>
    <w:p>
      <w:pPr>
        <w:numPr>
          <w:ilvl w:val="0"/>
          <w:numId w:val="1021"/>
        </w:numPr>
      </w:pPr>
    </w:p>
    <w:p>
      <w:pPr>
        <w:pStyle w:val="CaptionedFigure"/>
      </w:pPr>
      <w:r>
        <w:drawing>
          <wp:inline>
            <wp:extent cx="5334000" cy="2823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17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22"/>
        </w:numPr>
        <w:pStyle w:val="CaptionedFigure"/>
      </w:pPr>
      <w:r>
        <w:drawing>
          <wp:inline>
            <wp:extent cx="5334000" cy="2720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2287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2"/>
        </w:numPr>
        <w:pStyle w:val="ImageCaption"/>
      </w:pPr>
    </w:p>
    <w:p>
      <w:pPr>
        <w:numPr>
          <w:ilvl w:val="0"/>
          <w:numId w:val="1022"/>
        </w:numPr>
      </w:pPr>
      <w:r>
        <w:t xml:space="preserve">计算过程整理：</w:t>
      </w:r>
    </w:p>
    <w:p>
      <w:pPr>
        <w:numPr>
          <w:ilvl w:val="0"/>
          <w:numId w:val="1000"/>
        </w:numPr>
      </w:pPr>
      <w:r>
        <w:t xml:space="preserve">步骤有三，值得注意的有两个方面：</w:t>
      </w:r>
    </w:p>
    <w:p>
      <w:pPr>
        <w:numPr>
          <w:ilvl w:val="0"/>
          <w:numId w:val="1000"/>
        </w:numPr>
      </w:pPr>
      <w:r>
        <w:rPr>
          <w:b/>
        </w:rPr>
        <w:t xml:space="preserve">①</w:t>
      </w:r>
      <w:r>
        <w:t xml:space="preserve"> </w:t>
      </w:r>
      <w:r>
        <w:t xml:space="preserve">要根据limit_scale</w:t>
      </w:r>
      <w:r>
        <w:t xml:space="preserve">计算出full to limit**</w:t>
      </w:r>
    </w:p>
    <w:p>
      <w:pPr>
        <w:numPr>
          <w:ilvl w:val="0"/>
          <w:numId w:val="1000"/>
        </w:numPr>
      </w:pPr>
      <w:r>
        <w:t xml:space="preserve">比如yuvfull</w:t>
      </w:r>
      <w:r>
        <w:rPr>
          <w:i/>
        </w:rPr>
        <w:t xml:space="preserve">to</w:t>
      </w:r>
      <w:r>
        <w:t xml:space="preserve">yuvlimit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limit_scale 0 0</w:t>
      </w:r>
    </w:p>
    <w:p>
      <w:pPr>
        <w:numPr>
          <w:ilvl w:val="0"/>
          <w:numId w:val="1000"/>
        </w:numPr>
      </w:pPr>
      <w:r>
        <w:t xml:space="preserve">0 limit</w:t>
      </w:r>
      <w:r>
        <w:rPr>
          <w:i/>
        </w:rPr>
        <w:t xml:space="preserve">scale</w:t>
      </w:r>
      <w:r>
        <w:t xml:space="preserve">UV 0</w:t>
      </w:r>
    </w:p>
    <w:p>
      <w:pPr>
        <w:numPr>
          <w:ilvl w:val="0"/>
          <w:numId w:val="1000"/>
        </w:numPr>
      </w:pPr>
      <w:r>
        <w:t xml:space="preserve">0 0 limit</w:t>
      </w:r>
      <w:r>
        <w:rPr>
          <w:i/>
        </w:rPr>
        <w:t xml:space="preserve">scale</w:t>
      </w:r>
      <w:r>
        <w:t xml:space="preserve">UV</w:t>
      </w:r>
    </w:p>
    <w:p>
      <w:pPr>
        <w:numPr>
          <w:ilvl w:val="0"/>
          <w:numId w:val="1000"/>
        </w:numPr>
      </w:pPr>
      <w:r>
        <w:rPr>
          <w:b/>
        </w:rPr>
        <w:t xml:space="preserve">②</w:t>
      </w:r>
      <w:r>
        <w:t xml:space="preserve"> </w:t>
      </w:r>
      <w:r>
        <w:t xml:space="preserve">接下来，是选取矩阵，这里是rgb2yuv</w:t>
      </w:r>
      <w:r>
        <w:rPr>
          <w:i/>
        </w:rPr>
        <w:t xml:space="preserve">709 * bt2020</w:t>
      </w:r>
      <w:r>
        <w:t xml:space="preserve">2_bt709</w:t>
      </w:r>
    </w:p>
    <w:p>
      <w:pPr>
        <w:numPr>
          <w:ilvl w:val="0"/>
          <w:numId w:val="1000"/>
        </w:numPr>
      </w:pPr>
      <w:r>
        <w:rPr>
          <w:b/>
        </w:rPr>
        <w:t xml:space="preserve">③</w:t>
      </w:r>
      <w:r>
        <w:t xml:space="preserve"> </w:t>
      </w:r>
      <w:r>
        <w:t xml:space="preserve">逐次相乘后，将最终的计算结果，</w:t>
      </w:r>
      <w:r>
        <w:rPr>
          <w:b/>
        </w:rPr>
        <w:t xml:space="preserve">靠着2补位存储</w:t>
      </w:r>
      <w:r>
        <w:t xml:space="preserve">：</w:t>
      </w:r>
    </w:p>
    <w:p>
      <w:pPr>
        <w:numPr>
          <w:ilvl w:val="0"/>
          <w:numId w:val="1000"/>
        </w:numPr>
      </w:pPr>
      <w:r>
        <w:t xml:space="preserve">負數轉正數用2’s complement</w:t>
      </w:r>
    </w:p>
    <w:p>
      <w:pPr>
        <w:numPr>
          <w:ilvl w:val="0"/>
          <w:numId w:val="1000"/>
        </w:numPr>
      </w:pPr>
      <w:r>
        <w:t xml:space="preserve">register(16 進位) =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0x0399 0x094A 0x00D0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0x7DE1 0x7A1F 0x0800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0x0C70 0x74BC 0x7ED3</w:t>
      </w:r>
    </w:p>
    <w:p>
      <w:pPr>
        <w:numPr>
          <w:ilvl w:val="0"/>
          <w:numId w:val="1022"/>
        </w:numPr>
      </w:pPr>
      <w:r>
        <w:t xml:space="preserve">从一个RGB色域转到另一个RGB色域的计算过程：</w:t>
      </w:r>
    </w:p>
    <w:p>
      <w:pPr>
        <w:pStyle w:val="CaptionedFigure"/>
      </w:pPr>
      <w:r>
        <w:drawing>
          <wp:inline>
            <wp:extent cx="5130800" cy="4051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417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 </w:t>
      </w:r>
      <w:r>
        <w:t xml:space="preserve">Step1 : 輸入 A 的小xyz 座標, 算出 RGB-&gt;XYZ 的轉換矩陣Ma</w:t>
      </w:r>
    </w:p>
    <w:p>
      <w:pPr>
        <w:pStyle w:val="BodyText"/>
      </w:pPr>
      <w:r>
        <w:t xml:space="preserve"> </w:t>
      </w:r>
      <w:r>
        <w:t xml:space="preserve">Step2 : 輸入 B 的小xyz 座標, 算出 XYZ -&gt;RGB 的轉換矩陣Mb</w:t>
      </w:r>
    </w:p>
    <w:p>
      <w:pPr>
        <w:pStyle w:val="BodyText"/>
      </w:pPr>
      <w:r>
        <w:t xml:space="preserve"> </w:t>
      </w:r>
      <w:r>
        <w:t xml:space="preserve">Step3 : 算M1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M1 = Mb*Ma</w:t>
      </w:r>
    </w:p>
    <w:p>
      <w:pPr>
        <w:pStyle w:val="BodyText"/>
      </w:pPr>
      <w:r>
        <w:t xml:space="preserve"> </w:t>
      </w:r>
      <w:r>
        <w:t xml:space="preserve">Step4: 算M2</w:t>
      </w:r>
    </w:p>
    <w:p>
      <w:pPr>
        <w:pStyle w:val="BodyText"/>
      </w:pPr>
      <w:r>
        <w:t xml:space="preserve"> </w:t>
      </w:r>
      <w:r>
        <w:t xml:space="preserve">將 M1轉為S(14,11) 填進HW</w:t>
      </w:r>
    </w:p>
    <w:p>
      <w:pPr>
        <w:pStyle w:val="BodyText"/>
      </w:pPr>
      <w:r>
        <w:t xml:space="preserve"> </w:t>
      </w:r>
      <w:r>
        <w:t xml:space="preserve">Step5 :將 M2矩陣 調整為row sum=2048 得到M3</w:t>
      </w:r>
    </w:p>
    <w:p>
      <w:pPr>
        <w:pStyle w:val="BodyText"/>
      </w:pPr>
      <w:r>
        <w:t xml:space="preserve"> </w:t>
      </w:r>
      <w:r>
        <w:t xml:space="preserve">公式 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M3(1,X) = M2(1,X) * ( 1/(M2(1,1)+M2(1,2)+M2(1,3)) );</w:t>
      </w:r>
    </w:p>
    <w:p>
      <w:pPr>
        <w:pStyle w:val="BodyText"/>
      </w:pPr>
      <w:r>
        <w:t xml:space="preserve"> </w:t>
      </w:r>
      <w:r>
        <w:t xml:space="preserve">M3(2,X) = M2(2,X) * ( 1/(M2(2,1)+M2(2,2)+M2(2,3)) );</w:t>
      </w:r>
    </w:p>
    <w:p>
      <w:pPr>
        <w:pStyle w:val="BodyText"/>
      </w:pPr>
      <w:r>
        <w:t xml:space="preserve"> </w:t>
      </w:r>
      <w:r>
        <w:t xml:space="preserve">M3(3,X) = M2(3,X) * ( 1/(M2(3,1)+M2(3,2)+M2(3,3)) );</w:t>
      </w:r>
    </w:p>
    <w:p>
      <w:pPr>
        <w:pStyle w:val="BodyText"/>
      </w:pPr>
      <w:r>
        <w:t xml:space="preserve"> </w:t>
      </w:r>
      <w:r>
        <w:t xml:space="preserve">（这里是为了使得最终得到的值相加等于一）</w:t>
      </w:r>
    </w:p>
    <w:p>
      <w:pPr>
        <w:pStyle w:val="BodyText"/>
      </w:pPr>
      <w:r>
        <w:t xml:space="preserve"> </w:t>
      </w:r>
      <w:r>
        <w:rPr>
          <w:b/>
        </w:rPr>
        <w:t xml:space="preserve">色域转换的关键是以XYZ作为桥梁，而其中向XYZ</w:t>
      </w:r>
      <w:r>
        <w:t xml:space="preserve">的转换矩阵计算如下图：**</w:t>
      </w:r>
      <w:r>
        <w:t xml:space="preserve"> </w:t>
      </w:r>
    </w:p>
    <w:p>
      <w:pPr>
        <w:numPr>
          <w:ilvl w:val="0"/>
          <w:numId w:val="1023"/>
        </w:numPr>
      </w:pPr>
      <w:r>
        <w:t xml:space="preserve">Tool中有工具帮忙计算矩阵值：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52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048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如需要进步了解，资料存储在：D:\1Learning\13 RTColorSpace</w:t>
      </w:r>
    </w:p>
    <w:p>
      <w:pPr>
        <w:pStyle w:val="Heading4"/>
      </w:pPr>
      <w:bookmarkStart w:id="64" w:name="header-n363"/>
      <w:r>
        <w:t xml:space="preserve">5.3 Dither课程</w:t>
      </w:r>
      <w:bookmarkEnd w:id="64"/>
    </w:p>
    <w:p>
      <w:pPr>
        <w:pStyle w:val="FirstParagraph"/>
      </w:pPr>
      <w:r>
        <w:t xml:space="preserve">Dither的主要作用是弹bit。</w:t>
      </w:r>
    </w:p>
    <w:p>
      <w:pPr>
        <w:pStyle w:val="CaptionedFigure"/>
      </w:pPr>
      <w:r>
        <w:drawing>
          <wp:inline>
            <wp:extent cx="5334000" cy="43317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39330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感觉还是很神奇的，在bit数减少后，还能保持以前的显示效果。最后一张图放大看，还是能看到颗粒状的。这种颗粒的效果，恰恰是IC最需要解决的，把随机引入图片中，从而最大限度的使原本的色块显示均匀。</w:t>
      </w:r>
    </w:p>
    <w:p>
      <w:pPr>
        <w:pStyle w:val="CaptionedFigure"/>
      </w:pPr>
      <w:r>
        <w:drawing>
          <wp:inline>
            <wp:extent cx="5334000" cy="1448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015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4189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124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68" w:name="header-n369"/>
      <w:r>
        <w:t xml:space="preserve">5.4 Decontour课程</w:t>
      </w:r>
      <w:bookmarkEnd w:id="68"/>
    </w:p>
    <w:p>
      <w:pPr>
        <w:numPr>
          <w:ilvl w:val="0"/>
          <w:numId w:val="1024"/>
        </w:numPr>
      </w:pPr>
      <w:r>
        <w:t xml:space="preserve">Contours：轮廓线。亮度差很小的轮廓边，往往是对Source的压缩导致的。从图上可以明显地看到轮廓边。</w:t>
      </w:r>
    </w:p>
    <w:p>
      <w:pPr>
        <w:pStyle w:val="CaptionedFigure"/>
      </w:pPr>
      <w:r>
        <w:drawing>
          <wp:inline>
            <wp:extent cx="5334000" cy="3152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0461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一．传统的Decontour方法</w:t>
      </w:r>
    </w:p>
    <w:p>
      <w:pPr>
        <w:numPr>
          <w:ilvl w:val="0"/>
          <w:numId w:val="1025"/>
        </w:numPr>
      </w:pPr>
      <w:r>
        <w:t xml:space="preserve">使用Spatial Detection （空间侦测）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338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179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  <w:r>
        <w:t xml:space="preserve">在相邻的5*5区域内计算与周边值的差值；将点所在的区分为三类，平坦区、云图区、纹理区；</w:t>
      </w:r>
    </w:p>
    <w:p>
      <w:pPr>
        <w:pStyle w:val="CaptionedFigure"/>
      </w:pPr>
      <w:r>
        <w:drawing>
          <wp:inline>
            <wp:extent cx="41402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40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\1.</w:t>
      </w:r>
      <w:r>
        <w:t xml:space="preserve"> </w:t>
      </w:r>
      <w:r>
        <w:rPr>
          <w:b/>
        </w:rPr>
        <w:t xml:space="preserve">Neighboring contrast level*</w:t>
      </w:r>
      <w:r>
        <w:t xml:space="preserve">*局部对比水平**</w:t>
      </w:r>
    </w:p>
    <w:p>
      <w:pPr>
        <w:pStyle w:val="BodyText"/>
      </w:pPr>
      <w:r>
        <w:t xml:space="preserve">按照与周围点的差的和进行分类，根据三个对比度阈值将轮廓水平分为四个区间；阈值编号越大，表明轮廓水平值越大；</w:t>
      </w:r>
    </w:p>
    <w:p>
      <w:pPr>
        <w:pStyle w:val="CaptionedFigure"/>
      </w:pPr>
      <w:r>
        <w:drawing>
          <wp:inline>
            <wp:extent cx="4216400" cy="2247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1571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2.</w:t>
      </w:r>
      <w:r>
        <w:rPr>
          <w:b/>
        </w:rPr>
        <w:t xml:space="preserve">Gradation level</w:t>
      </w:r>
      <w:r>
        <w:t xml:space="preserve"> </w:t>
      </w:r>
      <w:r>
        <w:rPr>
          <w:b/>
        </w:rPr>
        <w:t xml:space="preserve">梯度水平</w:t>
      </w:r>
    </w:p>
    <w:p>
      <w:pPr>
        <w:pStyle w:val="BodyText"/>
      </w:pPr>
      <w:r>
        <w:t xml:space="preserve">根据一阶差值和二阶差值相对两个阈值的位置，将点所在区域的梯度水平分为四个level；</w:t>
      </w:r>
    </w:p>
    <w:p>
      <w:pPr>
        <w:pStyle w:val="BodyText"/>
      </w:pPr>
      <w:r>
        <w:rPr>
          <w:b/>
        </w:rPr>
        <w:t xml:space="preserve">3.</w:t>
      </w:r>
      <w:r>
        <w:t xml:space="preserve"> </w:t>
      </w:r>
      <w:r>
        <w:rPr>
          <w:b/>
        </w:rPr>
        <w:t xml:space="preserve">Max-min level*</w:t>
      </w:r>
      <w:r>
        <w:t xml:space="preserve">*最高最低水平**</w:t>
      </w:r>
    </w:p>
    <w:p>
      <w:pPr>
        <w:pStyle w:val="BodyText"/>
      </w:pPr>
      <w:r>
        <w:t xml:space="preserve">Max value - min value inside 5x5 mask相邻的5*5区域内的最大值和最小值</w:t>
      </w:r>
    </w:p>
    <w:p>
      <w:pPr>
        <w:pStyle w:val="BodyText"/>
      </w:pPr>
      <w:r>
        <w:t xml:space="preserve">让一个区域内的最大最小水平成为可调的</w:t>
      </w:r>
    </w:p>
    <w:p>
      <w:pPr>
        <w:pStyle w:val="BodyText"/>
      </w:pPr>
      <w:r>
        <w:t xml:space="preserve">对于电影上的低对比度图案等，我们可能希望在低Max-min level最高最低水平应用更高的级别，以防止模糊</w:t>
      </w:r>
      <w:r>
        <w:t xml:space="preserve"> </w:t>
      </w:r>
    </w:p>
    <w:p>
      <w:pPr>
        <w:pStyle w:val="BodyText"/>
      </w:pPr>
      <w:r>
        <w:rPr>
          <w:b/>
        </w:rPr>
        <w:t xml:space="preserve">4.</w:t>
      </w:r>
      <w:r>
        <w:t xml:space="preserve"> </w:t>
      </w:r>
      <w:r>
        <w:rPr>
          <w:b/>
        </w:rPr>
        <w:t xml:space="preserve">Final Contour Level</w:t>
      </w:r>
      <w:r>
        <w:t xml:space="preserve"> </w:t>
      </w:r>
      <w:r>
        <w:rPr>
          <w:b/>
        </w:rPr>
        <w:t xml:space="preserve">最终的云图水平</w:t>
      </w:r>
    </w:p>
    <w:p>
      <w:pPr>
        <w:pStyle w:val="BodyText"/>
      </w:pPr>
      <w:r>
        <w:t xml:space="preserve">轮廓水平：最大（</w:t>
      </w:r>
      <w:r>
        <w:rPr>
          <w:b/>
        </w:rPr>
        <w:t xml:space="preserve">局部对比水平，*</w:t>
      </w:r>
      <w:r>
        <w:t xml:space="preserve">*Gradation level**</w:t>
      </w:r>
      <w:r>
        <w:t xml:space="preserve"> </w:t>
      </w:r>
      <w:r>
        <w:rPr>
          <w:b/>
        </w:rPr>
        <w:t xml:space="preserve">梯度水平，Max-min level*</w:t>
      </w:r>
      <w:r>
        <w:t xml:space="preserve">*最高最低水平**）</w:t>
      </w:r>
    </w:p>
    <w:p>
      <w:pPr>
        <w:pStyle w:val="BodyText"/>
      </w:pPr>
      <w:r>
        <w:t xml:space="preserve">Final contour classification:分为五个水平；即平坦（非云图），小、中、大云图，纹理（非云图）；</w:t>
      </w:r>
      <w:r>
        <w:t xml:space="preserve"> </w:t>
      </w:r>
    </w:p>
    <w:p>
      <w:pPr>
        <w:pStyle w:val="BodyText"/>
      </w:pPr>
      <w:r>
        <w:rPr>
          <w:b/>
        </w:rPr>
        <w:t xml:space="preserve">5.</w:t>
      </w:r>
      <w:r>
        <w:t xml:space="preserve"> </w:t>
      </w:r>
      <w:r>
        <w:rPr>
          <w:b/>
        </w:rPr>
        <w:t xml:space="preserve">Linear Filter</w:t>
      </w:r>
    </w:p>
    <w:p>
      <w:pPr>
        <w:pStyle w:val="BodyText"/>
      </w:pPr>
      <w:r>
        <w:t xml:space="preserve">展开筛选器，直到：</w:t>
      </w:r>
    </w:p>
    <w:p>
      <w:pPr>
        <w:pStyle w:val="BodyText"/>
      </w:pPr>
      <w:r>
        <w:t xml:space="preserve">纹理可见</w:t>
      </w:r>
    </w:p>
    <w:p>
      <w:pPr>
        <w:pStyle w:val="BodyText"/>
      </w:pPr>
      <w:r>
        <w:t xml:space="preserve">达到最大过滤范围</w:t>
      </w:r>
    </w:p>
    <w:p>
      <w:pPr>
        <w:pStyle w:val="BodyText"/>
      </w:pPr>
      <w:r>
        <w:drawing>
          <wp:inline>
            <wp:extent cx="5054600" cy="1905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321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6.</w:t>
      </w:r>
      <w:r>
        <w:t xml:space="preserve"> </w:t>
      </w:r>
      <w:r>
        <w:rPr>
          <w:b/>
        </w:rPr>
        <w:t xml:space="preserve">瓶颈过滤器限制</w:t>
      </w:r>
    </w:p>
    <w:p>
      <w:pPr>
        <w:pStyle w:val="BodyText"/>
      </w:pPr>
      <w:r>
        <w:t xml:space="preserve">使用瓶颈宽度限制水平距离，用于</w:t>
      </w:r>
      <w:r>
        <w:rPr>
          <w:b/>
        </w:rPr>
        <w:t xml:space="preserve">纹理区域周围轮廓区域的连续性</w:t>
      </w:r>
      <w:r>
        <w:t xml:space="preserve">。</w:t>
      </w:r>
    </w:p>
    <w:p>
      <w:pPr>
        <w:pStyle w:val="CaptionedFigure"/>
      </w:pPr>
      <w:r>
        <w:drawing>
          <wp:inline>
            <wp:extent cx="5334000" cy="2070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250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7.</w:t>
      </w:r>
      <w:r>
        <w:t xml:space="preserve"> </w:t>
      </w:r>
      <w:r>
        <w:rPr>
          <w:b/>
        </w:rPr>
        <w:t xml:space="preserve">逐级筛选范围</w:t>
      </w:r>
    </w:p>
    <w:p>
      <w:pPr>
        <w:pStyle w:val="BodyText"/>
      </w:pPr>
      <w:r>
        <w:t xml:space="preserve">在不同的轮廓级别上应用不同的过滤范围，低层轮廓上较小的滤波范围。</w:t>
      </w:r>
      <w:r>
        <w:t xml:space="preserve"> </w:t>
      </w:r>
    </w:p>
    <w:p>
      <w:pPr>
        <w:pStyle w:val="BodyText"/>
      </w:pPr>
      <w:r>
        <w:t xml:space="preserve">同时限制相邻点上的滤波器范围以保持连续性，如果平均过滤范围包括轮廓水平较低的点，则拟合较低的范围</w:t>
      </w:r>
    </w:p>
    <w:p>
      <w:pPr>
        <w:pStyle w:val="BodyText"/>
      </w:pPr>
      <w:r>
        <w:t xml:space="preserve">Debug Mode：将云图水平在图片中用不同颜色显示出来；</w:t>
      </w:r>
    </w:p>
    <w:p>
      <w:pPr>
        <w:pStyle w:val="BodyText"/>
      </w:pPr>
      <w:r>
        <w:t xml:space="preserve">– FLAT: black</w:t>
      </w:r>
    </w:p>
    <w:p>
      <w:pPr>
        <w:pStyle w:val="BodyText"/>
      </w:pPr>
      <w:r>
        <w:t xml:space="preserve">– CONT_HI: red</w:t>
      </w:r>
    </w:p>
    <w:p>
      <w:pPr>
        <w:pStyle w:val="BodyText"/>
      </w:pPr>
      <w:r>
        <w:t xml:space="preserve">– CONT_MD: magenta (Merlin5, Mac7p)</w:t>
      </w:r>
    </w:p>
    <w:p>
      <w:pPr>
        <w:pStyle w:val="BodyText"/>
      </w:pPr>
      <w:r>
        <w:t xml:space="preserve">– CONT_LO: blue (Merlin5, Mac7p)</w:t>
      </w:r>
    </w:p>
    <w:p>
      <w:pPr>
        <w:pStyle w:val="BodyText"/>
      </w:pPr>
      <w:r>
        <w:t xml:space="preserve">– EDGE_TEX: green</w:t>
      </w:r>
      <w:r>
        <w:t xml:space="preserve"> </w:t>
      </w:r>
    </w:p>
    <w:p>
      <w:pPr>
        <w:pStyle w:val="CaptionedFigure"/>
      </w:pPr>
      <w:r>
        <w:drawing>
          <wp:inline>
            <wp:extent cx="4787900" cy="269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187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Debug mode 1: show filter size</w:t>
      </w:r>
    </w:p>
    <w:p>
      <w:pPr>
        <w:pStyle w:val="BodyText"/>
      </w:pPr>
      <w:r>
        <w:t xml:space="preserve">Debug mode 2: Show max-min level</w:t>
      </w:r>
    </w:p>
    <w:p>
      <w:pPr>
        <w:pStyle w:val="BodyText"/>
      </w:pPr>
      <w:r>
        <w:rPr>
          <w:b/>
        </w:rPr>
        <w:t xml:space="preserve">二．Block Decontour (H5X, Merlin5)</w:t>
      </w:r>
      <w:r>
        <w:t xml:space="preserve"> </w:t>
      </w:r>
      <w:r>
        <w:rPr>
          <w:b/>
        </w:rPr>
        <w:t xml:space="preserve">块为单位进行云图消除</w:t>
      </w:r>
    </w:p>
    <w:p>
      <w:pPr>
        <w:pStyle w:val="BodyText"/>
      </w:pPr>
      <w:r>
        <w:t xml:space="preserve">计算块内的平均值，将平均值最为块中每个像素点的取值，将这个结果作为平滑的结果；与LC(Local Contrast)的差别在于要用到三个通道的值；</w:t>
      </w:r>
    </w:p>
    <w:p>
      <w:pPr>
        <w:pStyle w:val="BodyText"/>
      </w:pPr>
      <w:r>
        <w:t xml:space="preserve">将SRC与上面结果进行加权平均；权重值依据他们之间的差值而定，差值越小，平滑结果占得权重越大；</w:t>
      </w:r>
    </w:p>
    <w:p>
      <w:pPr>
        <w:pStyle w:val="BodyText"/>
      </w:pPr>
      <w:r>
        <w:t xml:space="preserve"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>
      <w:pPr>
        <w:pStyle w:val="CaptionedFigure"/>
      </w:pPr>
      <w:r>
        <w:drawing>
          <wp:inline>
            <wp:extent cx="4648200" cy="2438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405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将abs（Yin-Yavg）映射到混合权重</w:t>
      </w:r>
    </w:p>
    <w:p>
      <w:pPr>
        <w:pStyle w:val="BodyText"/>
      </w:pPr>
      <w:r>
        <w:t xml:space="preserve">使用混合权重混合Yin和Yavg</w:t>
      </w:r>
    </w:p>
    <w:p>
      <w:pPr>
        <w:pStyle w:val="CaptionedFigure"/>
      </w:pPr>
      <w:r>
        <w:drawing>
          <wp:inline>
            <wp:extent cx="50927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356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78" w:name="header-n423"/>
      <w:r>
        <w:t xml:space="preserve">5.5 Gamma课程</w:t>
      </w:r>
      <w:bookmarkEnd w:id="78"/>
    </w:p>
    <w:p>
      <w:pPr>
        <w:pStyle w:val="FirstParagraph"/>
      </w:pPr>
      <w:r>
        <w:t xml:space="preserve">整个Gamma校正的主要流程都在这三张图里：</w:t>
      </w:r>
    </w:p>
    <w:p>
      <w:pPr>
        <w:pStyle w:val="CaptionedFigure"/>
      </w:pPr>
      <w:r>
        <w:drawing>
          <wp:inline>
            <wp:extent cx="46482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159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51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274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570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37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目前已经根据图二的公式引入梯度下降方法，相比于以前直接计算误差的方法可以更快地收敛到极值，（大概在10次以内找到正确值）：</w:t>
      </w:r>
    </w:p>
    <w:p>
      <w:pPr>
        <w:pStyle w:val="CaptionedFigure"/>
      </w:pPr>
      <w:r>
        <w:drawing>
          <wp:inline>
            <wp:extent cx="5334000" cy="3997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458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24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Program\1Notes\backups\image-202001071445073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具体算法需要进一步挖掘。</w:t>
      </w:r>
    </w:p>
    <w:p>
      <w:pPr>
        <w:pStyle w:val="Heading4"/>
      </w:pPr>
      <w:bookmarkStart w:id="84" w:name="header-n434"/>
      <w:r>
        <w:t xml:space="preserve">5.6 深入理解操作系统</w:t>
      </w:r>
      <w:bookmarkEnd w:id="84"/>
    </w:p>
    <w:p>
      <w:pPr>
        <w:pStyle w:val="FirstParagraph"/>
      </w:pPr>
      <w:r>
        <w:t xml:space="preserve"> </w:t>
      </w:r>
    </w:p>
    <w:p>
      <w:pPr>
        <w:pStyle w:val="Heading3"/>
      </w:pPr>
      <w:bookmarkStart w:id="85" w:name="header-n436"/>
      <w:r>
        <w:t xml:space="preserve">6 Git/SQL/GitBook</w:t>
      </w:r>
      <w:bookmarkEnd w:id="85"/>
    </w:p>
    <w:p>
      <w:pPr>
        <w:pStyle w:val="Heading4"/>
      </w:pPr>
      <w:bookmarkStart w:id="86" w:name="header-n437"/>
      <w:r>
        <w:t xml:space="preserve">6.1 gitbook的问题</w:t>
      </w:r>
      <w:bookmarkEnd w:id="86"/>
    </w:p>
    <w:p>
      <w:pPr>
        <w:numPr>
          <w:ilvl w:val="0"/>
          <w:numId w:val="1026"/>
        </w:numPr>
      </w:pPr>
      <w:r>
        <w:t xml:space="preserve">编辑完summary.md后，使用</w:t>
      </w:r>
      <w:r>
        <w:rPr>
          <w:b/>
        </w:rPr>
        <w:t xml:space="preserve">gitbook init</w:t>
      </w:r>
      <w:r>
        <w:t xml:space="preserve">.</w:t>
      </w:r>
    </w:p>
    <w:p>
      <w:pPr>
        <w:numPr>
          <w:ilvl w:val="0"/>
          <w:numId w:val="1026"/>
        </w:numPr>
      </w:pPr>
      <w:r>
        <w:t xml:space="preserve">使用</w:t>
      </w:r>
      <w:r>
        <w:rPr>
          <w:b/>
        </w:rPr>
        <w:t xml:space="preserve">gitbook pdf ./ ./1.pdf</w:t>
      </w:r>
      <w:r>
        <w:t xml:space="preserve">，生成pdf文件。</w:t>
      </w:r>
    </w:p>
    <w:p>
      <w:pPr>
        <w:numPr>
          <w:ilvl w:val="0"/>
          <w:numId w:val="1026"/>
        </w:numPr>
      </w:pPr>
      <w:r>
        <w:t xml:space="preserve">typora中设置字体颜色：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&lt;span</w:t>
      </w:r>
      <w:r>
        <w:rPr>
          <w:rStyle w:val="OtherTok"/>
        </w:rPr>
        <w:t xml:space="preserve"> style=</w:t>
      </w:r>
      <w:r>
        <w:rPr>
          <w:rStyle w:val="StringTok"/>
        </w:rPr>
        <w:t xml:space="preserve">'color:字体颜色;background:背景颜色;font-size:文字大小;font-family:字体;'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文字</w:t>
      </w:r>
      <w:r>
        <w:rPr>
          <w:rStyle w:val="KeywordTok"/>
        </w:rPr>
        <w:t xml:space="preserve">&lt;/span&gt;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COLOR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result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maroon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fuchsia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red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brown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blue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  <w:tr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aqua</w:t>
            </w:r>
          </w:p>
        </w:tc>
        <w:tc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文字</w:t>
            </w:r>
          </w:p>
        </w:tc>
      </w:tr>
    </w:tbl>
    <w:p>
      <w:pPr>
        <w:numPr>
          <w:ilvl w:val="0"/>
          <w:numId w:val="1000"/>
        </w:numPr>
      </w:pPr>
    </w:p>
    <w:p>
      <w:pPr>
        <w:pStyle w:val="Heading3"/>
      </w:pPr>
      <w:bookmarkStart w:id="87" w:name="header-n469"/>
      <w:r>
        <w:t xml:space="preserve">7 python/图像处理</w:t>
      </w:r>
      <w:bookmarkEnd w:id="8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jp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hyperlink" Id="rId50" Target="" TargetMode="External" /><Relationship Type="http://schemas.openxmlformats.org/officeDocument/2006/relationships/hyperlink" Id="rId30" Target="mailto:elitsai@realtek.com" TargetMode="External" /><Relationship Type="http://schemas.openxmlformats.org/officeDocument/2006/relationships/hyperlink" Id="rId31" Target="mailto:sharlene.chang@realtek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0" Target="" TargetMode="External" /><Relationship Type="http://schemas.openxmlformats.org/officeDocument/2006/relationships/hyperlink" Id="rId30" Target="mailto:elitsai@realtek.com" TargetMode="External" /><Relationship Type="http://schemas.openxmlformats.org/officeDocument/2006/relationships/hyperlink" Id="rId31" Target="mailto:sharlene.chang@realtek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2020-02-18T09:41:59Z</dcterms:created>
  <dcterms:modified xsi:type="dcterms:W3CDTF">2020-02-18T09:41:59Z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