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Open Sans" w:cs="Open Sans" w:eastAsia="Open Sans" w:hAnsi="Open Sans"/>
        </w:rPr>
      </w:pPr>
      <w:bookmarkStart w:colFirst="0" w:colLast="0" w:name="_9645frsdkh1j" w:id="0"/>
      <w:bookmarkEnd w:id="0"/>
      <w:r w:rsidDel="00000000" w:rsidR="00000000" w:rsidRPr="00000000">
        <w:rPr>
          <w:rFonts w:ascii="Open Sans" w:cs="Open Sans" w:eastAsia="Open Sans" w:hAnsi="Open Sans"/>
          <w:color w:val="cc0000"/>
          <w:sz w:val="44"/>
          <w:szCs w:val="44"/>
          <w:rtl w:val="0"/>
        </w:rPr>
        <w:t xml:space="preserve">Charles St John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  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rFonts w:ascii="Open Sans" w:cs="Open Sans" w:eastAsia="Open Sans" w:hAnsi="Open Sans"/>
          <w:b w:val="0"/>
          <w:bCs w:val="0"/>
        </w:rPr>
      </w:pPr>
      <w:bookmarkStart w:colFirst="0" w:colLast="0" w:name="_5x0d5h95i329" w:id="1"/>
      <w:bookmarkEnd w:id="1"/>
      <w:r w:rsidDel="00000000" w:rsidR="00000000" w:rsidRPr="00000000">
        <w:rPr>
          <w:rFonts w:ascii="Open Sans" w:cs="Open Sans" w:eastAsia="Open Sans" w:hAnsi="Open Sans"/>
          <w:rtl w:val="0"/>
        </w:rPr>
        <w:t xml:space="preserve">CompTIA Certified Cybersecurity Professional | Entry-Level Security Analyst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rtl w:val="0"/>
        </w:rPr>
        <w:br w:type="textWrapping"/>
      </w:r>
    </w:p>
    <w:p w:rsidR="00000000" w:rsidDel="00000000" w:rsidP="00000000" w:rsidRDefault="00000000" w:rsidRPr="00000000" w14:paraId="00000003">
      <w:pPr>
        <w:spacing w:before="0" w:line="240" w:lineRule="auto"/>
        <w:rPr>
          <w:rFonts w:ascii="Open Sans" w:cs="Open Sans" w:eastAsia="Open Sans" w:hAnsi="Open Sans"/>
          <w:color w:val="00ab44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07446888449 | </w:t>
      </w:r>
      <w:hyperlink r:id="rId6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charlieftstjohn@gmail.com</w:t>
        </w:r>
      </w:hyperlink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|Ripon, UK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br w:type="textWrapping"/>
      </w:r>
      <w:hyperlink r:id="rId7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www.linkedin.com/in/charlesftstjohn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https://github.com/TheSingingKnight/Cyber-Portfolio</w:t>
        </w:r>
      </w:hyperlink>
      <w:r w:rsidDel="00000000" w:rsidR="00000000" w:rsidRPr="00000000">
        <w:rPr>
          <w:rFonts w:ascii="Open Sans" w:cs="Open Sans" w:eastAsia="Open Sans" w:hAnsi="Open Sans"/>
          <w:color w:val="00ab4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0"/>
          <w:bCs w:val="0"/>
        </w:rPr>
      </w:pPr>
      <w:bookmarkStart w:colFirst="0" w:colLast="0" w:name="_qxhvztov9d4s" w:id="2"/>
      <w:bookmarkEnd w:id="2"/>
      <w:r w:rsidDel="00000000" w:rsidR="00000000" w:rsidRPr="00000000">
        <w:rPr>
          <w:rFonts w:ascii="Open Sans" w:cs="Open Sans" w:eastAsia="Open Sans" w:hAnsi="Open Sans"/>
          <w:b w:val="0"/>
          <w:bCs w:val="0"/>
          <w:color w:val="cc0000"/>
          <w:rtl w:val="0"/>
        </w:rPr>
        <w:t xml:space="preserve">Professional Summary    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cc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cc0000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5943600" cy="14018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9125" y="1253850"/>
                          <a:ext cx="80604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CC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14018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40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353744"/>
          <w:rtl w:val="0"/>
        </w:rPr>
        <w:t xml:space="preserve">High-Performance Cybersecurity Professional | Multi-Certified &amp; Strategically Focused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br w:type="textWrapping"/>
        <w:br w:type="textWrapping"/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353744"/>
          <w:rtl w:val="0"/>
        </w:rPr>
        <w:t xml:space="preserve">highly disciplined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Cybersecurity specialist with a proven capacity for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353744"/>
          <w:rtl w:val="0"/>
        </w:rPr>
        <w:t xml:space="preserve">rapid technical mastery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, demonstrated by the self-directed acquisition of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353744"/>
          <w:rtl w:val="0"/>
        </w:rPr>
        <w:t xml:space="preserve">five industry-standard certifications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(A+ through PenTest+) within a rigorous study timeframe. Leveraging the tactical, offensive-defensive strategy of a 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former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353744"/>
          <w:rtl w:val="0"/>
        </w:rPr>
        <w:t xml:space="preserve"> Great Britain international fencer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and the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353744"/>
          <w:rtl w:val="0"/>
        </w:rPr>
        <w:t xml:space="preserve">meticulous precision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of professional operatic performance to bring a high-integrity, methodical approach to vulnerability assessments and security architecture oversight.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Expert at interpreting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353744"/>
          <w:rtl w:val="0"/>
        </w:rPr>
        <w:t xml:space="preserve">complex notation and technical specifications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to execute high-stakes projects under strict international deadlines. Now seeking to apply this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353744"/>
          <w:rtl w:val="0"/>
        </w:rPr>
        <w:t xml:space="preserve">athlete-level pressure management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and offensive technical skill-set to support the mission-critical objectives of an elite security consultancy.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Open Sans" w:cs="Open Sans" w:eastAsia="Open Sans" w:hAnsi="Open Sans"/>
          <w:b w:val="0"/>
          <w:bCs w:val="0"/>
        </w:rPr>
      </w:pPr>
      <w:bookmarkStart w:colFirst="0" w:colLast="0" w:name="_cdn6m8ize5fw" w:id="3"/>
      <w:bookmarkEnd w:id="3"/>
      <w:r w:rsidDel="00000000" w:rsidR="00000000" w:rsidRPr="00000000">
        <w:rPr>
          <w:rFonts w:ascii="Open Sans" w:cs="Open Sans" w:eastAsia="Open Sans" w:hAnsi="Open Sans"/>
          <w:b w:val="0"/>
          <w:bCs w:val="0"/>
          <w:color w:val="cc0000"/>
          <w:rtl w:val="0"/>
        </w:rPr>
        <w:t xml:space="preserve">CompTIA Certifications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cc0000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5943600" cy="14018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9125" y="1253850"/>
                          <a:ext cx="80604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CC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14018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40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firstLine="720"/>
        <w:rPr>
          <w:rFonts w:ascii="Open Sans" w:cs="Open Sans" w:eastAsia="Open Sans" w:hAnsi="Open Sans"/>
          <w:b w:val="1"/>
          <w:bCs w:val="1"/>
          <w:color w:val="35374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6.6666666666665"/>
        <w:gridCol w:w="3286.6666666666665"/>
        <w:gridCol w:w="3286.6666666666665"/>
        <w:tblGridChange w:id="0">
          <w:tblGrid>
            <w:gridCol w:w="3286.6666666666665"/>
            <w:gridCol w:w="3286.6666666666665"/>
            <w:gridCol w:w="3286.66666666666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Offensive Security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Security Analytics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Infrastructure &amp; 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CompTIA PenTest+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CompTIA CySA+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CompTIA Security+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CNVP </w:t>
            </w:r>
            <w:r w:rsidDel="00000000" w:rsidR="00000000" w:rsidRPr="00000000">
              <w:rPr>
                <w:rFonts w:ascii="Open Sans" w:cs="Open Sans" w:eastAsia="Open Sans" w:hAnsi="Open Sans"/>
                <w:color w:val="353744"/>
                <w:rtl w:val="0"/>
              </w:rPr>
              <w:t xml:space="preserve">(Network Vulnerability)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CSAP </w:t>
            </w:r>
            <w:r w:rsidDel="00000000" w:rsidR="00000000" w:rsidRPr="00000000">
              <w:rPr>
                <w:rFonts w:ascii="Open Sans" w:cs="Open Sans" w:eastAsia="Open Sans" w:hAnsi="Open Sans"/>
                <w:color w:val="353744"/>
                <w:rtl w:val="0"/>
              </w:rPr>
              <w:t xml:space="preserve">(Security Analytics)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CompTIA Network+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CNSP </w:t>
            </w:r>
            <w:r w:rsidDel="00000000" w:rsidR="00000000" w:rsidRPr="00000000">
              <w:rPr>
                <w:rFonts w:ascii="Open Sans" w:cs="Open Sans" w:eastAsia="Open Sans" w:hAnsi="Open Sans"/>
                <w:color w:val="353744"/>
                <w:rtl w:val="0"/>
              </w:rPr>
              <w:t xml:space="preserve">(Network Security)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CompTIA A+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CSIS </w:t>
            </w:r>
            <w:r w:rsidDel="00000000" w:rsidR="00000000" w:rsidRPr="00000000">
              <w:rPr>
                <w:rFonts w:ascii="Open Sans" w:cs="Open Sans" w:eastAsia="Open Sans" w:hAnsi="Open Sans"/>
                <w:color w:val="353744"/>
                <w:rtl w:val="0"/>
              </w:rPr>
              <w:t xml:space="preserve">(Infrastructure)</w:t>
            </w:r>
          </w:p>
        </w:tc>
      </w:tr>
    </w:tbl>
    <w:p w:rsidR="00000000" w:rsidDel="00000000" w:rsidP="00000000" w:rsidRDefault="00000000" w:rsidRPr="00000000" w14:paraId="00000018">
      <w:pPr>
        <w:spacing w:line="240" w:lineRule="auto"/>
        <w:ind w:left="0" w:firstLine="0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240" w:before="240" w:line="240" w:lineRule="auto"/>
        <w:rPr/>
      </w:pPr>
      <w:bookmarkStart w:colFirst="0" w:colLast="0" w:name="_t9h4nv3afbyc" w:id="4"/>
      <w:bookmarkEnd w:id="4"/>
      <w:r w:rsidDel="00000000" w:rsidR="00000000" w:rsidRPr="00000000">
        <w:rPr>
          <w:rFonts w:ascii="Open Sans" w:cs="Open Sans" w:eastAsia="Open Sans" w:hAnsi="Open Sans"/>
          <w:b w:val="0"/>
          <w:bCs w:val="0"/>
          <w:color w:val="cc0000"/>
          <w:rtl w:val="0"/>
        </w:rPr>
        <w:t xml:space="preserve">Technical Knowledge </w:t>
      </w:r>
      <w:r w:rsidDel="00000000" w:rsidR="00000000" w:rsidRPr="00000000">
        <w:rPr>
          <w:b w:val="0"/>
          <w:bCs w:val="0"/>
          <w:color w:val="cc0000"/>
          <w:rtl w:val="0"/>
        </w:rPr>
        <w:t xml:space="preserve">&amp; Tool Familiarity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cc0000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5943600" cy="14018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9125" y="1253850"/>
                          <a:ext cx="80604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CC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14018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40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53744"/>
          <w:rtl w:val="0"/>
        </w:rPr>
        <w:t xml:space="preserve">Security Fundamentals (Certified Concepts):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Threat Detection &amp; Analysis, Vulnerability Management, Incident Response, and Security Architecture.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53744"/>
          <w:rtl w:val="0"/>
        </w:rPr>
        <w:t xml:space="preserve">Networking &amp; Monitoring: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Practical experience with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353744"/>
          <w:rtl w:val="0"/>
        </w:rPr>
        <w:t xml:space="preserve">Wireshark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and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353744"/>
          <w:rtl w:val="0"/>
        </w:rPr>
        <w:t xml:space="preserve">Nmap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; theoretical knowledge of SIEM (Splunk/ELK) and vulnerability scanning (Nessus).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53744"/>
          <w:rtl w:val="0"/>
        </w:rPr>
        <w:t xml:space="preserve">Operating Systems: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Proficient in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353744"/>
          <w:rtl w:val="0"/>
        </w:rPr>
        <w:t xml:space="preserve">Windows Client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and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353744"/>
          <w:rtl w:val="0"/>
        </w:rPr>
        <w:t xml:space="preserve">Linux (Ubuntu/Kali)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; introductory exposure to Windows Server environments.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53744"/>
          <w:rtl w:val="0"/>
        </w:rPr>
        <w:t xml:space="preserve">Offensive Tools: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Hands-on introductory use of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353744"/>
          <w:rtl w:val="0"/>
        </w:rPr>
        <w:t xml:space="preserve">Metasploit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and structured reconnaissance via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353744"/>
          <w:rtl w:val="0"/>
        </w:rPr>
        <w:t xml:space="preserve">Nmap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within lab environments.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53744"/>
          <w:rtl w:val="0"/>
        </w:rPr>
        <w:t xml:space="preserve">Programming &amp; Scripting: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353744"/>
          <w:rtl w:val="0"/>
        </w:rPr>
        <w:t xml:space="preserve">Python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(Self-directed study focusing on basic automation); foundational knowledge of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353744"/>
          <w:rtl w:val="0"/>
        </w:rPr>
        <w:t xml:space="preserve">Bash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and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353744"/>
          <w:rtl w:val="0"/>
        </w:rPr>
        <w:t xml:space="preserve">PowerShell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command-line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rPr>
          <w:rFonts w:ascii="Open Sans" w:cs="Open Sans" w:eastAsia="Open Sans" w:hAnsi="Open Sans"/>
          <w:b w:val="0"/>
          <w:bCs w:val="0"/>
          <w:color w:val="cc0000"/>
        </w:rPr>
      </w:pPr>
      <w:bookmarkStart w:colFirst="0" w:colLast="0" w:name="_yk5vce72f9xb" w:id="5"/>
      <w:bookmarkEnd w:id="5"/>
      <w:r w:rsidDel="00000000" w:rsidR="00000000" w:rsidRPr="00000000">
        <w:rPr>
          <w:rFonts w:ascii="Open Sans" w:cs="Open Sans" w:eastAsia="Open Sans" w:hAnsi="Open Sans"/>
          <w:b w:val="0"/>
          <w:bCs w:val="0"/>
          <w:color w:val="cc0000"/>
          <w:rtl w:val="0"/>
        </w:rPr>
        <w:t xml:space="preserve">Professional Experience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cc0000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5943600" cy="14018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9125" y="1253850"/>
                          <a:ext cx="80604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CC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14018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40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>
          <w:rFonts w:ascii="Open Sans" w:cs="Open Sans" w:eastAsia="Open Sans" w:hAnsi="Open Sans"/>
          <w:color w:val="353744"/>
        </w:rPr>
      </w:pPr>
      <w:bookmarkStart w:colFirst="0" w:colLast="0" w:name="_2e3defnognm8" w:id="6"/>
      <w:bookmarkEnd w:id="6"/>
      <w:r w:rsidDel="00000000" w:rsidR="00000000" w:rsidRPr="00000000">
        <w:rPr>
          <w:rFonts w:ascii="Open Sans" w:cs="Open Sans" w:eastAsia="Open Sans" w:hAnsi="Open Sans"/>
          <w:rtl w:val="0"/>
        </w:rPr>
        <w:t xml:space="preserve">Professional Tenor (Project-Focused &amp; High-Discipline Roles)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rtl w:val="0"/>
        </w:rPr>
        <w:tab/>
        <w:t xml:space="preserve">2017 - Present</w:t>
        <w:tab/>
        <w:br w:type="textWrapping"/>
        <w:t xml:space="preserve">WNO, Buxton Opera House, Diva Opera | International (Europe &amp; Africa)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53744"/>
          <w:rtl w:val="0"/>
        </w:rPr>
        <w:t xml:space="preserve">International Project Execution: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Successfully delivered complex artistic projects under strict technical specifications and meticulous interpretation of complex notation across diverse international jurisdictions.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53744"/>
          <w:rtl w:val="0"/>
        </w:rPr>
        <w:t xml:space="preserve">Operational Resilience: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Maintained peak focus in high-pressure, live environments, demonstrating rapid adaptability to ensure uninterrupted service delivery to large-scale audiences.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53744"/>
          <w:rtl w:val="0"/>
        </w:rPr>
        <w:t xml:space="preserve">Quality Assurance &amp; Discipline: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Executed rigorous, self-directed training cycles to meet exact professional standards, ensuring 100% reliability for high-stakes performances.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rPr>
          <w:rFonts w:ascii="Open Sans" w:cs="Open Sans" w:eastAsia="Open Sans" w:hAnsi="Open Sans"/>
          <w:b w:val="0"/>
          <w:bCs w:val="0"/>
          <w:color w:val="cc0000"/>
        </w:rPr>
      </w:pPr>
      <w:bookmarkStart w:colFirst="0" w:colLast="0" w:name="_2al1utfujkiu" w:id="7"/>
      <w:bookmarkEnd w:id="7"/>
      <w:r w:rsidDel="00000000" w:rsidR="00000000" w:rsidRPr="00000000">
        <w:rPr>
          <w:rFonts w:ascii="Open Sans" w:cs="Open Sans" w:eastAsia="Open Sans" w:hAnsi="Open Sans"/>
          <w:b w:val="0"/>
          <w:bCs w:val="0"/>
          <w:color w:val="cc0000"/>
          <w:rtl w:val="0"/>
        </w:rPr>
        <w:t xml:space="preserve">Key Projects and Portfolio.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cc0000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5943600" cy="14018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9125" y="1253850"/>
                          <a:ext cx="80604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CC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14018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40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widowControl w:val="0"/>
        <w:spacing w:after="240" w:before="240" w:line="276" w:lineRule="auto"/>
        <w:rPr>
          <w:rFonts w:ascii="Open Sans" w:cs="Open Sans" w:eastAsia="Open Sans" w:hAnsi="Open Sans"/>
          <w:b w:val="0"/>
          <w:bCs w:val="0"/>
        </w:rPr>
      </w:pPr>
      <w:bookmarkStart w:colFirst="0" w:colLast="0" w:name="_mi5n5f2i4912" w:id="8"/>
      <w:bookmarkEnd w:id="8"/>
      <w:r w:rsidDel="00000000" w:rsidR="00000000" w:rsidRPr="00000000">
        <w:rPr>
          <w:rFonts w:ascii="Open Sans" w:cs="Open Sans" w:eastAsia="Open Sans" w:hAnsi="Open Sans"/>
          <w:rtl w:val="0"/>
        </w:rPr>
        <w:t xml:space="preserve">GitHub Portfolio: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rtl w:val="0"/>
        </w:rPr>
        <w:t xml:space="preserve"> https://github.com/TheSingingKnight/Cyber-Portfolio 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53744"/>
          <w:rtl w:val="0"/>
        </w:rPr>
        <w:t xml:space="preserve">Python Development (GitHub):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Documenting foundational Python scripts focusing on logic, flow control, and basic task automation.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53744"/>
          <w:rtl w:val="0"/>
        </w:rPr>
        <w:t xml:space="preserve">Technical Learning (HTB):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Introductory exposure to penetration testing methodologies and environment reconnaissance via isolated lab targets on Hack The Box.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53744"/>
          <w:rtl w:val="0"/>
        </w:rPr>
        <w:t xml:space="preserve">Project Management: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Spearheaded the full lifecycle of a collaborative public performance, managing scheduling, resource allocation, and cross-functional coordination.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rPr>
          <w:rFonts w:ascii="Open Sans" w:cs="Open Sans" w:eastAsia="Open Sans" w:hAnsi="Open Sans"/>
          <w:b w:val="0"/>
          <w:bCs w:val="0"/>
          <w:color w:val="351c75"/>
        </w:rPr>
      </w:pPr>
      <w:bookmarkStart w:colFirst="0" w:colLast="0" w:name="_3xlv5sprzx1x" w:id="9"/>
      <w:bookmarkEnd w:id="9"/>
      <w:r w:rsidDel="00000000" w:rsidR="00000000" w:rsidRPr="00000000">
        <w:rPr>
          <w:rFonts w:ascii="Open Sans" w:cs="Open Sans" w:eastAsia="Open Sans" w:hAnsi="Open Sans"/>
          <w:b w:val="0"/>
          <w:bCs w:val="0"/>
          <w:color w:val="cc0000"/>
          <w:rtl w:val="0"/>
        </w:rPr>
        <w:t xml:space="preserve">Education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351c75"/>
          <w:rtl w:val="0"/>
        </w:rPr>
        <w:t xml:space="preserve">    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351c75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5943600" cy="14018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9125" y="1253850"/>
                          <a:ext cx="80604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CC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14018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40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>
          <w:rFonts w:ascii="Open Sans" w:cs="Open Sans" w:eastAsia="Open Sans" w:hAnsi="Open Sans"/>
          <w:b w:val="0"/>
          <w:bCs w:val="0"/>
        </w:rPr>
      </w:pPr>
      <w:bookmarkStart w:colFirst="0" w:colLast="0" w:name="_phi60swlv9k6" w:id="10"/>
      <w:bookmarkEnd w:id="10"/>
      <w:r w:rsidDel="00000000" w:rsidR="00000000" w:rsidRPr="00000000">
        <w:rPr>
          <w:rFonts w:ascii="Open Sans" w:cs="Open Sans" w:eastAsia="Open Sans" w:hAnsi="Open Sans"/>
          <w:rtl w:val="0"/>
        </w:rPr>
        <w:t xml:space="preserve">Postgraduate Diploma (PgDip) &amp; BMus (Hons)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rtl w:val="0"/>
        </w:rPr>
        <w:t xml:space="preserve"> </w:t>
        <w:tab/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rtl w:val="0"/>
        </w:rPr>
        <w:t xml:space="preserve">2013 – 2023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rtl w:val="0"/>
        </w:rPr>
        <w:t xml:space="preserve"> </w:t>
        <w:br w:type="textWrapping"/>
        <w:t xml:space="preserve">Royal Birmingham Conservatoire (Birmingham City University) | Birmingham, UK</w:t>
      </w:r>
    </w:p>
    <w:p w:rsidR="00000000" w:rsidDel="00000000" w:rsidP="00000000" w:rsidRDefault="00000000" w:rsidRPr="00000000" w14:paraId="0000002B">
      <w:pPr>
        <w:pStyle w:val="Heading3"/>
        <w:numPr>
          <w:ilvl w:val="0"/>
          <w:numId w:val="3"/>
        </w:numPr>
        <w:spacing w:after="240" w:before="240" w:lineRule="auto"/>
        <w:ind w:left="720" w:hanging="360"/>
        <w:rPr>
          <w:rFonts w:ascii="Open Sans" w:cs="Open Sans" w:eastAsia="Open Sans" w:hAnsi="Open Sans"/>
          <w:b w:val="0"/>
          <w:bCs w:val="0"/>
        </w:rPr>
      </w:pPr>
      <w:bookmarkStart w:colFirst="0" w:colLast="0" w:name="_7gl0kmzed3vx" w:id="11"/>
      <w:bookmarkEnd w:id="11"/>
      <w:r w:rsidDel="00000000" w:rsidR="00000000" w:rsidRPr="00000000">
        <w:rPr>
          <w:rFonts w:ascii="Open Sans" w:cs="Open Sans" w:eastAsia="Open Sans" w:hAnsi="Open Sans"/>
          <w:b w:val="0"/>
          <w:bCs w:val="0"/>
          <w:rtl w:val="0"/>
        </w:rPr>
        <w:t xml:space="preserve">Highly specialised training demonstrating advanced discipline in project execution and high-stakes performance delivery under rigorous international standards.</w:t>
      </w:r>
    </w:p>
    <w:p w:rsidR="00000000" w:rsidDel="00000000" w:rsidP="00000000" w:rsidRDefault="00000000" w:rsidRPr="00000000" w14:paraId="0000002C">
      <w:pPr>
        <w:pStyle w:val="Heading3"/>
        <w:spacing w:after="240" w:before="240" w:lineRule="auto"/>
        <w:rPr>
          <w:rFonts w:ascii="Open Sans" w:cs="Open Sans" w:eastAsia="Open Sans" w:hAnsi="Open Sans"/>
          <w:b w:val="0"/>
          <w:bCs w:val="0"/>
        </w:rPr>
      </w:pPr>
      <w:bookmarkStart w:colFirst="0" w:colLast="0" w:name="_nlelyjojmfnf" w:id="12"/>
      <w:bookmarkEnd w:id="12"/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720.0000000000001" w:top="720.0000000000001" w:left="1190.5511811023623" w:right="1190.5511811023623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mailto:charlieftstjohn@gmail.com" TargetMode="External"/><Relationship Id="rId7" Type="http://schemas.openxmlformats.org/officeDocument/2006/relationships/hyperlink" Target="http://www.linkedin.com/in/charlesftstjohn" TargetMode="External"/><Relationship Id="rId8" Type="http://schemas.openxmlformats.org/officeDocument/2006/relationships/hyperlink" Target="https://github.com/TheSingingKnight/Cyber-Portfol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