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Open Sans" w:cs="Open Sans" w:eastAsia="Open Sans" w:hAnsi="Open Sans"/>
        </w:rPr>
      </w:pPr>
      <w:bookmarkStart w:colFirst="0" w:colLast="0" w:name="_9645frsdkh1j" w:id="0"/>
      <w:bookmarkEnd w:id="0"/>
      <w:r w:rsidDel="00000000" w:rsidR="00000000" w:rsidRPr="00000000">
        <w:rPr>
          <w:rFonts w:ascii="Open Sans" w:cs="Open Sans" w:eastAsia="Open Sans" w:hAnsi="Open Sans"/>
          <w:color w:val="cc0000"/>
          <w:sz w:val="44"/>
          <w:szCs w:val="44"/>
          <w:rtl w:val="0"/>
        </w:rPr>
        <w:t xml:space="preserve">Charles St John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   </w:t>
      </w:r>
      <w:r w:rsidDel="00000000" w:rsidR="00000000" w:rsidRPr="00000000">
        <w:rPr>
          <w:rFonts w:ascii="Open Sans" w:cs="Open Sans" w:eastAsia="Open Sans" w:hAnsi="Open Sans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rPr>
          <w:rFonts w:ascii="Open Sans" w:cs="Open Sans" w:eastAsia="Open Sans" w:hAnsi="Open Sans"/>
          <w:b w:val="0"/>
          <w:bCs w:val="0"/>
        </w:rPr>
      </w:pPr>
      <w:bookmarkStart w:colFirst="0" w:colLast="0" w:name="_5x0d5h95i329" w:id="1"/>
      <w:bookmarkEnd w:id="1"/>
      <w:r w:rsidDel="00000000" w:rsidR="00000000" w:rsidRPr="00000000">
        <w:rPr>
          <w:rFonts w:ascii="Open Sans" w:cs="Open Sans" w:eastAsia="Open Sans" w:hAnsi="Open Sans"/>
          <w:rtl w:val="0"/>
        </w:rPr>
        <w:t xml:space="preserve">CompTIA Certified Cybersecurity Professional | Entry-Level Security Analyst</w:t>
        <w:br w:type="textWrapping"/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666666"/>
          <w:rtl w:val="0"/>
        </w:rPr>
        <w:t xml:space="preserve">Classical Discipline • Tactical Strategy • Technical Precision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br w:type="textWrapping"/>
      </w:r>
    </w:p>
    <w:p w:rsidR="00000000" w:rsidDel="00000000" w:rsidP="00000000" w:rsidRDefault="00000000" w:rsidRPr="00000000" w14:paraId="00000003">
      <w:pPr>
        <w:spacing w:before="0" w:line="240" w:lineRule="auto"/>
        <w:rPr>
          <w:rFonts w:ascii="Open Sans" w:cs="Open Sans" w:eastAsia="Open Sans" w:hAnsi="Open Sans"/>
          <w:color w:val="00ab44"/>
          <w:sz w:val="22"/>
          <w:szCs w:val="22"/>
        </w:rPr>
      </w:pP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07446888449 | </w:t>
      </w:r>
      <w:hyperlink r:id="rId6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charlieftstjohn@gmail.com</w:t>
        </w:r>
      </w:hyperlink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|Ripon, UK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br w:type="textWrapping"/>
      </w:r>
      <w:hyperlink r:id="rId7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www.linkedin.com/in/charlesftstjohn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https://github.com/TheSingingKnight/Cyber-Portfolio</w:t>
        </w:r>
      </w:hyperlink>
      <w:r w:rsidDel="00000000" w:rsidR="00000000" w:rsidRPr="00000000">
        <w:rPr>
          <w:rFonts w:ascii="Open Sans" w:cs="Open Sans" w:eastAsia="Open Sans" w:hAnsi="Open Sans"/>
          <w:color w:val="00ab4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Open Sans" w:cs="Open Sans" w:eastAsia="Open Sans" w:hAnsi="Open Sans"/>
          <w:b w:val="0"/>
          <w:bCs w:val="0"/>
        </w:rPr>
      </w:pPr>
      <w:bookmarkStart w:colFirst="0" w:colLast="0" w:name="_qxhvztov9d4s" w:id="2"/>
      <w:bookmarkEnd w:id="2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Professional Summary    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High-Performance Cybersecurity Professional | Multi-Certified &amp; Strategically Focused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A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highly disciplined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Cybersecurity specialist with a proven capacity for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rapid technical mastery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, demonstrated by the self-directed acquisition of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five industry-standard certifications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(A+ through PenTest+) within a rigorous study timeframe. Leveraging the tactical, offensive-defensive strategy of a 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former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 Great Britain international fencer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the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meticulous precision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of professional operatic performance to bring a high-integrity, methodical approach to vulnerability assessments and security architecture oversight.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Expert at interpreting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complex notation and technical specifications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to execute high-stakes projects under strict international deadlines. Now seeking to apply this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athlete-level pressure management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offensive technical skill-set to support the mission-critical objectives of an elite security consultancy.</w:t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cdn6m8ize5fw" w:id="3"/>
      <w:bookmarkEnd w:id="3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CompTIA Certifications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firstLine="720"/>
        <w:rPr>
          <w:rFonts w:ascii="Open Sans" w:cs="Open Sans" w:eastAsia="Open Sans" w:hAnsi="Open Sans"/>
          <w:b w:val="1"/>
          <w:bCs w:val="1"/>
          <w:color w:val="35374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6.6666666666665"/>
        <w:gridCol w:w="3286.6666666666665"/>
        <w:gridCol w:w="3286.6666666666665"/>
        <w:tblGridChange w:id="0">
          <w:tblGrid>
            <w:gridCol w:w="3286.6666666666665"/>
            <w:gridCol w:w="3286.6666666666665"/>
            <w:gridCol w:w="3286.666666666666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Offensive Security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Security Analytics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Infrastructure &amp; Core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PenTest+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CySA+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Security+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CNVP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(Network Vulnerability)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CSAP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(Security Analytics)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Network+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CNSP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(Network Security)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A+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CSIS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(Infrastructure)</w:t>
            </w:r>
          </w:p>
        </w:tc>
      </w:tr>
    </w:tbl>
    <w:p w:rsidR="00000000" w:rsidDel="00000000" w:rsidP="00000000" w:rsidRDefault="00000000" w:rsidRPr="00000000" w14:paraId="00000018">
      <w:pPr>
        <w:spacing w:line="240" w:lineRule="auto"/>
        <w:ind w:left="0" w:firstLine="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spacing w:after="240" w:before="240" w:line="240" w:lineRule="auto"/>
        <w:rPr/>
      </w:pPr>
      <w:bookmarkStart w:colFirst="0" w:colLast="0" w:name="_t9h4nv3afbyc" w:id="4"/>
      <w:bookmarkEnd w:id="4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Technical Knowledge </w:t>
      </w:r>
      <w:r w:rsidDel="00000000" w:rsidR="00000000" w:rsidRPr="00000000">
        <w:rPr>
          <w:b w:val="0"/>
          <w:bCs w:val="0"/>
          <w:color w:val="cc0000"/>
          <w:rtl w:val="0"/>
        </w:rPr>
        <w:t xml:space="preserve">&amp; Tool Familiarity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Security Fundamentals (Certified Concepts):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Threat Detection &amp; Analysis, Vulnerability Management, Incident Response, and Security Architecture.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Networking &amp; Monitoring: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Practical experience with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Wireshark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Nmap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; theoretical knowledge of SIEM (Splunk/ELK) and vulnerability scanning (Nessus).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Operating Systems: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Proficient in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Windows Client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Linux (Ubuntu/Kali)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; introductory exposure to Windows Server environments.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Offensive Tools: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Hands-on introductory use of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Metasploit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structured reconnaissance via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Nmap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within lab environments.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Programming &amp; Scripting: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Python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(Self-directed study focusing on basic automation); foundational knowledge of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Bash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PowerShell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command-line interfaces.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rPr>
          <w:rFonts w:ascii="Open Sans" w:cs="Open Sans" w:eastAsia="Open Sans" w:hAnsi="Open Sans"/>
          <w:b w:val="0"/>
          <w:bCs w:val="0"/>
          <w:color w:val="cc0000"/>
        </w:rPr>
      </w:pPr>
      <w:bookmarkStart w:colFirst="0" w:colLast="0" w:name="_yk5vce72f9xb" w:id="5"/>
      <w:bookmarkEnd w:id="5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Professional Experience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rPr>
          <w:rFonts w:ascii="Open Sans" w:cs="Open Sans" w:eastAsia="Open Sans" w:hAnsi="Open Sans"/>
          <w:color w:val="353744"/>
        </w:rPr>
      </w:pPr>
      <w:bookmarkStart w:colFirst="0" w:colLast="0" w:name="_2e3defnognm8" w:id="6"/>
      <w:bookmarkEnd w:id="6"/>
      <w:r w:rsidDel="00000000" w:rsidR="00000000" w:rsidRPr="00000000">
        <w:rPr>
          <w:rFonts w:ascii="Open Sans" w:cs="Open Sans" w:eastAsia="Open Sans" w:hAnsi="Open Sans"/>
          <w:rtl w:val="0"/>
        </w:rPr>
        <w:t xml:space="preserve">Professional Tenor (Project-Focused &amp; High-Discipline Roles)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ab/>
        <w:t xml:space="preserve">2017 - Present</w:t>
        <w:tab/>
        <w:br w:type="textWrapping"/>
        <w:t xml:space="preserve">WNO, Buxton Opera House, Diva Opera | International (Europe &amp; Africa)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International Project Execution: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Successfully delivered complex artistic projects under strict technical specifications and meticulous interpretation of complex notation across diverse international jurisdictions.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Operational Resilience: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Maintained peak focus in high-pressure, live environments, demonstrating rapid adaptability to ensure uninterrupted service delivery to large-scale audiences.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Quality Assurance &amp; Discipline: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Executed rigorous, self-directed training cycles to meet exact professional standards, ensuring 100% reliability for high-stakes performances.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rPr>
          <w:rFonts w:ascii="Open Sans" w:cs="Open Sans" w:eastAsia="Open Sans" w:hAnsi="Open Sans"/>
          <w:b w:val="0"/>
          <w:bCs w:val="0"/>
          <w:color w:val="cc0000"/>
        </w:rPr>
      </w:pPr>
      <w:bookmarkStart w:colFirst="0" w:colLast="0" w:name="_2al1utfujkiu" w:id="7"/>
      <w:bookmarkEnd w:id="7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Key Projects and Portfolio.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widowControl w:val="0"/>
        <w:spacing w:after="240" w:before="240" w:line="276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mi5n5f2i4912" w:id="8"/>
      <w:bookmarkEnd w:id="8"/>
      <w:r w:rsidDel="00000000" w:rsidR="00000000" w:rsidRPr="00000000">
        <w:rPr>
          <w:rFonts w:ascii="Open Sans" w:cs="Open Sans" w:eastAsia="Open Sans" w:hAnsi="Open Sans"/>
          <w:rtl w:val="0"/>
        </w:rPr>
        <w:t xml:space="preserve">GitHub Portfolio: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https://github.com/TheSingingKnight/Cyber-Portfolio 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1"/>
        </w:numPr>
        <w:spacing w:after="0" w:afterAutospacing="0" w:before="240" w:line="276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Python Development (GitHub):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Documenting foundational Python scripts focusing on logic, flow control, and basic task automation.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Technical Learning (HTB):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Introductory exposure to penetration testing methodologies and environment reconnaissance via isolated lab targets on Hack The Box.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40" w:before="0" w:beforeAutospacing="0" w:line="276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Project Management: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Spearheaded the full lifecycle of a collaborative public performance, managing scheduling, resource allocation, and cross-functional coordination.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rPr>
          <w:rFonts w:ascii="Open Sans" w:cs="Open Sans" w:eastAsia="Open Sans" w:hAnsi="Open Sans"/>
          <w:b w:val="0"/>
          <w:bCs w:val="0"/>
          <w:color w:val="351c75"/>
        </w:rPr>
      </w:pPr>
      <w:bookmarkStart w:colFirst="0" w:colLast="0" w:name="_3xlv5sprzx1x" w:id="9"/>
      <w:bookmarkEnd w:id="9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Education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351c75"/>
          <w:rtl w:val="0"/>
        </w:rPr>
        <w:t xml:space="preserve">    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351c75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rPr>
          <w:rFonts w:ascii="Open Sans" w:cs="Open Sans" w:eastAsia="Open Sans" w:hAnsi="Open Sans"/>
          <w:b w:val="0"/>
          <w:bCs w:val="0"/>
        </w:rPr>
      </w:pPr>
      <w:bookmarkStart w:colFirst="0" w:colLast="0" w:name="_phi60swlv9k6" w:id="10"/>
      <w:bookmarkEnd w:id="10"/>
      <w:r w:rsidDel="00000000" w:rsidR="00000000" w:rsidRPr="00000000">
        <w:rPr>
          <w:rFonts w:ascii="Open Sans" w:cs="Open Sans" w:eastAsia="Open Sans" w:hAnsi="Open Sans"/>
          <w:rtl w:val="0"/>
        </w:rPr>
        <w:t xml:space="preserve">Postgraduate Diploma (PgDip) &amp; BMus (Hons)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</w:t>
        <w:tab/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1"/>
          <w:iCs w:val="1"/>
          <w:rtl w:val="0"/>
        </w:rPr>
        <w:t xml:space="preserve">2013 – 2023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</w:t>
        <w:br w:type="textWrapping"/>
        <w:t xml:space="preserve">Royal Birmingham Conservatoire (Birmingham City University) | Birmingham, UK</w:t>
      </w:r>
    </w:p>
    <w:p w:rsidR="00000000" w:rsidDel="00000000" w:rsidP="00000000" w:rsidRDefault="00000000" w:rsidRPr="00000000" w14:paraId="0000002B">
      <w:pPr>
        <w:pStyle w:val="Heading3"/>
        <w:numPr>
          <w:ilvl w:val="0"/>
          <w:numId w:val="3"/>
        </w:numPr>
        <w:spacing w:after="240" w:before="240" w:lineRule="auto"/>
        <w:ind w:left="720" w:hanging="360"/>
        <w:rPr>
          <w:rFonts w:ascii="Open Sans" w:cs="Open Sans" w:eastAsia="Open Sans" w:hAnsi="Open Sans"/>
          <w:b w:val="0"/>
          <w:bCs w:val="0"/>
        </w:rPr>
      </w:pPr>
      <w:bookmarkStart w:colFirst="0" w:colLast="0" w:name="_7gl0kmzed3vx" w:id="11"/>
      <w:bookmarkEnd w:id="11"/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Highly specialised training demonstrating advanced discipline in project execution and high-stakes performance delivery under rigorous international standards.</w:t>
      </w:r>
    </w:p>
    <w:p w:rsidR="00000000" w:rsidDel="00000000" w:rsidP="00000000" w:rsidRDefault="00000000" w:rsidRPr="00000000" w14:paraId="0000002C">
      <w:pPr>
        <w:pStyle w:val="Heading3"/>
        <w:spacing w:after="240" w:befor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nlelyjojmfnf" w:id="12"/>
      <w:bookmarkEnd w:id="12"/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720.0000000000001" w:top="720.0000000000001" w:left="1190.5511811023623" w:right="1190.5511811023623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288" w:lineRule="auto"/>
      <w:rPr>
        <w:rFonts w:ascii="Proxima Nova" w:cs="Proxima Nova" w:eastAsia="Proxima Nova" w:hAnsi="Proxima Nov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E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n"/>
      </w:rPr>
    </w:rPrDefault>
    <w:pPrDefault>
      <w:pPr>
        <w:spacing w:before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before="480" w:line="240" w:lineRule="auto"/>
    </w:pPr>
    <w:rPr>
      <w:rFonts w:ascii="Proxima Nova" w:cs="Proxima Nova" w:eastAsia="Proxima Nova" w:hAnsi="Proxima Nova"/>
      <w:b w:val="1"/>
      <w:bCs w:val="1"/>
      <w:color w:val="00ab4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120" w:line="240" w:lineRule="auto"/>
    </w:pPr>
    <w:rPr>
      <w:rFonts w:ascii="Proxima Nova" w:cs="Proxima Nova" w:eastAsia="Proxima Nova" w:hAnsi="Proxima Nova"/>
      <w:color w:val="35374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line="240" w:lineRule="auto"/>
    </w:pPr>
    <w:rPr>
      <w:color w:val="00ab44"/>
      <w:sz w:val="36"/>
      <w:szCs w:val="36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mailto:charlieftstjohn@gmail.com" TargetMode="External"/><Relationship Id="rId7" Type="http://schemas.openxmlformats.org/officeDocument/2006/relationships/hyperlink" Target="http://www.linkedin.com/in/charlesftstjohn" TargetMode="External"/><Relationship Id="rId8" Type="http://schemas.openxmlformats.org/officeDocument/2006/relationships/hyperlink" Target="https://github.com/TheSingingKnight/Cyber-Portfol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