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2619375" cy="771525"/>
            <wp:effectExtent l="19050" t="0" r="9525" b="0"/>
            <wp:docPr id="1" name="Picture 1" descr="logo_nivis06sept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ivis06sept20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Monitor</w:t>
      </w:r>
      <w:r w:rsidR="001303B7">
        <w:rPr>
          <w:b/>
          <w:sz w:val="36"/>
          <w:szCs w:val="36"/>
        </w:rPr>
        <w:t xml:space="preserve"> </w:t>
      </w:r>
      <w:r w:rsidR="00025168">
        <w:rPr>
          <w:b/>
          <w:sz w:val="36"/>
          <w:szCs w:val="36"/>
        </w:rPr>
        <w:t>Host Install G</w:t>
      </w:r>
      <w:r>
        <w:rPr>
          <w:b/>
          <w:sz w:val="36"/>
          <w:szCs w:val="36"/>
        </w:rPr>
        <w:t>uide</w:t>
      </w:r>
    </w:p>
    <w:p w:rsidR="00FB4488" w:rsidRDefault="00FB4488" w:rsidP="00FB4488">
      <w:pPr>
        <w:rPr>
          <w:b/>
          <w:sz w:val="36"/>
          <w:szCs w:val="36"/>
        </w:rPr>
      </w:pPr>
    </w:p>
    <w:p w:rsidR="00FB4488" w:rsidRDefault="00FB4488" w:rsidP="00FB4488">
      <w:pPr>
        <w:rPr>
          <w:b/>
          <w:sz w:val="36"/>
          <w:szCs w:val="36"/>
        </w:rPr>
      </w:pPr>
    </w:p>
    <w:p w:rsidR="00FB4488" w:rsidRDefault="004763B5" w:rsidP="00FB4488">
      <w:pPr>
        <w:rPr>
          <w:b/>
          <w:sz w:val="24"/>
          <w:szCs w:val="36"/>
        </w:rPr>
      </w:pPr>
      <w:r>
        <w:rPr>
          <w:b/>
          <w:sz w:val="24"/>
          <w:szCs w:val="36"/>
        </w:rPr>
        <w:t>June 01 2009</w:t>
      </w:r>
    </w:p>
    <w:p w:rsidR="00FB4488" w:rsidRPr="00EB40D2" w:rsidRDefault="00D2250B" w:rsidP="00FB4488">
      <w:pPr>
        <w:rPr>
          <w:b/>
          <w:sz w:val="24"/>
          <w:szCs w:val="36"/>
        </w:rPr>
      </w:pPr>
      <w:r>
        <w:rPr>
          <w:b/>
          <w:sz w:val="24"/>
          <w:szCs w:val="36"/>
        </w:rPr>
        <w:t>0.1</w:t>
      </w:r>
    </w:p>
    <w:p w:rsidR="00FB4488" w:rsidRDefault="00FB4488" w:rsidP="00FB4488">
      <w:pPr>
        <w:rPr>
          <w:b/>
          <w:sz w:val="36"/>
          <w:szCs w:val="36"/>
        </w:rPr>
      </w:pPr>
    </w:p>
    <w:p w:rsidR="00FB4488" w:rsidRDefault="00FB4488" w:rsidP="00FB4488">
      <w:pPr>
        <w:rPr>
          <w:b/>
          <w:sz w:val="36"/>
          <w:szCs w:val="36"/>
        </w:rPr>
        <w:sectPr w:rsidR="00FB4488" w:rsidSect="00780E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B4488" w:rsidRDefault="00FB4488" w:rsidP="00FB4488">
      <w:pPr>
        <w:jc w:val="center"/>
        <w:rPr>
          <w:b/>
        </w:rPr>
      </w:pPr>
    </w:p>
    <w:p w:rsidR="00FB4488" w:rsidRPr="001208AE" w:rsidRDefault="00FB4488" w:rsidP="00FB4488">
      <w:pPr>
        <w:jc w:val="center"/>
        <w:rPr>
          <w:b/>
        </w:rPr>
      </w:pPr>
      <w:r w:rsidRPr="001208AE">
        <w:rPr>
          <w:b/>
        </w:rPr>
        <w:t>Revision History</w:t>
      </w:r>
    </w:p>
    <w:p w:rsidR="00FB4488" w:rsidRPr="001D546D" w:rsidRDefault="00FB4488" w:rsidP="00FB4488">
      <w:pPr>
        <w:pStyle w:val="Paragraph1"/>
        <w:rPr>
          <w:color w:val="000000"/>
        </w:rPr>
      </w:pPr>
    </w:p>
    <w:tbl>
      <w:tblPr>
        <w:tblW w:w="0" w:type="auto"/>
        <w:jc w:val="center"/>
        <w:tblInd w:w="-2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954"/>
        <w:gridCol w:w="4356"/>
        <w:gridCol w:w="2034"/>
      </w:tblGrid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 xml:space="preserve">Date 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>Revision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>Description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>Author</w:t>
            </w: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763603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June 01 2009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763603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AA0112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Document Baseline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AA0112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Cristian Guef</w:t>
            </w: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8F4E15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June 15 2009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8F4E15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8F4E15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New MH Log Config File</w:t>
            </w:r>
            <w:r w:rsidR="009A6510">
              <w:rPr>
                <w:rFonts w:ascii="Calibri" w:hAnsi="Calibri" w:cs="Arial"/>
                <w:color w:val="000000"/>
              </w:rPr>
              <w:t xml:space="preserve"> and DBscripts location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8F4E15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Cristian Guef</w:t>
            </w: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F538D2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June 22 2009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C36F4C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</w:t>
            </w:r>
            <w:r w:rsidR="00F538D2">
              <w:rPr>
                <w:rFonts w:ascii="Calibri" w:hAnsi="Calibri" w:cs="Arial"/>
                <w:color w:val="000000"/>
              </w:rPr>
              <w:t>.</w:t>
            </w:r>
            <w:r>
              <w:rPr>
                <w:rFonts w:ascii="Calibri" w:hAnsi="Calibri" w:cs="Arial"/>
                <w:color w:val="000000"/>
              </w:rPr>
              <w:t>0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F538D2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SQLite support in MH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DB0E86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Cristian </w:t>
            </w:r>
            <w:r w:rsidR="00F538D2">
              <w:rPr>
                <w:rFonts w:ascii="Calibri" w:hAnsi="Calibri" w:cs="Arial"/>
                <w:color w:val="000000"/>
              </w:rPr>
              <w:t>Guef</w:t>
            </w: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53223B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July 14 2009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53223B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357BC9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Localhost  configuration for MySQL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822F44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Cristian Guef</w:t>
            </w: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2B6544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August 19 2009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2B6544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1.2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2B6544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SQL script for either full_ISA or simple_ISA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2B6544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Cristian Guef</w:t>
            </w: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FB4488" w:rsidRPr="001B2F23" w:rsidTr="002B6544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</w:tbl>
    <w:p w:rsidR="00FB4488" w:rsidRDefault="00FB4488" w:rsidP="00FB4488">
      <w:pPr>
        <w:pStyle w:val="Heading8"/>
        <w:numPr>
          <w:ilvl w:val="0"/>
          <w:numId w:val="0"/>
        </w:numPr>
        <w:ind w:left="1440" w:hanging="1440"/>
        <w:rPr>
          <w:rFonts w:ascii="Calibri" w:hAnsi="Calibri"/>
        </w:rPr>
      </w:pPr>
    </w:p>
    <w:p w:rsidR="00FB4488" w:rsidRDefault="00FB4488" w:rsidP="00FB448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B4488" w:rsidRDefault="00FB4488" w:rsidP="00FB44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FB4488" w:rsidRDefault="00FB4488" w:rsidP="00FB4488">
      <w:pPr>
        <w:rPr>
          <w:b/>
          <w:sz w:val="36"/>
          <w:szCs w:val="36"/>
        </w:rPr>
      </w:pPr>
    </w:p>
    <w:p w:rsidR="007C71AD" w:rsidRDefault="00534DF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B4488">
        <w:instrText xml:space="preserve"> TOC \o "1-4" \h \z \u </w:instrText>
      </w:r>
      <w:r>
        <w:fldChar w:fldCharType="separate"/>
      </w:r>
      <w:hyperlink w:anchor="_Toc235355469" w:history="1">
        <w:r w:rsidR="007C71AD" w:rsidRPr="00161332">
          <w:rPr>
            <w:rStyle w:val="Hyperlink"/>
            <w:noProof/>
          </w:rPr>
          <w:t>1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Introduction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0" w:history="1">
        <w:r w:rsidR="007C71AD" w:rsidRPr="00161332">
          <w:rPr>
            <w:rStyle w:val="Hyperlink"/>
            <w:noProof/>
          </w:rPr>
          <w:t>1.1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Document Purpose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1" w:history="1">
        <w:r w:rsidR="007C71AD" w:rsidRPr="00161332">
          <w:rPr>
            <w:rStyle w:val="Hyperlink"/>
            <w:noProof/>
          </w:rPr>
          <w:t>1.2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Audience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2" w:history="1">
        <w:r w:rsidR="007C71AD" w:rsidRPr="00161332">
          <w:rPr>
            <w:rStyle w:val="Hyperlink"/>
            <w:noProof/>
          </w:rPr>
          <w:t>1.3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Abbreviations and Acronyms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3" w:history="1">
        <w:r w:rsidR="007C71AD" w:rsidRPr="00161332">
          <w:rPr>
            <w:rStyle w:val="Hyperlink"/>
            <w:noProof/>
          </w:rPr>
          <w:t>2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DB system install guide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4" w:history="1">
        <w:r w:rsidR="007C71AD" w:rsidRPr="00161332">
          <w:rPr>
            <w:rStyle w:val="Hyperlink"/>
            <w:noProof/>
          </w:rPr>
          <w:t>2.1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Installing MySQL DB system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5" w:history="1">
        <w:r w:rsidR="007C71AD" w:rsidRPr="00161332">
          <w:rPr>
            <w:rStyle w:val="Hyperlink"/>
            <w:noProof/>
          </w:rPr>
          <w:t>2.1.1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MySQL install steps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3"/>
        <w:tabs>
          <w:tab w:val="left" w:pos="132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6" w:history="1">
        <w:r w:rsidR="007C71AD" w:rsidRPr="00161332">
          <w:rPr>
            <w:rStyle w:val="Hyperlink"/>
            <w:noProof/>
          </w:rPr>
          <w:t>2.1.2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MySQL restart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7" w:history="1">
        <w:r w:rsidR="007C71AD" w:rsidRPr="00161332">
          <w:rPr>
            <w:rStyle w:val="Hyperlink"/>
            <w:noProof/>
          </w:rPr>
          <w:t>2.2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Configuring MySQL DB system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8" w:history="1">
        <w:r w:rsidR="007C71AD" w:rsidRPr="00161332">
          <w:rPr>
            <w:rStyle w:val="Hyperlink"/>
            <w:noProof/>
          </w:rPr>
          <w:t>3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Create Monitor Host DB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79" w:history="1">
        <w:r w:rsidR="007C71AD" w:rsidRPr="00161332">
          <w:rPr>
            <w:rStyle w:val="Hyperlink"/>
            <w:noProof/>
          </w:rPr>
          <w:t>3.1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Creating MH MySQL DB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80" w:history="1">
        <w:r w:rsidR="007C71AD" w:rsidRPr="00161332">
          <w:rPr>
            <w:rStyle w:val="Hyperlink"/>
            <w:noProof/>
          </w:rPr>
          <w:t>3.2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Creating MH SQLite DB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81" w:history="1">
        <w:r w:rsidR="007C71AD" w:rsidRPr="00161332">
          <w:rPr>
            <w:rStyle w:val="Hyperlink"/>
            <w:noProof/>
          </w:rPr>
          <w:t>4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MH install guide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82" w:history="1">
        <w:r w:rsidR="007C71AD" w:rsidRPr="00161332">
          <w:rPr>
            <w:rStyle w:val="Hyperlink"/>
            <w:noProof/>
          </w:rPr>
          <w:t>4.1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Files structure for MH application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71AD" w:rsidRDefault="00534DF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355483" w:history="1">
        <w:r w:rsidR="007C71AD" w:rsidRPr="00161332">
          <w:rPr>
            <w:rStyle w:val="Hyperlink"/>
            <w:noProof/>
          </w:rPr>
          <w:t>4.2</w:t>
        </w:r>
        <w:r w:rsidR="007C71AD">
          <w:rPr>
            <w:rFonts w:asciiTheme="minorHAnsi" w:eastAsiaTheme="minorEastAsia" w:hAnsiTheme="minorHAnsi" w:cstheme="minorBidi"/>
            <w:noProof/>
          </w:rPr>
          <w:tab/>
        </w:r>
        <w:r w:rsidR="007C71AD" w:rsidRPr="00161332">
          <w:rPr>
            <w:rStyle w:val="Hyperlink"/>
            <w:noProof/>
          </w:rPr>
          <w:t>Running MH application</w:t>
        </w:r>
        <w:r w:rsidR="007C7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1AD">
          <w:rPr>
            <w:noProof/>
            <w:webHidden/>
          </w:rPr>
          <w:instrText xml:space="preserve"> PAGEREF _Toc235355483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4488" w:rsidRDefault="00534DFF" w:rsidP="00FB4488">
      <w:r>
        <w:fldChar w:fldCharType="end"/>
      </w:r>
    </w:p>
    <w:p w:rsidR="00FB4488" w:rsidRDefault="00FB4488" w:rsidP="00FB4488"/>
    <w:p w:rsidR="00FB4488" w:rsidRDefault="00FB4488" w:rsidP="00FB4488"/>
    <w:p w:rsidR="00FB4488" w:rsidRDefault="00FB4488" w:rsidP="00FB4488">
      <w:pPr>
        <w:tabs>
          <w:tab w:val="left" w:pos="4035"/>
        </w:tabs>
      </w:pPr>
      <w:r>
        <w:tab/>
      </w:r>
    </w:p>
    <w:p w:rsidR="00FB4488" w:rsidRDefault="00FB4488" w:rsidP="00FB4488">
      <w:r w:rsidRPr="003F7A9F">
        <w:br w:type="page"/>
      </w:r>
    </w:p>
    <w:p w:rsidR="00FB4488" w:rsidRPr="00DF2AD0" w:rsidRDefault="00FB4488" w:rsidP="00FB4488">
      <w:pPr>
        <w:pStyle w:val="Heading1"/>
      </w:pPr>
      <w:bookmarkStart w:id="0" w:name="_Toc206954993"/>
      <w:bookmarkStart w:id="1" w:name="_Toc235355469"/>
      <w:bookmarkStart w:id="2" w:name="_Toc196909566"/>
      <w:bookmarkStart w:id="3" w:name="_Toc202355686"/>
      <w:bookmarkStart w:id="4" w:name="_Toc202355659"/>
      <w:r w:rsidRPr="00DF2AD0">
        <w:lastRenderedPageBreak/>
        <w:t>Introduction</w:t>
      </w:r>
      <w:bookmarkEnd w:id="0"/>
      <w:bookmarkEnd w:id="1"/>
      <w:r w:rsidRPr="00DF2AD0">
        <w:t xml:space="preserve"> </w:t>
      </w:r>
    </w:p>
    <w:p w:rsidR="00FB4488" w:rsidRPr="00504A6B" w:rsidRDefault="00FB4488" w:rsidP="00FB4488">
      <w:pPr>
        <w:pStyle w:val="Heading2"/>
      </w:pPr>
      <w:bookmarkStart w:id="5" w:name="_Toc206954994"/>
      <w:bookmarkStart w:id="6" w:name="_Toc235355470"/>
      <w:r w:rsidRPr="00504A6B">
        <w:t>Document Purpose</w:t>
      </w:r>
      <w:bookmarkEnd w:id="5"/>
      <w:bookmarkEnd w:id="6"/>
    </w:p>
    <w:p w:rsidR="00FB4488" w:rsidRDefault="00754CB6" w:rsidP="00FB4488">
      <w:pPr>
        <w:ind w:left="576"/>
        <w:jc w:val="both"/>
      </w:pPr>
      <w:r>
        <w:t>This document describes the necessary steps involved in installing Monitor</w:t>
      </w:r>
      <w:r w:rsidR="00F00670">
        <w:t xml:space="preserve"> </w:t>
      </w:r>
      <w:r>
        <w:t>Host application.</w:t>
      </w:r>
    </w:p>
    <w:p w:rsidR="00FB4488" w:rsidRPr="001A7EBF" w:rsidRDefault="00FB4488" w:rsidP="00FB4488">
      <w:pPr>
        <w:pStyle w:val="Heading2"/>
      </w:pPr>
      <w:bookmarkStart w:id="7" w:name="_Toc206954995"/>
      <w:bookmarkStart w:id="8" w:name="_Toc235355471"/>
      <w:r w:rsidRPr="001A7EBF">
        <w:t>Audience</w:t>
      </w:r>
      <w:bookmarkEnd w:id="7"/>
      <w:bookmarkEnd w:id="8"/>
    </w:p>
    <w:p w:rsidR="00FB4488" w:rsidRDefault="002A08CE" w:rsidP="00FB4488">
      <w:pPr>
        <w:ind w:left="576"/>
        <w:jc w:val="both"/>
      </w:pPr>
      <w:r>
        <w:t>Intended</w:t>
      </w:r>
      <w:r w:rsidR="005B3402">
        <w:t xml:space="preserve"> audience </w:t>
      </w:r>
      <w:r>
        <w:t>– the users installing</w:t>
      </w:r>
      <w:r w:rsidR="004E41BD">
        <w:t xml:space="preserve"> Monitor</w:t>
      </w:r>
      <w:r w:rsidR="00F00670">
        <w:t xml:space="preserve"> </w:t>
      </w:r>
      <w:r w:rsidR="004E41BD">
        <w:t>Host application.</w:t>
      </w:r>
    </w:p>
    <w:p w:rsidR="00FB4488" w:rsidRPr="001A7EBF" w:rsidRDefault="00FB4488" w:rsidP="00FB4488">
      <w:pPr>
        <w:pStyle w:val="Heading2"/>
      </w:pPr>
      <w:bookmarkStart w:id="9" w:name="_Toc206954996"/>
      <w:bookmarkStart w:id="10" w:name="_Toc235355472"/>
      <w:r w:rsidRPr="00CB62A5">
        <w:t>Abbreviations</w:t>
      </w:r>
      <w:r w:rsidRPr="001A7EBF">
        <w:t xml:space="preserve"> and Acronyms</w:t>
      </w:r>
      <w:bookmarkEnd w:id="9"/>
      <w:bookmarkEnd w:id="10"/>
      <w:r w:rsidRPr="001A7EBF">
        <w:t xml:space="preserve"> </w:t>
      </w:r>
    </w:p>
    <w:p w:rsidR="00FB4488" w:rsidRDefault="000A4FFD" w:rsidP="00FB4488">
      <w:pPr>
        <w:ind w:left="576"/>
        <w:jc w:val="both"/>
      </w:pPr>
      <w:r>
        <w:t>MH –Monitor</w:t>
      </w:r>
      <w:r w:rsidR="00F00670">
        <w:t xml:space="preserve"> </w:t>
      </w:r>
      <w:r>
        <w:t>Host application</w:t>
      </w:r>
    </w:p>
    <w:p w:rsidR="00BE081E" w:rsidRDefault="00BE081E" w:rsidP="00FB4488">
      <w:pPr>
        <w:ind w:left="576"/>
        <w:jc w:val="both"/>
      </w:pPr>
      <w:r>
        <w:t>DB -database</w:t>
      </w:r>
    </w:p>
    <w:p w:rsidR="00FB4488" w:rsidRDefault="007C17BF" w:rsidP="00FB4488">
      <w:pPr>
        <w:pStyle w:val="Heading1"/>
      </w:pPr>
      <w:bookmarkStart w:id="11" w:name="_Toc235355473"/>
      <w:r>
        <w:t xml:space="preserve">DB </w:t>
      </w:r>
      <w:r w:rsidR="00D360C5">
        <w:t xml:space="preserve">system </w:t>
      </w:r>
      <w:r w:rsidR="006B3F18">
        <w:t>i</w:t>
      </w:r>
      <w:r w:rsidR="00372AD0">
        <w:t>nstall guide</w:t>
      </w:r>
      <w:bookmarkEnd w:id="11"/>
    </w:p>
    <w:p w:rsidR="00F42055" w:rsidRPr="00F42055" w:rsidRDefault="00F42055" w:rsidP="00F42055">
      <w:pPr>
        <w:ind w:left="432"/>
      </w:pPr>
      <w:r>
        <w:t>If Monitor Host ap</w:t>
      </w:r>
      <w:r w:rsidR="00D86303">
        <w:t xml:space="preserve">plication uses MySQL DB then </w:t>
      </w:r>
      <w:r w:rsidR="00545D1A">
        <w:t xml:space="preserve">MySQL </w:t>
      </w:r>
      <w:r w:rsidR="004D2DD0">
        <w:t xml:space="preserve">DB </w:t>
      </w:r>
      <w:r w:rsidR="00545D1A">
        <w:t>syste</w:t>
      </w:r>
      <w:r w:rsidR="007956AD">
        <w:t xml:space="preserve">m must be installed. </w:t>
      </w:r>
      <w:r w:rsidR="004D2DD0">
        <w:t>When Mo</w:t>
      </w:r>
      <w:r w:rsidR="00F473B4">
        <w:t xml:space="preserve">nitor Host uses SQLite DB then there shouldn’t be installed SQLite </w:t>
      </w:r>
      <w:r w:rsidR="00141625">
        <w:t>DB s</w:t>
      </w:r>
      <w:r w:rsidR="00F473B4">
        <w:t>y</w:t>
      </w:r>
      <w:r w:rsidR="00141625">
        <w:t>s</w:t>
      </w:r>
      <w:r w:rsidR="00F473B4">
        <w:t>tem because there is no such system.</w:t>
      </w:r>
    </w:p>
    <w:p w:rsidR="00B54CA7" w:rsidRPr="00504A6B" w:rsidRDefault="00F71E17" w:rsidP="00B54CA7">
      <w:pPr>
        <w:pStyle w:val="Heading2"/>
        <w:rPr>
          <w:sz w:val="28"/>
          <w:szCs w:val="28"/>
        </w:rPr>
      </w:pPr>
      <w:bookmarkStart w:id="12" w:name="_Toc235355474"/>
      <w:r>
        <w:rPr>
          <w:sz w:val="28"/>
          <w:szCs w:val="28"/>
        </w:rPr>
        <w:t xml:space="preserve">Installing </w:t>
      </w:r>
      <w:r w:rsidR="00B54CA7">
        <w:rPr>
          <w:sz w:val="28"/>
          <w:szCs w:val="28"/>
        </w:rPr>
        <w:t>MySQL DB system</w:t>
      </w:r>
      <w:bookmarkEnd w:id="12"/>
    </w:p>
    <w:p w:rsidR="00C60E57" w:rsidRPr="00C60E57" w:rsidRDefault="00414C8B" w:rsidP="00414C8B">
      <w:pPr>
        <w:ind w:left="576"/>
      </w:pPr>
      <w:r>
        <w:t>You must have a MySQL</w:t>
      </w:r>
      <w:r w:rsidR="00F00670">
        <w:t xml:space="preserve"> </w:t>
      </w:r>
      <w:r>
        <w:t>Server instance installed on a machine from internet (can be on the same machine as Monitor</w:t>
      </w:r>
      <w:r w:rsidR="00F00670">
        <w:t xml:space="preserve"> </w:t>
      </w:r>
      <w:r>
        <w:t>Host application) with a Monitor</w:t>
      </w:r>
      <w:r w:rsidR="00F00670">
        <w:t xml:space="preserve"> </w:t>
      </w:r>
      <w:r>
        <w:t>Host database. For more information about installation of MySQL</w:t>
      </w:r>
      <w:r w:rsidR="00F00670">
        <w:t xml:space="preserve"> </w:t>
      </w:r>
      <w:r>
        <w:t>Server</w:t>
      </w:r>
    </w:p>
    <w:p w:rsidR="00FB4488" w:rsidRDefault="00AA4350" w:rsidP="00FB4488">
      <w:pPr>
        <w:pStyle w:val="Heading3"/>
      </w:pPr>
      <w:bookmarkStart w:id="13" w:name="_Toc235355475"/>
      <w:r>
        <w:t>MySQL install steps</w:t>
      </w:r>
      <w:bookmarkEnd w:id="13"/>
    </w:p>
    <w:p w:rsidR="00AA4350" w:rsidRDefault="00AA4350" w:rsidP="00AA4350">
      <w:pPr>
        <w:ind w:left="720"/>
      </w:pPr>
      <w:r>
        <w:t>MySQL install steps are:</w:t>
      </w:r>
    </w:p>
    <w:p w:rsidR="00260D6D" w:rsidRPr="00AA4350" w:rsidRDefault="00260D6D" w:rsidP="00AA4350">
      <w:pPr>
        <w:ind w:left="720"/>
      </w:pPr>
      <w:r>
        <w:t>Sudo apt-get install&lt;module name from below&gt;</w:t>
      </w:r>
    </w:p>
    <w:p w:rsidR="00FB4488" w:rsidRDefault="00260D6D" w:rsidP="00AA4350">
      <w:pPr>
        <w:pStyle w:val="ListParagraph"/>
        <w:numPr>
          <w:ilvl w:val="0"/>
          <w:numId w:val="2"/>
        </w:numPr>
        <w:spacing w:line="240" w:lineRule="auto"/>
        <w:jc w:val="both"/>
      </w:pPr>
      <w:r>
        <w:t>Apache2</w:t>
      </w:r>
    </w:p>
    <w:p w:rsidR="00260D6D" w:rsidRDefault="00260D6D" w:rsidP="00AA4350">
      <w:pPr>
        <w:pStyle w:val="ListParagraph"/>
        <w:numPr>
          <w:ilvl w:val="0"/>
          <w:numId w:val="2"/>
        </w:numPr>
        <w:spacing w:line="240" w:lineRule="auto"/>
        <w:jc w:val="both"/>
      </w:pPr>
      <w:r>
        <w:t>Mysql-server</w:t>
      </w:r>
    </w:p>
    <w:p w:rsidR="00FB4488" w:rsidRDefault="00260D6D" w:rsidP="00A9111E">
      <w:pPr>
        <w:pStyle w:val="ListParagraph"/>
        <w:numPr>
          <w:ilvl w:val="0"/>
          <w:numId w:val="2"/>
        </w:numPr>
        <w:spacing w:line="240" w:lineRule="auto"/>
        <w:jc w:val="both"/>
      </w:pPr>
      <w:r>
        <w:t>Libapache2-mod-auth-mysql</w:t>
      </w:r>
    </w:p>
    <w:p w:rsidR="00A9111E" w:rsidRDefault="00A9111E" w:rsidP="00A9111E">
      <w:pPr>
        <w:pStyle w:val="Heading3"/>
      </w:pPr>
      <w:bookmarkStart w:id="14" w:name="_Toc235355476"/>
      <w:r>
        <w:t>MySQL restart</w:t>
      </w:r>
      <w:bookmarkEnd w:id="14"/>
    </w:p>
    <w:p w:rsidR="00A9111E" w:rsidRDefault="00A9111E" w:rsidP="00A9111E">
      <w:pPr>
        <w:ind w:left="720"/>
      </w:pPr>
      <w:r>
        <w:t>After everything is setup, restart Apache:</w:t>
      </w:r>
    </w:p>
    <w:p w:rsidR="00A9111E" w:rsidRDefault="00A9111E" w:rsidP="00A9111E">
      <w:pPr>
        <w:ind w:left="720"/>
      </w:pPr>
      <w:r>
        <w:t>/usr/local/bin/apachectl sto</w:t>
      </w:r>
      <w:r w:rsidR="0052557D">
        <w:t>p (or /usr/sbin/apache2ctl stop</w:t>
      </w:r>
      <w:r>
        <w:t>)</w:t>
      </w:r>
    </w:p>
    <w:p w:rsidR="00A9111E" w:rsidRDefault="00A9111E" w:rsidP="00A9111E">
      <w:pPr>
        <w:ind w:left="720"/>
      </w:pPr>
      <w:r>
        <w:t>/usr/local/bin/apachectl start (or /usr/sbi</w:t>
      </w:r>
      <w:r w:rsidR="0052557D">
        <w:t>n/apache2ctl start)</w:t>
      </w:r>
    </w:p>
    <w:p w:rsidR="00383CEC" w:rsidRDefault="00383CEC" w:rsidP="00A9111E">
      <w:pPr>
        <w:ind w:left="720"/>
      </w:pPr>
      <w:r>
        <w:t>Alternatively, simply enter:</w:t>
      </w:r>
    </w:p>
    <w:p w:rsidR="00383CEC" w:rsidRPr="00A9111E" w:rsidRDefault="00383CEC" w:rsidP="00A9111E">
      <w:pPr>
        <w:ind w:left="720"/>
      </w:pPr>
      <w:r>
        <w:t>/usr/local/bin/apachectl restart (or /usr/bin/apache2ctl restart)</w:t>
      </w:r>
    </w:p>
    <w:p w:rsidR="00A9111E" w:rsidRDefault="00383CEC" w:rsidP="00A9111E">
      <w:pPr>
        <w:spacing w:line="240" w:lineRule="auto"/>
        <w:ind w:left="720"/>
        <w:jc w:val="both"/>
      </w:pPr>
      <w:r>
        <w:t>Secondly, start MySql</w:t>
      </w:r>
    </w:p>
    <w:p w:rsidR="00383CEC" w:rsidRDefault="00383CEC" w:rsidP="00A9111E">
      <w:pPr>
        <w:spacing w:line="240" w:lineRule="auto"/>
        <w:ind w:left="720"/>
        <w:jc w:val="both"/>
      </w:pPr>
      <w:r>
        <w:t>/etc/init.d/mysql start (when stopping it -&gt; /etc/init.d/mysql stop)</w:t>
      </w:r>
    </w:p>
    <w:p w:rsidR="00414C8B" w:rsidRDefault="00AB4737" w:rsidP="00414C8B">
      <w:pPr>
        <w:pStyle w:val="Heading2"/>
      </w:pPr>
      <w:bookmarkStart w:id="15" w:name="_Toc215042740"/>
      <w:bookmarkStart w:id="16" w:name="_Toc235355477"/>
      <w:bookmarkEnd w:id="2"/>
      <w:bookmarkEnd w:id="3"/>
      <w:bookmarkEnd w:id="4"/>
      <w:bookmarkEnd w:id="15"/>
      <w:r>
        <w:lastRenderedPageBreak/>
        <w:t>Configuring MySQL DB s</w:t>
      </w:r>
      <w:r w:rsidR="00414C8B">
        <w:t>ystem</w:t>
      </w:r>
      <w:bookmarkEnd w:id="16"/>
    </w:p>
    <w:p w:rsidR="00832ECB" w:rsidRDefault="00275C2B" w:rsidP="00832ECB">
      <w:pPr>
        <w:ind w:left="576"/>
      </w:pPr>
      <w:r>
        <w:t>A</w:t>
      </w:r>
      <w:r w:rsidR="00037739">
        <w:t xml:space="preserve"> user must be created in order to be used for DB connection. This is done as follo</w:t>
      </w:r>
      <w:r w:rsidR="00100E16">
        <w:t>w</w:t>
      </w:r>
      <w:r w:rsidR="00037739">
        <w:t>:</w:t>
      </w:r>
    </w:p>
    <w:p w:rsidR="00037739" w:rsidRDefault="00785869" w:rsidP="00785869">
      <w:pPr>
        <w:pStyle w:val="ListParagraph"/>
        <w:numPr>
          <w:ilvl w:val="0"/>
          <w:numId w:val="3"/>
        </w:numPr>
      </w:pPr>
      <w:r>
        <w:t>Type in the shell console the command -&gt; mysql –u root</w:t>
      </w:r>
    </w:p>
    <w:p w:rsidR="00785869" w:rsidRDefault="00785869" w:rsidP="00785869">
      <w:pPr>
        <w:numPr>
          <w:ilvl w:val="0"/>
          <w:numId w:val="4"/>
        </w:numPr>
        <w:spacing w:after="0" w:line="240" w:lineRule="auto"/>
      </w:pPr>
      <w:r>
        <w:t xml:space="preserve">Now you will be in the mysql console mode. In this mode type:  </w:t>
      </w:r>
      <w:r w:rsidRPr="00871597">
        <w:rPr>
          <w:i/>
        </w:rPr>
        <w:t>GRANT ALL PRIVILEGES ON *.* TO '&lt;username&gt;'@'&lt;machine_IP&gt;' IDENTIFIED BY '&lt;password&gt;' WITH GRANT OPTION</w:t>
      </w:r>
      <w:r w:rsidR="00450458">
        <w:t xml:space="preserve">;  </w:t>
      </w:r>
      <w:r>
        <w:t xml:space="preserve">(recommended </w:t>
      </w:r>
      <w:r w:rsidR="00D20DB8">
        <w:rPr>
          <w:rFonts w:ascii="Courier New" w:hAnsi="Courier New" w:cs="Courier New"/>
          <w:color w:val="000000"/>
        </w:rPr>
        <w:t>: grant all privileges on *.* to 'nisa100'@'</w:t>
      </w:r>
      <w:r w:rsidR="00D20DB8">
        <w:rPr>
          <w:rFonts w:ascii="Courier New" w:hAnsi="Courier New" w:cs="Courier New"/>
          <w:color w:val="FF0000"/>
        </w:rPr>
        <w:t>%</w:t>
      </w:r>
      <w:r w:rsidR="00D20DB8">
        <w:rPr>
          <w:rFonts w:ascii="Courier New" w:hAnsi="Courier New" w:cs="Courier New"/>
          <w:color w:val="000000"/>
        </w:rPr>
        <w:t>' identified by 'demo' with grant option</w:t>
      </w:r>
      <w:r>
        <w:t>)</w:t>
      </w:r>
    </w:p>
    <w:p w:rsidR="00785869" w:rsidRDefault="00785869" w:rsidP="00785869">
      <w:pPr>
        <w:numPr>
          <w:ilvl w:val="1"/>
          <w:numId w:val="4"/>
        </w:numPr>
        <w:spacing w:after="0" w:line="240" w:lineRule="auto"/>
      </w:pPr>
      <w:r w:rsidRPr="000965B2">
        <w:rPr>
          <w:i/>
        </w:rPr>
        <w:t>&lt;username&gt;</w:t>
      </w:r>
      <w:r>
        <w:t xml:space="preserve"> - is the username that will be used for connecting to db</w:t>
      </w:r>
    </w:p>
    <w:p w:rsidR="00785869" w:rsidRDefault="00785869" w:rsidP="00785869">
      <w:pPr>
        <w:numPr>
          <w:ilvl w:val="1"/>
          <w:numId w:val="4"/>
        </w:numPr>
        <w:spacing w:after="0" w:line="240" w:lineRule="auto"/>
      </w:pPr>
      <w:r w:rsidRPr="000965B2">
        <w:rPr>
          <w:i/>
        </w:rPr>
        <w:t>&lt;machine_IP&gt;</w:t>
      </w:r>
      <w:r>
        <w:rPr>
          <w:i/>
        </w:rPr>
        <w:t xml:space="preserve"> - </w:t>
      </w:r>
      <w:r w:rsidRPr="000965B2">
        <w:t>is the IP</w:t>
      </w:r>
      <w:r>
        <w:t xml:space="preserve"> of the machine from where you will connect to the database server (ex. For the website will be the IP of the </w:t>
      </w:r>
      <w:r w:rsidR="0083570F">
        <w:t>webserver</w:t>
      </w:r>
      <w:r>
        <w:t>, because from there you will connect to the database server)</w:t>
      </w:r>
    </w:p>
    <w:p w:rsidR="00785869" w:rsidRDefault="00785869" w:rsidP="00785869">
      <w:pPr>
        <w:numPr>
          <w:ilvl w:val="1"/>
          <w:numId w:val="4"/>
        </w:numPr>
        <w:spacing w:after="0" w:line="240" w:lineRule="auto"/>
      </w:pPr>
      <w:r w:rsidRPr="000965B2">
        <w:rPr>
          <w:i/>
        </w:rPr>
        <w:t>&lt;password&gt;</w:t>
      </w:r>
      <w:r>
        <w:rPr>
          <w:i/>
        </w:rPr>
        <w:t xml:space="preserve"> - </w:t>
      </w:r>
      <w:r>
        <w:t xml:space="preserve"> is the password to be used when connecting to the database</w:t>
      </w:r>
    </w:p>
    <w:p w:rsidR="00785869" w:rsidRDefault="00785869" w:rsidP="00785869"/>
    <w:p w:rsidR="00414C8B" w:rsidRDefault="00785869" w:rsidP="00140513">
      <w:pPr>
        <w:ind w:left="720"/>
      </w:pPr>
      <w:r>
        <w:t xml:space="preserve">More information regarding the proper setting of the mysql server can be found at this link: </w:t>
      </w:r>
      <w:hyperlink r:id="rId14" w:anchor="After%20installing%20MySQL" w:history="1">
        <w:r w:rsidRPr="008B4636">
          <w:rPr>
            <w:rStyle w:val="Hyperlink"/>
          </w:rPr>
          <w:t>https://help.ubuntu.com/community/ApacheMySQLPHP#After%20installing%20MySQL</w:t>
        </w:r>
      </w:hyperlink>
    </w:p>
    <w:p w:rsidR="00577904" w:rsidRDefault="00CD6ADE" w:rsidP="005270FE">
      <w:pPr>
        <w:pStyle w:val="Heading1"/>
      </w:pPr>
      <w:bookmarkStart w:id="17" w:name="_Toc235355478"/>
      <w:r>
        <w:t>Create</w:t>
      </w:r>
      <w:r w:rsidR="00577904">
        <w:t xml:space="preserve"> Monitor Host DB</w:t>
      </w:r>
      <w:bookmarkEnd w:id="17"/>
    </w:p>
    <w:p w:rsidR="00B022B7" w:rsidRPr="00B022B7" w:rsidRDefault="007B4F0A" w:rsidP="00B022B7">
      <w:pPr>
        <w:pStyle w:val="Heading2"/>
      </w:pPr>
      <w:bookmarkStart w:id="18" w:name="_Toc235355479"/>
      <w:r>
        <w:t>Creating</w:t>
      </w:r>
      <w:r w:rsidR="00414C8B">
        <w:t xml:space="preserve"> </w:t>
      </w:r>
      <w:r w:rsidR="00140513">
        <w:t xml:space="preserve">MH </w:t>
      </w:r>
      <w:r w:rsidR="00C5416E">
        <w:t xml:space="preserve">MySQL </w:t>
      </w:r>
      <w:r w:rsidR="00140513">
        <w:t>DB</w:t>
      </w:r>
      <w:bookmarkEnd w:id="18"/>
    </w:p>
    <w:p w:rsidR="00760EE7" w:rsidRDefault="00760EE7" w:rsidP="00760EE7">
      <w:pPr>
        <w:ind w:left="576"/>
      </w:pPr>
      <w:r>
        <w:t>In order to create and pre-popu</w:t>
      </w:r>
      <w:r w:rsidR="000F3952">
        <w:t>late the database you will use 2</w:t>
      </w:r>
      <w:r>
        <w:t xml:space="preserve"> script files: </w:t>
      </w:r>
      <w:r w:rsidRPr="00AD36EC">
        <w:rPr>
          <w:i/>
        </w:rPr>
        <w:t>CreateSchema.sql</w:t>
      </w:r>
      <w:r>
        <w:t xml:space="preserve">, </w:t>
      </w:r>
      <w:r w:rsidRPr="00AD36EC">
        <w:rPr>
          <w:i/>
        </w:rPr>
        <w:t>CreateDefaultData</w:t>
      </w:r>
      <w:r w:rsidR="00DA7B24">
        <w:rPr>
          <w:i/>
        </w:rPr>
        <w:t>_full_ISA</w:t>
      </w:r>
      <w:r w:rsidRPr="00AD36EC">
        <w:rPr>
          <w:i/>
        </w:rPr>
        <w:t>.sql</w:t>
      </w:r>
      <w:r>
        <w:t xml:space="preserve"> </w:t>
      </w:r>
      <w:r w:rsidR="009A5003">
        <w:t xml:space="preserve">(enabling full ISA interface) </w:t>
      </w:r>
      <w:r w:rsidR="00DA7B24">
        <w:t xml:space="preserve">or </w:t>
      </w:r>
      <w:r w:rsidR="00DA7B24" w:rsidRPr="00AD36EC">
        <w:rPr>
          <w:i/>
        </w:rPr>
        <w:t>CreateDefaultData</w:t>
      </w:r>
      <w:r w:rsidR="00DA7B24">
        <w:rPr>
          <w:i/>
        </w:rPr>
        <w:t>_simple_ISA</w:t>
      </w:r>
      <w:r w:rsidR="00DA7B24" w:rsidRPr="00AD36EC">
        <w:rPr>
          <w:i/>
        </w:rPr>
        <w:t>.sql</w:t>
      </w:r>
      <w:r w:rsidR="009A5003">
        <w:rPr>
          <w:i/>
        </w:rPr>
        <w:t xml:space="preserve"> (</w:t>
      </w:r>
      <w:r w:rsidR="009A5003">
        <w:t>enabling simple ISA interface</w:t>
      </w:r>
      <w:r w:rsidR="009A5003">
        <w:rPr>
          <w:i/>
        </w:rPr>
        <w:t>)</w:t>
      </w:r>
      <w:r>
        <w:t>. These scripts will be executed from shell, in the order above, using this command:</w:t>
      </w:r>
    </w:p>
    <w:p w:rsidR="00FB4488" w:rsidRDefault="00760EE7" w:rsidP="008E2BC3">
      <w:pPr>
        <w:rPr>
          <w:i/>
        </w:rPr>
      </w:pPr>
      <w:r>
        <w:tab/>
      </w:r>
      <w:r w:rsidRPr="00AD36EC">
        <w:rPr>
          <w:i/>
        </w:rPr>
        <w:t>mysql –u root &lt; scriptfile.sql</w:t>
      </w:r>
    </w:p>
    <w:p w:rsidR="00C802BA" w:rsidRDefault="00C802BA" w:rsidP="008E2BC3">
      <w:pPr>
        <w:rPr>
          <w:i/>
        </w:rPr>
      </w:pPr>
      <w:r>
        <w:rPr>
          <w:i/>
        </w:rPr>
        <w:tab/>
      </w:r>
      <w:r w:rsidRPr="007B504A">
        <w:t>The scrip</w:t>
      </w:r>
      <w:r w:rsidR="008424BE">
        <w:t>t</w:t>
      </w:r>
      <w:r w:rsidRPr="007B504A">
        <w:t xml:space="preserve">s are found in the archive file </w:t>
      </w:r>
      <w:r w:rsidR="00921121">
        <w:t xml:space="preserve">in </w:t>
      </w:r>
      <w:r w:rsidR="00C416F0">
        <w:t xml:space="preserve">the </w:t>
      </w:r>
      <w:r w:rsidR="00921121">
        <w:t>folder called</w:t>
      </w:r>
      <w:r>
        <w:rPr>
          <w:i/>
        </w:rPr>
        <w:t xml:space="preserve"> ‘</w:t>
      </w:r>
      <w:r w:rsidR="00BC1D13">
        <w:rPr>
          <w:i/>
        </w:rPr>
        <w:t>DB</w:t>
      </w:r>
      <w:r w:rsidR="008E57BC">
        <w:rPr>
          <w:i/>
        </w:rPr>
        <w:t>scripts</w:t>
      </w:r>
      <w:r w:rsidR="00DC3467">
        <w:rPr>
          <w:i/>
        </w:rPr>
        <w:t>_MySQL</w:t>
      </w:r>
      <w:r>
        <w:rPr>
          <w:i/>
        </w:rPr>
        <w:t>’.</w:t>
      </w:r>
    </w:p>
    <w:p w:rsidR="00E45BE7" w:rsidRPr="00B022B7" w:rsidRDefault="007B4F0A" w:rsidP="00E45BE7">
      <w:pPr>
        <w:pStyle w:val="Heading2"/>
      </w:pPr>
      <w:bookmarkStart w:id="19" w:name="_Toc235355480"/>
      <w:r>
        <w:t>Creating</w:t>
      </w:r>
      <w:r w:rsidR="00E45BE7">
        <w:t xml:space="preserve"> MH </w:t>
      </w:r>
      <w:r w:rsidR="00B37864">
        <w:t>SQLite</w:t>
      </w:r>
      <w:r w:rsidR="00E45BE7">
        <w:t xml:space="preserve"> DB</w:t>
      </w:r>
      <w:bookmarkEnd w:id="19"/>
    </w:p>
    <w:p w:rsidR="00CB555F" w:rsidRDefault="0042099E" w:rsidP="0042099E">
      <w:pPr>
        <w:ind w:left="576"/>
      </w:pPr>
      <w:r>
        <w:t xml:space="preserve">In order to create </w:t>
      </w:r>
      <w:r w:rsidR="000E7905">
        <w:t>the d</w:t>
      </w:r>
      <w:r w:rsidR="00C35243">
        <w:t>ata</w:t>
      </w:r>
      <w:r w:rsidR="000E7905">
        <w:t>b</w:t>
      </w:r>
      <w:r w:rsidR="00C35243">
        <w:t>ase</w:t>
      </w:r>
      <w:r w:rsidR="000E7905">
        <w:t xml:space="preserve"> (Monitor</w:t>
      </w:r>
      <w:r w:rsidR="00C35243">
        <w:t>_</w:t>
      </w:r>
      <w:r w:rsidR="000E7905">
        <w:t>Host.db3</w:t>
      </w:r>
      <w:r w:rsidR="00C35243">
        <w:t xml:space="preserve"> – default name in Monitor_Host.conf file</w:t>
      </w:r>
      <w:r w:rsidR="000E7905">
        <w:t>)</w:t>
      </w:r>
      <w:r w:rsidR="00C35243">
        <w:t xml:space="preserve"> </w:t>
      </w:r>
      <w:r w:rsidR="00CB555F">
        <w:t>the following command should be provided at command line:</w:t>
      </w:r>
    </w:p>
    <w:p w:rsidR="00CB555F" w:rsidRDefault="00CB555F" w:rsidP="0042099E">
      <w:pPr>
        <w:ind w:left="576"/>
      </w:pPr>
      <w:r>
        <w:tab/>
      </w:r>
      <w:r w:rsidR="002434AE">
        <w:rPr>
          <w:rStyle w:val="HTMLCode"/>
          <w:rFonts w:eastAsia="Calibri"/>
        </w:rPr>
        <w:t># sqlite3</w:t>
      </w:r>
      <w:r w:rsidR="002434AE" w:rsidRPr="002434AE">
        <w:t xml:space="preserve"> </w:t>
      </w:r>
      <w:r w:rsidR="002434AE">
        <w:t>Monitor_Host.db3</w:t>
      </w:r>
    </w:p>
    <w:p w:rsidR="0042099E" w:rsidRDefault="007815C0" w:rsidP="0042099E">
      <w:pPr>
        <w:ind w:left="576"/>
      </w:pPr>
      <w:r>
        <w:t xml:space="preserve">To </w:t>
      </w:r>
      <w:r w:rsidR="0042099E">
        <w:t>pre-popu</w:t>
      </w:r>
      <w:r w:rsidR="004E4363">
        <w:t>late the database you will use 2</w:t>
      </w:r>
      <w:r w:rsidR="0042099E">
        <w:t xml:space="preserve"> script files: </w:t>
      </w:r>
      <w:r w:rsidR="0042099E" w:rsidRPr="00AD36EC">
        <w:rPr>
          <w:i/>
        </w:rPr>
        <w:t>CreateSchema.sql</w:t>
      </w:r>
      <w:r w:rsidR="0042099E">
        <w:t xml:space="preserve">, </w:t>
      </w:r>
      <w:r w:rsidR="00C85C21" w:rsidRPr="00AD36EC">
        <w:rPr>
          <w:i/>
        </w:rPr>
        <w:t>CreateDefaultData</w:t>
      </w:r>
      <w:r w:rsidR="00C85C21">
        <w:rPr>
          <w:i/>
        </w:rPr>
        <w:t>_full_ISA</w:t>
      </w:r>
      <w:r w:rsidR="00C85C21" w:rsidRPr="00AD36EC">
        <w:rPr>
          <w:i/>
        </w:rPr>
        <w:t>.sql</w:t>
      </w:r>
      <w:r w:rsidR="00C85C21">
        <w:t xml:space="preserve"> (enabling full ISA interface) or </w:t>
      </w:r>
      <w:r w:rsidR="00C85C21" w:rsidRPr="00AD36EC">
        <w:rPr>
          <w:i/>
        </w:rPr>
        <w:t>CreateDefaultData</w:t>
      </w:r>
      <w:r w:rsidR="00C85C21">
        <w:rPr>
          <w:i/>
        </w:rPr>
        <w:t>_simple_ISA</w:t>
      </w:r>
      <w:r w:rsidR="00C85C21" w:rsidRPr="00AD36EC">
        <w:rPr>
          <w:i/>
        </w:rPr>
        <w:t>.sql</w:t>
      </w:r>
      <w:r w:rsidR="00C85C21">
        <w:rPr>
          <w:i/>
        </w:rPr>
        <w:t xml:space="preserve"> (</w:t>
      </w:r>
      <w:r w:rsidR="00C85C21">
        <w:t>enabling simple ISA interface</w:t>
      </w:r>
      <w:r w:rsidR="00C85C21">
        <w:rPr>
          <w:i/>
        </w:rPr>
        <w:t>)</w:t>
      </w:r>
      <w:r w:rsidR="0042099E">
        <w:t>. These scripts will be executed from shell, in the order above, using this command:</w:t>
      </w:r>
    </w:p>
    <w:p w:rsidR="0065483A" w:rsidRDefault="0042099E" w:rsidP="0042099E">
      <w:pPr>
        <w:rPr>
          <w:rStyle w:val="HTMLCode"/>
          <w:rFonts w:eastAsia="Calibri"/>
        </w:rPr>
      </w:pPr>
      <w:r>
        <w:tab/>
      </w:r>
      <w:r w:rsidR="003D0D75">
        <w:rPr>
          <w:rStyle w:val="HTMLCode"/>
          <w:rFonts w:eastAsia="Calibri"/>
        </w:rPr>
        <w:t>s</w:t>
      </w:r>
      <w:r w:rsidR="0065483A">
        <w:rPr>
          <w:rStyle w:val="HTMLCode"/>
          <w:rFonts w:eastAsia="Calibri"/>
        </w:rPr>
        <w:t>qlite</w:t>
      </w:r>
      <w:r w:rsidR="00A854A8">
        <w:rPr>
          <w:rStyle w:val="HTMLCode"/>
          <w:rFonts w:eastAsia="Calibri"/>
        </w:rPr>
        <w:t>3</w:t>
      </w:r>
      <w:r w:rsidR="0065483A">
        <w:rPr>
          <w:rStyle w:val="HTMLCode"/>
          <w:rFonts w:eastAsia="Calibri"/>
        </w:rPr>
        <w:t xml:space="preserve">&gt; .read </w:t>
      </w:r>
      <w:r w:rsidR="007A75A5" w:rsidRPr="00AD36EC">
        <w:rPr>
          <w:i/>
        </w:rPr>
        <w:t>scriptfile.sql</w:t>
      </w:r>
    </w:p>
    <w:p w:rsidR="0042099E" w:rsidRDefault="0042099E" w:rsidP="0042099E">
      <w:pPr>
        <w:rPr>
          <w:i/>
        </w:rPr>
      </w:pPr>
      <w:r>
        <w:rPr>
          <w:i/>
        </w:rPr>
        <w:tab/>
      </w:r>
      <w:r w:rsidRPr="007B504A">
        <w:t>The scrip</w:t>
      </w:r>
      <w:r>
        <w:t>t</w:t>
      </w:r>
      <w:r w:rsidRPr="007B504A">
        <w:t xml:space="preserve">s are found in the archive file </w:t>
      </w:r>
      <w:r>
        <w:t>in the folder called</w:t>
      </w:r>
      <w:r w:rsidR="00EE3377">
        <w:rPr>
          <w:i/>
        </w:rPr>
        <w:t xml:space="preserve"> ‘</w:t>
      </w:r>
      <w:r>
        <w:rPr>
          <w:i/>
        </w:rPr>
        <w:t>DBscripts</w:t>
      </w:r>
      <w:r w:rsidR="00E81B91">
        <w:rPr>
          <w:i/>
        </w:rPr>
        <w:t>_SQLite</w:t>
      </w:r>
      <w:r>
        <w:rPr>
          <w:i/>
        </w:rPr>
        <w:t>’.</w:t>
      </w:r>
    </w:p>
    <w:p w:rsidR="00DE5DD5" w:rsidRPr="008E2BC3" w:rsidRDefault="00DE5DD5" w:rsidP="0042099E">
      <w:pPr>
        <w:ind w:left="432"/>
        <w:rPr>
          <w:i/>
        </w:rPr>
      </w:pPr>
    </w:p>
    <w:p w:rsidR="00593663" w:rsidRDefault="007C17BF" w:rsidP="00593663">
      <w:pPr>
        <w:pStyle w:val="Heading1"/>
      </w:pPr>
      <w:bookmarkStart w:id="20" w:name="_Toc235355481"/>
      <w:r>
        <w:lastRenderedPageBreak/>
        <w:t>MH install guide</w:t>
      </w:r>
      <w:bookmarkEnd w:id="20"/>
    </w:p>
    <w:p w:rsidR="00593663" w:rsidRPr="00195FF4" w:rsidRDefault="002337A7" w:rsidP="00195FF4">
      <w:pPr>
        <w:ind w:left="432"/>
        <w:rPr>
          <w:sz w:val="28"/>
          <w:szCs w:val="28"/>
        </w:rPr>
      </w:pPr>
      <w:r>
        <w:t xml:space="preserve">The application is provided as tar.gz file: untar the application (tar –xzf &lt;file&gt;.tar.gz). </w:t>
      </w:r>
    </w:p>
    <w:p w:rsidR="00593663" w:rsidRDefault="00A95641" w:rsidP="00593663">
      <w:pPr>
        <w:pStyle w:val="Heading2"/>
      </w:pPr>
      <w:bookmarkStart w:id="21" w:name="_Toc235355482"/>
      <w:r>
        <w:t xml:space="preserve">Files structure for </w:t>
      </w:r>
      <w:r w:rsidR="007E4E33">
        <w:t>MH application</w:t>
      </w:r>
      <w:bookmarkEnd w:id="21"/>
    </w:p>
    <w:p w:rsidR="00195FF4" w:rsidRDefault="00195FF4" w:rsidP="00195FF4">
      <w:pPr>
        <w:ind w:left="432"/>
      </w:pPr>
      <w:r>
        <w:t>You should have the following directories structure</w:t>
      </w:r>
      <w:r w:rsidR="00C866E4">
        <w:t>:</w:t>
      </w:r>
    </w:p>
    <w:p w:rsidR="00C866E4" w:rsidRDefault="00C866E4" w:rsidP="00C866E4">
      <w:pPr>
        <w:pStyle w:val="ListParagraph"/>
        <w:numPr>
          <w:ilvl w:val="0"/>
          <w:numId w:val="4"/>
        </w:numPr>
      </w:pPr>
      <w:r>
        <w:t>‘etc’ directory</w:t>
      </w:r>
    </w:p>
    <w:p w:rsidR="00C866E4" w:rsidRDefault="00F56C88" w:rsidP="00C866E4">
      <w:pPr>
        <w:pStyle w:val="ListParagraph"/>
        <w:numPr>
          <w:ilvl w:val="0"/>
          <w:numId w:val="5"/>
        </w:numPr>
      </w:pPr>
      <w:r>
        <w:t>‘Monitor_Host.conf’ – MH application configuration file</w:t>
      </w:r>
    </w:p>
    <w:p w:rsidR="00FE1003" w:rsidRDefault="00FE1003" w:rsidP="00852DD2">
      <w:pPr>
        <w:pStyle w:val="ListParagraph"/>
        <w:numPr>
          <w:ilvl w:val="0"/>
          <w:numId w:val="5"/>
        </w:numPr>
      </w:pPr>
      <w:r>
        <w:t>‘Mo</w:t>
      </w:r>
      <w:r w:rsidR="00DC6FB4">
        <w:t>nitor_Host_Log.ini</w:t>
      </w:r>
      <w:r>
        <w:t>’ –configuration for logging</w:t>
      </w:r>
    </w:p>
    <w:p w:rsidR="00FF1E0C" w:rsidRDefault="00FF1E0C" w:rsidP="00C866E4">
      <w:pPr>
        <w:pStyle w:val="ListParagraph"/>
        <w:numPr>
          <w:ilvl w:val="0"/>
          <w:numId w:val="5"/>
        </w:numPr>
      </w:pPr>
      <w:r>
        <w:t>‘Monitor_Host_Publishers.conf’ –configuration for publishing devices</w:t>
      </w:r>
    </w:p>
    <w:p w:rsidR="00FF1E0C" w:rsidRDefault="000F2971" w:rsidP="00C866E4">
      <w:pPr>
        <w:pStyle w:val="ListParagraph"/>
        <w:numPr>
          <w:ilvl w:val="0"/>
          <w:numId w:val="5"/>
        </w:numPr>
      </w:pPr>
      <w:r>
        <w:t>‘stop.sh’ file</w:t>
      </w:r>
    </w:p>
    <w:p w:rsidR="000F2971" w:rsidRDefault="000F2971" w:rsidP="00C866E4">
      <w:pPr>
        <w:pStyle w:val="ListParagraph"/>
        <w:numPr>
          <w:ilvl w:val="0"/>
          <w:numId w:val="5"/>
        </w:numPr>
      </w:pPr>
      <w:r>
        <w:t>‘start.sh’ file</w:t>
      </w:r>
    </w:p>
    <w:p w:rsidR="000F2971" w:rsidRDefault="000F2971" w:rsidP="00C866E4">
      <w:pPr>
        <w:pStyle w:val="ListParagraph"/>
        <w:numPr>
          <w:ilvl w:val="0"/>
          <w:numId w:val="5"/>
        </w:numPr>
      </w:pPr>
      <w:r>
        <w:t>‘run.sh’ file</w:t>
      </w:r>
    </w:p>
    <w:p w:rsidR="00875D87" w:rsidRDefault="00875D87" w:rsidP="00C866E4">
      <w:pPr>
        <w:pStyle w:val="ListParagraph"/>
        <w:numPr>
          <w:ilvl w:val="0"/>
          <w:numId w:val="5"/>
        </w:numPr>
      </w:pPr>
      <w:r>
        <w:t>‘log.sh’ file</w:t>
      </w:r>
    </w:p>
    <w:p w:rsidR="00C866E4" w:rsidRDefault="00C866E4" w:rsidP="00C866E4">
      <w:pPr>
        <w:pStyle w:val="ListParagraph"/>
        <w:numPr>
          <w:ilvl w:val="0"/>
          <w:numId w:val="4"/>
        </w:numPr>
      </w:pPr>
      <w:r>
        <w:t>Monitor_Host.o file</w:t>
      </w:r>
    </w:p>
    <w:p w:rsidR="009B791C" w:rsidRPr="002337A7" w:rsidRDefault="009B791C" w:rsidP="009B791C">
      <w:pPr>
        <w:pStyle w:val="ListParagraph"/>
        <w:ind w:left="1296"/>
      </w:pPr>
    </w:p>
    <w:p w:rsidR="00593663" w:rsidRDefault="00B90BB6" w:rsidP="00FC1462">
      <w:pPr>
        <w:pStyle w:val="Heading2"/>
      </w:pPr>
      <w:bookmarkStart w:id="22" w:name="_Toc235355483"/>
      <w:r>
        <w:t>Running</w:t>
      </w:r>
      <w:r w:rsidR="009B791C">
        <w:t xml:space="preserve"> MH application</w:t>
      </w:r>
      <w:bookmarkEnd w:id="22"/>
    </w:p>
    <w:p w:rsidR="00A3648E" w:rsidRDefault="00FC1462" w:rsidP="00FC1462">
      <w:pPr>
        <w:ind w:left="432"/>
      </w:pPr>
      <w:r>
        <w:t>To start the application run: etc/start.sh</w:t>
      </w:r>
      <w:r w:rsidR="009E0331">
        <w:t xml:space="preserve">. </w:t>
      </w:r>
    </w:p>
    <w:p w:rsidR="00593663" w:rsidRDefault="009E0331" w:rsidP="00354E60">
      <w:pPr>
        <w:ind w:left="432"/>
      </w:pPr>
      <w:r>
        <w:t>To stop the application run: e</w:t>
      </w:r>
      <w:r w:rsidR="00FC1462">
        <w:t>tc/stop.</w:t>
      </w:r>
    </w:p>
    <w:sectPr w:rsidR="00593663" w:rsidSect="00756484"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E0A" w:rsidRDefault="008E0E0A" w:rsidP="008913AC">
      <w:pPr>
        <w:spacing w:after="0" w:line="240" w:lineRule="auto"/>
      </w:pPr>
      <w:r>
        <w:separator/>
      </w:r>
    </w:p>
  </w:endnote>
  <w:endnote w:type="continuationSeparator" w:id="1">
    <w:p w:rsidR="008E0E0A" w:rsidRDefault="008E0E0A" w:rsidP="0089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8E0E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0D2" w:rsidRDefault="00C87DF6" w:rsidP="00D06E5A">
    <w:pPr>
      <w:pStyle w:val="Footer"/>
      <w:jc w:val="right"/>
    </w:pPr>
    <w:r>
      <w:t>__________________________________________________________________________________________</w:t>
    </w:r>
  </w:p>
  <w:p w:rsidR="0030748C" w:rsidRPr="00C0395E" w:rsidRDefault="00C87DF6" w:rsidP="00D06E5A">
    <w:pPr>
      <w:pStyle w:val="Footer"/>
      <w:jc w:val="right"/>
      <w:rPr>
        <w:rFonts w:ascii="Cambria" w:hAnsi="Cambria"/>
      </w:rPr>
    </w:pPr>
    <w:r>
      <w:t>[Document Title]</w:t>
    </w:r>
    <w:r>
      <w:tab/>
      <w:t>[Version]</w:t>
    </w:r>
    <w:r>
      <w:tab/>
      <w:t xml:space="preserve">Page </w:t>
    </w:r>
    <w:r w:rsidR="00534DFF">
      <w:fldChar w:fldCharType="begin"/>
    </w:r>
    <w:r>
      <w:instrText xml:space="preserve"> PAGE   \* MERGEFORMAT </w:instrText>
    </w:r>
    <w:r w:rsidR="00534DFF">
      <w:fldChar w:fldCharType="separate"/>
    </w:r>
    <w:r w:rsidR="004E4363">
      <w:rPr>
        <w:noProof/>
      </w:rPr>
      <w:t>6</w:t>
    </w:r>
    <w:r w:rsidR="00534DFF">
      <w:fldChar w:fldCharType="end"/>
    </w:r>
    <w:r>
      <w:t xml:space="preserve"> of </w:t>
    </w:r>
    <w:fldSimple w:instr=" NUMPAGES   \* MERGEFORMAT ">
      <w:r w:rsidR="004E4363">
        <w:rPr>
          <w:noProof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8E0E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E0A" w:rsidRDefault="008E0E0A" w:rsidP="008913AC">
      <w:pPr>
        <w:spacing w:after="0" w:line="240" w:lineRule="auto"/>
      </w:pPr>
      <w:r>
        <w:separator/>
      </w:r>
    </w:p>
  </w:footnote>
  <w:footnote w:type="continuationSeparator" w:id="1">
    <w:p w:rsidR="008E0E0A" w:rsidRDefault="008E0E0A" w:rsidP="0089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8E0E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8C" w:rsidRDefault="00534DFF">
    <w:pPr>
      <w:pStyle w:val="Header"/>
      <w:rPr>
        <w:noProof/>
      </w:rPr>
    </w:pPr>
    <w:r>
      <w:rPr>
        <w:noProof/>
      </w:rPr>
      <w:pict>
        <v:line id="_x0000_s1025" style="position:absolute;z-index:251660288" from="2.25pt,47.25pt" to="7in,47.25pt" strokecolor="#203e7a" strokeweight="4.5pt"/>
      </w:pict>
    </w:r>
    <w:r w:rsidR="000F395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0pt;height:41.25pt">
          <v:imagedata r:id="rId1" o:title="NIVIS_NISA_RGB_small"/>
        </v:shape>
      </w:pict>
    </w:r>
  </w:p>
  <w:p w:rsidR="0030748C" w:rsidRDefault="008E0E0A" w:rsidP="00FD2506">
    <w:pPr>
      <w:pStyle w:val="Header"/>
      <w:spacing w:after="0" w:line="240" w:lineRule="auto"/>
      <w:rPr>
        <w:noProof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8E0E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0EC"/>
    <w:multiLevelType w:val="hybridMultilevel"/>
    <w:tmpl w:val="1A661686"/>
    <w:lvl w:ilvl="0" w:tplc="9E9A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95741"/>
    <w:multiLevelType w:val="hybridMultilevel"/>
    <w:tmpl w:val="60F627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831565C"/>
    <w:multiLevelType w:val="hybridMultilevel"/>
    <w:tmpl w:val="8792506A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>
    <w:nsid w:val="486915A9"/>
    <w:multiLevelType w:val="multilevel"/>
    <w:tmpl w:val="7C1EF4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0975B66"/>
    <w:multiLevelType w:val="hybridMultilevel"/>
    <w:tmpl w:val="2758BFA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B4488"/>
    <w:rsid w:val="00004311"/>
    <w:rsid w:val="00010092"/>
    <w:rsid w:val="00025168"/>
    <w:rsid w:val="00031CF9"/>
    <w:rsid w:val="00037739"/>
    <w:rsid w:val="0004646E"/>
    <w:rsid w:val="0005070D"/>
    <w:rsid w:val="000A1DFC"/>
    <w:rsid w:val="000A4FFD"/>
    <w:rsid w:val="000A7895"/>
    <w:rsid w:val="000D7A03"/>
    <w:rsid w:val="000E7905"/>
    <w:rsid w:val="000F2971"/>
    <w:rsid w:val="000F3952"/>
    <w:rsid w:val="00100E16"/>
    <w:rsid w:val="00104AA6"/>
    <w:rsid w:val="001303B7"/>
    <w:rsid w:val="00135272"/>
    <w:rsid w:val="001400D1"/>
    <w:rsid w:val="00140513"/>
    <w:rsid w:val="00141625"/>
    <w:rsid w:val="001536C6"/>
    <w:rsid w:val="001657F1"/>
    <w:rsid w:val="00167E87"/>
    <w:rsid w:val="001725A3"/>
    <w:rsid w:val="00172F00"/>
    <w:rsid w:val="00195FF4"/>
    <w:rsid w:val="00197294"/>
    <w:rsid w:val="001C053A"/>
    <w:rsid w:val="001E2FD9"/>
    <w:rsid w:val="0020689B"/>
    <w:rsid w:val="002324B3"/>
    <w:rsid w:val="002337A7"/>
    <w:rsid w:val="002434AE"/>
    <w:rsid w:val="00260D6D"/>
    <w:rsid w:val="00275C2B"/>
    <w:rsid w:val="0029703F"/>
    <w:rsid w:val="002A08CE"/>
    <w:rsid w:val="002B6544"/>
    <w:rsid w:val="002B65CD"/>
    <w:rsid w:val="00331308"/>
    <w:rsid w:val="003338D2"/>
    <w:rsid w:val="00354E60"/>
    <w:rsid w:val="00357BC9"/>
    <w:rsid w:val="00365765"/>
    <w:rsid w:val="00372AD0"/>
    <w:rsid w:val="00383CEC"/>
    <w:rsid w:val="003D0D75"/>
    <w:rsid w:val="003D4E7E"/>
    <w:rsid w:val="003E41C6"/>
    <w:rsid w:val="003F5B51"/>
    <w:rsid w:val="00414C8B"/>
    <w:rsid w:val="0042099E"/>
    <w:rsid w:val="00446587"/>
    <w:rsid w:val="00450458"/>
    <w:rsid w:val="00473E9A"/>
    <w:rsid w:val="004763B5"/>
    <w:rsid w:val="00482E7A"/>
    <w:rsid w:val="004D2DD0"/>
    <w:rsid w:val="004E41BD"/>
    <w:rsid w:val="004E4363"/>
    <w:rsid w:val="004F3B54"/>
    <w:rsid w:val="00516CE4"/>
    <w:rsid w:val="0052557D"/>
    <w:rsid w:val="005270FE"/>
    <w:rsid w:val="0053223B"/>
    <w:rsid w:val="00534DFF"/>
    <w:rsid w:val="00545D1A"/>
    <w:rsid w:val="00555AC9"/>
    <w:rsid w:val="00577904"/>
    <w:rsid w:val="00593663"/>
    <w:rsid w:val="005A74BA"/>
    <w:rsid w:val="005B3402"/>
    <w:rsid w:val="005C06D4"/>
    <w:rsid w:val="005C5B5C"/>
    <w:rsid w:val="005E1F3C"/>
    <w:rsid w:val="0061476B"/>
    <w:rsid w:val="006202E6"/>
    <w:rsid w:val="006247A2"/>
    <w:rsid w:val="00637DCC"/>
    <w:rsid w:val="00646E8B"/>
    <w:rsid w:val="00647B62"/>
    <w:rsid w:val="006539E4"/>
    <w:rsid w:val="0065483A"/>
    <w:rsid w:val="00666266"/>
    <w:rsid w:val="00682B53"/>
    <w:rsid w:val="006B3F18"/>
    <w:rsid w:val="006C71A3"/>
    <w:rsid w:val="006D2791"/>
    <w:rsid w:val="006D6783"/>
    <w:rsid w:val="006E3622"/>
    <w:rsid w:val="006F2401"/>
    <w:rsid w:val="00721D04"/>
    <w:rsid w:val="007315DB"/>
    <w:rsid w:val="00754CB6"/>
    <w:rsid w:val="00760EE7"/>
    <w:rsid w:val="00763603"/>
    <w:rsid w:val="0077537C"/>
    <w:rsid w:val="007815C0"/>
    <w:rsid w:val="00782E11"/>
    <w:rsid w:val="00785869"/>
    <w:rsid w:val="007956AD"/>
    <w:rsid w:val="007A75A5"/>
    <w:rsid w:val="007B4F0A"/>
    <w:rsid w:val="007B504A"/>
    <w:rsid w:val="007C17BF"/>
    <w:rsid w:val="007C71AD"/>
    <w:rsid w:val="007E4E33"/>
    <w:rsid w:val="00806681"/>
    <w:rsid w:val="00820284"/>
    <w:rsid w:val="00822F44"/>
    <w:rsid w:val="00832ECB"/>
    <w:rsid w:val="0083570F"/>
    <w:rsid w:val="008424BE"/>
    <w:rsid w:val="00852DD2"/>
    <w:rsid w:val="00855CF0"/>
    <w:rsid w:val="00875D87"/>
    <w:rsid w:val="008913AC"/>
    <w:rsid w:val="008B57F4"/>
    <w:rsid w:val="008E0E0A"/>
    <w:rsid w:val="008E2BC3"/>
    <w:rsid w:val="008E57BC"/>
    <w:rsid w:val="008F4E15"/>
    <w:rsid w:val="00903F53"/>
    <w:rsid w:val="00921121"/>
    <w:rsid w:val="0094159F"/>
    <w:rsid w:val="0095333B"/>
    <w:rsid w:val="00960A88"/>
    <w:rsid w:val="009A5003"/>
    <w:rsid w:val="009A6510"/>
    <w:rsid w:val="009B791C"/>
    <w:rsid w:val="009D1433"/>
    <w:rsid w:val="009E0331"/>
    <w:rsid w:val="009E24E1"/>
    <w:rsid w:val="00A07F65"/>
    <w:rsid w:val="00A157BD"/>
    <w:rsid w:val="00A3648E"/>
    <w:rsid w:val="00A62BBD"/>
    <w:rsid w:val="00A84F57"/>
    <w:rsid w:val="00A854A8"/>
    <w:rsid w:val="00A9111E"/>
    <w:rsid w:val="00A95641"/>
    <w:rsid w:val="00AA0112"/>
    <w:rsid w:val="00AA4350"/>
    <w:rsid w:val="00AB4737"/>
    <w:rsid w:val="00AC5337"/>
    <w:rsid w:val="00B022B7"/>
    <w:rsid w:val="00B14A06"/>
    <w:rsid w:val="00B37864"/>
    <w:rsid w:val="00B54CA7"/>
    <w:rsid w:val="00B84DAE"/>
    <w:rsid w:val="00B90BB6"/>
    <w:rsid w:val="00B90FF9"/>
    <w:rsid w:val="00B975F2"/>
    <w:rsid w:val="00BC1D13"/>
    <w:rsid w:val="00BE081E"/>
    <w:rsid w:val="00BF64A0"/>
    <w:rsid w:val="00C258B3"/>
    <w:rsid w:val="00C35243"/>
    <w:rsid w:val="00C36F4C"/>
    <w:rsid w:val="00C416F0"/>
    <w:rsid w:val="00C459D0"/>
    <w:rsid w:val="00C5416E"/>
    <w:rsid w:val="00C60E57"/>
    <w:rsid w:val="00C7277E"/>
    <w:rsid w:val="00C802BA"/>
    <w:rsid w:val="00C85C21"/>
    <w:rsid w:val="00C866E4"/>
    <w:rsid w:val="00C87DF6"/>
    <w:rsid w:val="00CB555F"/>
    <w:rsid w:val="00CD654A"/>
    <w:rsid w:val="00CD6ADE"/>
    <w:rsid w:val="00D20DB8"/>
    <w:rsid w:val="00D21995"/>
    <w:rsid w:val="00D2250B"/>
    <w:rsid w:val="00D360C5"/>
    <w:rsid w:val="00D37FF2"/>
    <w:rsid w:val="00D72314"/>
    <w:rsid w:val="00D83D2D"/>
    <w:rsid w:val="00D86303"/>
    <w:rsid w:val="00D95F72"/>
    <w:rsid w:val="00D97552"/>
    <w:rsid w:val="00DA7B24"/>
    <w:rsid w:val="00DB0E86"/>
    <w:rsid w:val="00DC3467"/>
    <w:rsid w:val="00DC44D5"/>
    <w:rsid w:val="00DC6FB4"/>
    <w:rsid w:val="00DE5DD5"/>
    <w:rsid w:val="00E217AE"/>
    <w:rsid w:val="00E33040"/>
    <w:rsid w:val="00E45BE7"/>
    <w:rsid w:val="00E56861"/>
    <w:rsid w:val="00E66F7D"/>
    <w:rsid w:val="00E77444"/>
    <w:rsid w:val="00E81B91"/>
    <w:rsid w:val="00E90549"/>
    <w:rsid w:val="00EA0C2F"/>
    <w:rsid w:val="00EA2958"/>
    <w:rsid w:val="00EA4B2F"/>
    <w:rsid w:val="00EB369C"/>
    <w:rsid w:val="00EC164C"/>
    <w:rsid w:val="00EE1BE9"/>
    <w:rsid w:val="00EE3377"/>
    <w:rsid w:val="00EF0D1D"/>
    <w:rsid w:val="00F00670"/>
    <w:rsid w:val="00F07DEB"/>
    <w:rsid w:val="00F207D7"/>
    <w:rsid w:val="00F35C08"/>
    <w:rsid w:val="00F37D37"/>
    <w:rsid w:val="00F42055"/>
    <w:rsid w:val="00F473B4"/>
    <w:rsid w:val="00F538D2"/>
    <w:rsid w:val="00F56C88"/>
    <w:rsid w:val="00F71E17"/>
    <w:rsid w:val="00F90192"/>
    <w:rsid w:val="00FB4488"/>
    <w:rsid w:val="00FB5885"/>
    <w:rsid w:val="00FC1462"/>
    <w:rsid w:val="00FE1003"/>
    <w:rsid w:val="00FF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8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B4488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B448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B448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FB448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</w:rPr>
  </w:style>
  <w:style w:type="paragraph" w:styleId="Heading5">
    <w:name w:val="heading 5"/>
    <w:basedOn w:val="Normal"/>
    <w:next w:val="Normal"/>
    <w:link w:val="Heading5Char"/>
    <w:qFormat/>
    <w:rsid w:val="00FB448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FB448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FB448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FB448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B448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48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B44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B448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FB4488"/>
    <w:rPr>
      <w:rFonts w:ascii="Cambria" w:eastAsia="Times New Roman" w:hAnsi="Cambria" w:cs="Times New Roman"/>
      <w:b/>
      <w:bCs/>
      <w:i/>
      <w:iCs/>
      <w:color w:val="4F81BD"/>
      <w:sz w:val="20"/>
    </w:rPr>
  </w:style>
  <w:style w:type="character" w:customStyle="1" w:styleId="Heading5Char">
    <w:name w:val="Heading 5 Char"/>
    <w:basedOn w:val="DefaultParagraphFont"/>
    <w:link w:val="Heading5"/>
    <w:rsid w:val="00FB448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FB448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FB448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FB448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B448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48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44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448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4488"/>
    <w:pPr>
      <w:spacing w:after="100"/>
      <w:ind w:left="660"/>
    </w:pPr>
  </w:style>
  <w:style w:type="paragraph" w:styleId="TOC1">
    <w:name w:val="toc 1"/>
    <w:basedOn w:val="Normal"/>
    <w:next w:val="Normal"/>
    <w:autoRedefine/>
    <w:uiPriority w:val="39"/>
    <w:unhideWhenUsed/>
    <w:rsid w:val="00FB448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B4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48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4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488"/>
    <w:rPr>
      <w:rFonts w:ascii="Calibri" w:eastAsia="Calibri" w:hAnsi="Calibri" w:cs="Times New Roman"/>
    </w:rPr>
  </w:style>
  <w:style w:type="paragraph" w:customStyle="1" w:styleId="Paragraph1">
    <w:name w:val="Paragraph1"/>
    <w:basedOn w:val="Normal"/>
    <w:uiPriority w:val="99"/>
    <w:rsid w:val="00FB4488"/>
    <w:pPr>
      <w:widowControl w:val="0"/>
      <w:overflowPunct w:val="0"/>
      <w:autoSpaceDE w:val="0"/>
      <w:autoSpaceDN w:val="0"/>
      <w:adjustRightInd w:val="0"/>
      <w:spacing w:before="80"/>
      <w:jc w:val="both"/>
      <w:textAlignment w:val="baseline"/>
    </w:pPr>
    <w:rPr>
      <w:rFonts w:eastAsia="Times New Roman"/>
      <w:sz w:val="20"/>
      <w:szCs w:val="20"/>
      <w:lang w:bidi="en-US"/>
    </w:rPr>
  </w:style>
  <w:style w:type="paragraph" w:customStyle="1" w:styleId="TableText">
    <w:name w:val="Table Text"/>
    <w:uiPriority w:val="99"/>
    <w:rsid w:val="00FB4488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  <w:rPr>
      <w:rFonts w:ascii="Times New Roman" w:eastAsia="SimSu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488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48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3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3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help.ubuntu.com/community/ApacheMySQLPH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Guef</dc:creator>
  <cp:keywords/>
  <dc:description/>
  <cp:lastModifiedBy>Cristian Guef</cp:lastModifiedBy>
  <cp:revision>216</cp:revision>
  <dcterms:created xsi:type="dcterms:W3CDTF">2009-06-01T07:29:00Z</dcterms:created>
  <dcterms:modified xsi:type="dcterms:W3CDTF">2009-08-20T09:28:00Z</dcterms:modified>
</cp:coreProperties>
</file>