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F15C3" w14:textId="4ECCB845" w:rsidR="00890D8D" w:rsidRPr="004E343D" w:rsidRDefault="00D21007" w:rsidP="00A7676F">
      <w:pPr>
        <w:jc w:val="both"/>
        <w:rPr>
          <w:rFonts w:ascii="Arial" w:hAnsi="Arial" w:cs="Arial"/>
          <w:sz w:val="28"/>
          <w:szCs w:val="28"/>
        </w:rPr>
      </w:pPr>
      <w:r w:rsidRPr="004E343D">
        <w:rPr>
          <w:rFonts w:ascii="Arial" w:hAnsi="Arial" w:cs="Arial"/>
          <w:sz w:val="28"/>
          <w:szCs w:val="28"/>
        </w:rPr>
        <w:t>Unidad Actividad 1 Ti</w:t>
      </w:r>
      <w:r w:rsidR="00BB241D">
        <w:rPr>
          <w:rFonts w:ascii="Arial" w:hAnsi="Arial" w:cs="Arial"/>
          <w:sz w:val="28"/>
          <w:szCs w:val="28"/>
        </w:rPr>
        <w:t>p</w:t>
      </w:r>
      <w:r w:rsidRPr="004E343D">
        <w:rPr>
          <w:rFonts w:ascii="Arial" w:hAnsi="Arial" w:cs="Arial"/>
          <w:sz w:val="28"/>
          <w:szCs w:val="28"/>
        </w:rPr>
        <w:t xml:space="preserve">os de </w:t>
      </w:r>
      <w:r w:rsidR="004E343D" w:rsidRPr="004E343D">
        <w:rPr>
          <w:rFonts w:ascii="Arial" w:hAnsi="Arial" w:cs="Arial"/>
          <w:sz w:val="28"/>
          <w:szCs w:val="28"/>
        </w:rPr>
        <w:t>outsourcing</w:t>
      </w:r>
    </w:p>
    <w:p w14:paraId="61D8FC8D" w14:textId="77777777" w:rsidR="00A7676F" w:rsidRPr="004E343D" w:rsidRDefault="00A7676F" w:rsidP="00A7676F">
      <w:pPr>
        <w:pStyle w:val="Ttulo3"/>
        <w:shd w:val="clear" w:color="auto" w:fill="FFFFFF"/>
        <w:spacing w:before="75" w:after="75" w:line="420" w:lineRule="atLeast"/>
        <w:jc w:val="both"/>
        <w:rPr>
          <w:rFonts w:ascii="Arial" w:hAnsi="Arial" w:cs="Arial"/>
          <w:i/>
          <w:iCs/>
          <w:color w:val="auto"/>
        </w:rPr>
      </w:pPr>
      <w:r w:rsidRPr="004E343D">
        <w:rPr>
          <w:rFonts w:ascii="Arial" w:hAnsi="Arial" w:cs="Arial"/>
          <w:b/>
          <w:bCs/>
          <w:i/>
          <w:iCs/>
          <w:color w:val="auto"/>
        </w:rPr>
        <w:t>¿Cuáles son los tipos de outsourcing de TI?</w:t>
      </w:r>
    </w:p>
    <w:p w14:paraId="5C5DAA6D" w14:textId="77777777" w:rsidR="00A7676F" w:rsidRPr="004E343D" w:rsidRDefault="00A7676F" w:rsidP="00A7676F">
      <w:pPr>
        <w:pStyle w:val="NormalWeb"/>
        <w:shd w:val="clear" w:color="auto" w:fill="FFFFFF"/>
        <w:spacing w:before="30" w:beforeAutospacing="0" w:after="30" w:afterAutospacing="0" w:line="330" w:lineRule="atLeast"/>
        <w:jc w:val="both"/>
        <w:rPr>
          <w:rFonts w:ascii="Arial" w:hAnsi="Arial" w:cs="Arial"/>
        </w:rPr>
      </w:pPr>
      <w:r w:rsidRPr="004E343D">
        <w:rPr>
          <w:rFonts w:ascii="Arial" w:hAnsi="Arial" w:cs="Arial"/>
        </w:rPr>
        <w:br/>
        <w:t>El outsourcing de TI es un tipo de servicio ofrecido por empresas especializadas que buscan satisfacer las necesidades de tus clientes en relación con la tecnología. El proveedor de ese modelo se hace responsable de acciones estratégicas, como la gestión de activos, ejecución de nuevos proyectos, prestación de soporte a los usuarios y cambio de equipos.</w:t>
      </w:r>
      <w:r w:rsidRPr="004E343D">
        <w:rPr>
          <w:rFonts w:ascii="Arial" w:hAnsi="Arial" w:cs="Arial"/>
        </w:rPr>
        <w:br/>
      </w:r>
      <w:r w:rsidRPr="004E343D">
        <w:rPr>
          <w:rFonts w:ascii="Arial" w:hAnsi="Arial" w:cs="Arial"/>
        </w:rPr>
        <w:br/>
        <w:t xml:space="preserve">Permite que las empresas transfieran las tareas de TI, lo cual promueve mejoras en la tecnología para los negocios. De esa forma, es posible que tu equipo se enfoque en actividades más importantes para el </w:t>
      </w:r>
      <w:proofErr w:type="spellStart"/>
      <w:r w:rsidRPr="004E343D">
        <w:rPr>
          <w:rFonts w:ascii="Arial" w:hAnsi="Arial" w:cs="Arial"/>
        </w:rPr>
        <w:t>core</w:t>
      </w:r>
      <w:proofErr w:type="spellEnd"/>
      <w:r w:rsidRPr="004E343D">
        <w:rPr>
          <w:rFonts w:ascii="Arial" w:hAnsi="Arial" w:cs="Arial"/>
        </w:rPr>
        <w:t xml:space="preserve"> </w:t>
      </w:r>
      <w:proofErr w:type="spellStart"/>
      <w:r w:rsidRPr="004E343D">
        <w:rPr>
          <w:rFonts w:ascii="Arial" w:hAnsi="Arial" w:cs="Arial"/>
        </w:rPr>
        <w:t>business</w:t>
      </w:r>
      <w:proofErr w:type="spellEnd"/>
      <w:r w:rsidRPr="004E343D">
        <w:rPr>
          <w:rFonts w:ascii="Arial" w:hAnsi="Arial" w:cs="Arial"/>
        </w:rPr>
        <w:t>.</w:t>
      </w:r>
    </w:p>
    <w:p w14:paraId="770F5E8A" w14:textId="77777777" w:rsidR="00A7676F" w:rsidRPr="004E343D" w:rsidRDefault="00A7676F" w:rsidP="00A7676F">
      <w:pPr>
        <w:jc w:val="both"/>
        <w:rPr>
          <w:rFonts w:ascii="Arial" w:hAnsi="Arial" w:cs="Arial"/>
          <w:sz w:val="24"/>
          <w:szCs w:val="24"/>
        </w:rPr>
      </w:pPr>
    </w:p>
    <w:p w14:paraId="5B11C25D" w14:textId="77777777" w:rsidR="00A7676F" w:rsidRPr="004E343D" w:rsidRDefault="00A7676F" w:rsidP="00A7676F">
      <w:pPr>
        <w:shd w:val="clear" w:color="auto" w:fill="FFFFFF"/>
        <w:spacing w:before="75" w:after="75" w:line="390" w:lineRule="atLeast"/>
        <w:jc w:val="both"/>
        <w:outlineLvl w:val="3"/>
        <w:rPr>
          <w:rFonts w:ascii="Arial" w:eastAsia="Times New Roman" w:hAnsi="Arial" w:cs="Arial"/>
          <w:i/>
          <w:iCs/>
          <w:sz w:val="24"/>
          <w:szCs w:val="24"/>
          <w:lang w:eastAsia="es-MX"/>
        </w:rPr>
      </w:pPr>
      <w:r w:rsidRPr="004E343D">
        <w:rPr>
          <w:rFonts w:ascii="Arial" w:eastAsia="Times New Roman" w:hAnsi="Arial" w:cs="Arial"/>
          <w:i/>
          <w:iCs/>
          <w:sz w:val="24"/>
          <w:szCs w:val="24"/>
          <w:lang w:eastAsia="es-MX"/>
        </w:rPr>
        <w:t>1. Offshore</w:t>
      </w:r>
    </w:p>
    <w:p w14:paraId="535A4FB0" w14:textId="77777777" w:rsidR="00A7676F" w:rsidRPr="004E343D" w:rsidRDefault="00A7676F" w:rsidP="00A7676F">
      <w:pPr>
        <w:shd w:val="clear" w:color="auto" w:fill="FFFFFF"/>
        <w:spacing w:before="30" w:after="30" w:line="330" w:lineRule="atLeast"/>
        <w:jc w:val="both"/>
        <w:rPr>
          <w:rFonts w:ascii="Arial" w:eastAsia="Times New Roman" w:hAnsi="Arial" w:cs="Arial"/>
          <w:sz w:val="24"/>
          <w:szCs w:val="24"/>
          <w:lang w:eastAsia="es-MX"/>
        </w:rPr>
      </w:pPr>
      <w:r w:rsidRPr="004E343D">
        <w:rPr>
          <w:rFonts w:ascii="Arial" w:eastAsia="Times New Roman" w:hAnsi="Arial" w:cs="Arial"/>
          <w:sz w:val="24"/>
          <w:szCs w:val="24"/>
          <w:lang w:eastAsia="es-MX"/>
        </w:rPr>
        <w:t>En este modelo de outsourcing de TI, la empresa contará con un asociado ubicado en otro país para ejecutar sus actividades de desarrollo de software, soporte y mantenimiento de infraestructura.</w:t>
      </w:r>
      <w:r w:rsidRPr="004E343D">
        <w:rPr>
          <w:rFonts w:ascii="Arial" w:eastAsia="Times New Roman" w:hAnsi="Arial" w:cs="Arial"/>
          <w:sz w:val="24"/>
          <w:szCs w:val="24"/>
          <w:lang w:eastAsia="es-MX"/>
        </w:rPr>
        <w:br/>
      </w:r>
      <w:r w:rsidRPr="004E343D">
        <w:rPr>
          <w:rFonts w:ascii="Arial" w:eastAsia="Times New Roman" w:hAnsi="Arial" w:cs="Arial"/>
          <w:sz w:val="24"/>
          <w:szCs w:val="24"/>
          <w:lang w:eastAsia="es-MX"/>
        </w:rPr>
        <w:br/>
        <w:t>Por lo general, enfocado en países en desarrollo, este modelo ofrece bajos costos para la contratación de profesionales capacitados. Sin embargo, la organización debe estar atenta a las diferencias culturales y de lenguaje para que no haya ningún impacto negativo en los servicios.</w:t>
      </w:r>
    </w:p>
    <w:p w14:paraId="4AAFEDFA" w14:textId="77777777" w:rsidR="00A7676F" w:rsidRPr="004E343D" w:rsidRDefault="00A7676F" w:rsidP="00A7676F">
      <w:pPr>
        <w:shd w:val="clear" w:color="auto" w:fill="FFFFFF"/>
        <w:spacing w:before="75" w:after="75" w:line="390" w:lineRule="atLeast"/>
        <w:jc w:val="both"/>
        <w:outlineLvl w:val="3"/>
        <w:rPr>
          <w:rFonts w:ascii="Arial" w:eastAsia="Times New Roman" w:hAnsi="Arial" w:cs="Arial"/>
          <w:i/>
          <w:iCs/>
          <w:sz w:val="24"/>
          <w:szCs w:val="24"/>
          <w:lang w:eastAsia="es-MX"/>
        </w:rPr>
      </w:pPr>
      <w:r w:rsidRPr="004E343D">
        <w:rPr>
          <w:rFonts w:ascii="Arial" w:eastAsia="Times New Roman" w:hAnsi="Arial" w:cs="Arial"/>
          <w:i/>
          <w:iCs/>
          <w:sz w:val="24"/>
          <w:szCs w:val="24"/>
          <w:lang w:eastAsia="es-MX"/>
        </w:rPr>
        <w:br/>
        <w:t xml:space="preserve">2. </w:t>
      </w:r>
      <w:proofErr w:type="spellStart"/>
      <w:r w:rsidRPr="004E343D">
        <w:rPr>
          <w:rFonts w:ascii="Arial" w:eastAsia="Times New Roman" w:hAnsi="Arial" w:cs="Arial"/>
          <w:i/>
          <w:iCs/>
          <w:sz w:val="24"/>
          <w:szCs w:val="24"/>
          <w:lang w:eastAsia="es-MX"/>
        </w:rPr>
        <w:t>Onshore</w:t>
      </w:r>
      <w:proofErr w:type="spellEnd"/>
    </w:p>
    <w:p w14:paraId="5A495DE5" w14:textId="77777777" w:rsidR="00A7676F" w:rsidRPr="004E343D" w:rsidRDefault="00A7676F" w:rsidP="00A7676F">
      <w:pPr>
        <w:shd w:val="clear" w:color="auto" w:fill="FFFFFF"/>
        <w:spacing w:before="30" w:after="30" w:line="330" w:lineRule="atLeast"/>
        <w:jc w:val="both"/>
        <w:rPr>
          <w:rFonts w:ascii="Arial" w:eastAsia="Times New Roman" w:hAnsi="Arial" w:cs="Arial"/>
          <w:sz w:val="24"/>
          <w:szCs w:val="24"/>
          <w:lang w:eastAsia="es-MX"/>
        </w:rPr>
      </w:pPr>
      <w:r w:rsidRPr="004E343D">
        <w:rPr>
          <w:rFonts w:ascii="Arial" w:eastAsia="Times New Roman" w:hAnsi="Arial" w:cs="Arial"/>
          <w:sz w:val="24"/>
          <w:szCs w:val="24"/>
          <w:lang w:eastAsia="es-MX"/>
        </w:rPr>
        <w:t>Esta opción trabaja con profesionales ubicados en el mismo país que la empresa contratante. Por consiguiente, sus precios son más altos, pero la organización no necesita preocuparse con barreras culturales, lo cual garantiza una integración más ágil y segura.</w:t>
      </w:r>
    </w:p>
    <w:p w14:paraId="4BA3FE5F" w14:textId="77777777" w:rsidR="00A7676F" w:rsidRPr="004E343D" w:rsidRDefault="00A7676F" w:rsidP="00A7676F">
      <w:pPr>
        <w:shd w:val="clear" w:color="auto" w:fill="FFFFFF"/>
        <w:spacing w:before="75" w:after="75" w:line="390" w:lineRule="atLeast"/>
        <w:jc w:val="both"/>
        <w:outlineLvl w:val="3"/>
        <w:rPr>
          <w:rFonts w:ascii="Arial" w:eastAsia="Times New Roman" w:hAnsi="Arial" w:cs="Arial"/>
          <w:i/>
          <w:iCs/>
          <w:sz w:val="24"/>
          <w:szCs w:val="24"/>
          <w:lang w:eastAsia="es-MX"/>
        </w:rPr>
      </w:pPr>
      <w:r w:rsidRPr="004E343D">
        <w:rPr>
          <w:rFonts w:ascii="Arial" w:eastAsia="Times New Roman" w:hAnsi="Arial" w:cs="Arial"/>
          <w:i/>
          <w:iCs/>
          <w:sz w:val="24"/>
          <w:szCs w:val="24"/>
          <w:lang w:eastAsia="es-MX"/>
        </w:rPr>
        <w:br/>
        <w:t xml:space="preserve">3. </w:t>
      </w:r>
      <w:proofErr w:type="spellStart"/>
      <w:r w:rsidRPr="004E343D">
        <w:rPr>
          <w:rFonts w:ascii="Arial" w:eastAsia="Times New Roman" w:hAnsi="Arial" w:cs="Arial"/>
          <w:i/>
          <w:iCs/>
          <w:sz w:val="24"/>
          <w:szCs w:val="24"/>
          <w:lang w:eastAsia="es-MX"/>
        </w:rPr>
        <w:t>Nearshore</w:t>
      </w:r>
      <w:proofErr w:type="spellEnd"/>
    </w:p>
    <w:p w14:paraId="6D6256BB" w14:textId="77777777" w:rsidR="00A7676F" w:rsidRPr="004E343D" w:rsidRDefault="00A7676F" w:rsidP="00A7676F">
      <w:pPr>
        <w:shd w:val="clear" w:color="auto" w:fill="FFFFFF"/>
        <w:spacing w:before="30" w:after="30" w:line="330" w:lineRule="atLeast"/>
        <w:jc w:val="both"/>
        <w:rPr>
          <w:rFonts w:ascii="Arial" w:eastAsia="Times New Roman" w:hAnsi="Arial" w:cs="Arial"/>
          <w:sz w:val="24"/>
          <w:szCs w:val="24"/>
          <w:lang w:eastAsia="es-MX"/>
        </w:rPr>
      </w:pPr>
      <w:r w:rsidRPr="004E343D">
        <w:rPr>
          <w:rFonts w:ascii="Arial" w:eastAsia="Times New Roman" w:hAnsi="Arial" w:cs="Arial"/>
          <w:sz w:val="24"/>
          <w:szCs w:val="24"/>
          <w:lang w:eastAsia="es-MX"/>
        </w:rPr>
        <w:t xml:space="preserve">En relación a esto, el tipo </w:t>
      </w:r>
      <w:proofErr w:type="spellStart"/>
      <w:r w:rsidRPr="004E343D">
        <w:rPr>
          <w:rFonts w:ascii="Arial" w:eastAsia="Times New Roman" w:hAnsi="Arial" w:cs="Arial"/>
          <w:sz w:val="24"/>
          <w:szCs w:val="24"/>
          <w:lang w:eastAsia="es-MX"/>
        </w:rPr>
        <w:t>nearshore</w:t>
      </w:r>
      <w:proofErr w:type="spellEnd"/>
      <w:r w:rsidRPr="004E343D">
        <w:rPr>
          <w:rFonts w:ascii="Arial" w:eastAsia="Times New Roman" w:hAnsi="Arial" w:cs="Arial"/>
          <w:sz w:val="24"/>
          <w:szCs w:val="24"/>
          <w:lang w:eastAsia="es-MX"/>
        </w:rPr>
        <w:t xml:space="preserve"> consiste en un servicio ubicado en países más cercanos a la empresa asociada. Representa un equilibrio entre las dos opciones anteriores, es decir, la organización puede conciliar las diferencias relacionadas con la distancia e incluso contar con mejores ofertas de precio.</w:t>
      </w:r>
    </w:p>
    <w:p w14:paraId="0F4D0487" w14:textId="77777777" w:rsidR="00D21007" w:rsidRPr="00A7676F" w:rsidRDefault="00D21007" w:rsidP="00A7676F">
      <w:pPr>
        <w:jc w:val="both"/>
        <w:rPr>
          <w:rFonts w:ascii="Arial" w:hAnsi="Arial" w:cs="Arial"/>
          <w:sz w:val="24"/>
          <w:szCs w:val="24"/>
          <w:lang w:val="en-US"/>
        </w:rPr>
      </w:pPr>
    </w:p>
    <w:sectPr w:rsidR="00D21007" w:rsidRPr="00A767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007"/>
    <w:rsid w:val="004E343D"/>
    <w:rsid w:val="00890D8D"/>
    <w:rsid w:val="00A7676F"/>
    <w:rsid w:val="00BB241D"/>
    <w:rsid w:val="00D2100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41765"/>
  <w15:chartTrackingRefBased/>
  <w15:docId w15:val="{43C7104F-82A1-491B-898A-EFBA46BEA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next w:val="Normal"/>
    <w:link w:val="Ttulo3Car"/>
    <w:uiPriority w:val="9"/>
    <w:unhideWhenUsed/>
    <w:qFormat/>
    <w:rsid w:val="00A767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link w:val="Ttulo4Car"/>
    <w:uiPriority w:val="9"/>
    <w:qFormat/>
    <w:rsid w:val="00A7676F"/>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A7676F"/>
    <w:rPr>
      <w:rFonts w:ascii="Times New Roman" w:eastAsia="Times New Roman" w:hAnsi="Times New Roman" w:cs="Times New Roman"/>
      <w:b/>
      <w:bCs/>
      <w:sz w:val="24"/>
      <w:szCs w:val="24"/>
      <w:lang w:eastAsia="es-MX"/>
    </w:rPr>
  </w:style>
  <w:style w:type="paragraph" w:styleId="NormalWeb">
    <w:name w:val="Normal (Web)"/>
    <w:basedOn w:val="Normal"/>
    <w:uiPriority w:val="99"/>
    <w:semiHidden/>
    <w:unhideWhenUsed/>
    <w:rsid w:val="00A7676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3Car">
    <w:name w:val="Título 3 Car"/>
    <w:basedOn w:val="Fuentedeprrafopredeter"/>
    <w:link w:val="Ttulo3"/>
    <w:uiPriority w:val="9"/>
    <w:rsid w:val="00A7676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19971">
      <w:bodyDiv w:val="1"/>
      <w:marLeft w:val="0"/>
      <w:marRight w:val="0"/>
      <w:marTop w:val="0"/>
      <w:marBottom w:val="0"/>
      <w:divBdr>
        <w:top w:val="none" w:sz="0" w:space="0" w:color="auto"/>
        <w:left w:val="none" w:sz="0" w:space="0" w:color="auto"/>
        <w:bottom w:val="none" w:sz="0" w:space="0" w:color="auto"/>
        <w:right w:val="none" w:sz="0" w:space="0" w:color="auto"/>
      </w:divBdr>
    </w:div>
    <w:div w:id="1589728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269</Words>
  <Characters>1482</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Skrapy</dc:creator>
  <cp:keywords/>
  <dc:description/>
  <cp:lastModifiedBy>The Skrapy</cp:lastModifiedBy>
  <cp:revision>3</cp:revision>
  <dcterms:created xsi:type="dcterms:W3CDTF">2022-08-25T02:47:00Z</dcterms:created>
  <dcterms:modified xsi:type="dcterms:W3CDTF">2022-08-25T02:57:00Z</dcterms:modified>
</cp:coreProperties>
</file>