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0" allowOverlap="1" relativeHeight="4">
            <wp:simplePos x="0" y="0"/>
            <wp:positionH relativeFrom="page">
              <wp:posOffset>1877060</wp:posOffset>
            </wp:positionH>
            <wp:positionV relativeFrom="paragraph">
              <wp:posOffset>14605</wp:posOffset>
            </wp:positionV>
            <wp:extent cx="1528445" cy="1146175"/>
            <wp:effectExtent l="0" t="0" r="0" b="0"/>
            <wp:wrapNone/>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1528445" cy="1146175"/>
                    </a:xfrm>
                    <a:prstGeom prst="rect">
                      <a:avLst/>
                    </a:prstGeom>
                  </pic:spPr>
                </pic:pic>
              </a:graphicData>
            </a:graphic>
          </wp:anchor>
        </w:drawing>
        <w:drawing>
          <wp:anchor behindDoc="1" distT="0" distB="0" distL="0" distR="0" simplePos="0" locked="0" layoutInCell="0" allowOverlap="1" relativeHeight="5">
            <wp:simplePos x="0" y="0"/>
            <wp:positionH relativeFrom="margin">
              <wp:posOffset>-576580</wp:posOffset>
            </wp:positionH>
            <wp:positionV relativeFrom="paragraph">
              <wp:posOffset>14605</wp:posOffset>
            </wp:positionV>
            <wp:extent cx="1425575" cy="877570"/>
            <wp:effectExtent l="0" t="0" r="0" b="0"/>
            <wp:wrapNone/>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tretch>
                      <a:fillRect/>
                    </a:stretch>
                  </pic:blipFill>
                  <pic:spPr bwMode="auto">
                    <a:xfrm>
                      <a:off x="0" y="0"/>
                      <a:ext cx="1425575" cy="877570"/>
                    </a:xfrm>
                    <a:prstGeom prst="rect">
                      <a:avLst/>
                    </a:prstGeom>
                  </pic:spPr>
                </pic:pic>
              </a:graphicData>
            </a:graphic>
          </wp:anchor>
        </w:drawing>
        <mc:AlternateContent>
          <mc:Choice Requires="wps">
            <w:drawing>
              <wp:anchor behindDoc="0" distT="0" distB="2540" distL="0" distR="635" simplePos="0" locked="0" layoutInCell="0" allowOverlap="1" relativeHeight="12" wp14:anchorId="0BAA87F0">
                <wp:simplePos x="0" y="0"/>
                <wp:positionH relativeFrom="page">
                  <wp:posOffset>3528695</wp:posOffset>
                </wp:positionH>
                <wp:positionV relativeFrom="page">
                  <wp:posOffset>261620</wp:posOffset>
                </wp:positionV>
                <wp:extent cx="2909570" cy="2149475"/>
                <wp:effectExtent l="0" t="0" r="635" b="3175"/>
                <wp:wrapNone/>
                <wp:docPr id="3" name="Rectángulo 467"/>
                <a:graphic xmlns:a="http://schemas.openxmlformats.org/drawingml/2006/main">
                  <a:graphicData uri="http://schemas.microsoft.com/office/word/2010/wordprocessingShape">
                    <wps:wsp>
                      <wps:cNvSpPr/>
                      <wps:spPr>
                        <a:xfrm>
                          <a:off x="0" y="0"/>
                          <a:ext cx="290952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000000"/>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000000"/>
                              </w:rPr>
                            </w:r>
                          </w:p>
                          <w:p>
                            <w:pPr>
                              <w:pStyle w:val="FrameContents"/>
                              <w:spacing w:before="240" w:after="160"/>
                              <w:jc w:val="center"/>
                              <w:rPr>
                                <w:color w:val="FFFFFF" w:themeColor="background1"/>
                              </w:rPr>
                            </w:pPr>
                            <w:r>
                              <w:rPr>
                                <w:color w:val="000000"/>
                              </w:rPr>
                            </w:r>
                          </w:p>
                        </w:txbxContent>
                      </wps:txbx>
                      <wps:bodyPr lIns="182880" rIns="182880" tIns="182880" bIns="365760" anchor="b">
                        <a:prstTxWarp prst="textNoShape"/>
                        <a:noAutofit/>
                      </wps:bodyPr>
                    </wps:wsp>
                  </a:graphicData>
                </a:graphic>
                <wp14:sizeRelH relativeFrom="page">
                  <wp14:pctWidth>37000</wp14:pctWidth>
                </wp14:sizeRelH>
              </wp:anchor>
            </w:drawing>
          </mc:Choice>
          <mc:Fallback>
            <w:pict>
              <v:rect id="shape_0" ID="Rectángulo 467" path="m0,0l-2147483645,0l-2147483645,-2147483646l0,-2147483646xe" fillcolor="#44546a" stroked="f" o:allowincell="f" style="position:absolute;margin-left:277.85pt;margin-top:20.6pt;width:229.05pt;height:169.2pt;mso-wrap-style:square;v-text-anchor:bottom;mso-position-horizontal-relative:page;mso-position-vertical-relative:page" wp14:anchorId="0BAA87F0">
                <v:fill o:detectmouseclick="t" type="solid" color2="#bbab95"/>
                <v:stroke color="#3465a4" weight="12600" joinstyle="miter" endcap="flat"/>
                <v:textbox>
                  <w:txbxContent>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000000"/>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000000"/>
                        </w:rPr>
                      </w:r>
                    </w:p>
                    <w:p>
                      <w:pPr>
                        <w:pStyle w:val="FrameContents"/>
                        <w:spacing w:before="240" w:after="160"/>
                        <w:jc w:val="center"/>
                        <w:rPr>
                          <w:color w:val="FFFFFF" w:themeColor="background1"/>
                        </w:rPr>
                      </w:pPr>
                      <w:r>
                        <w:rPr>
                          <w:color w:val="000000"/>
                        </w:rPr>
                      </w:r>
                    </w:p>
                  </w:txbxContent>
                </v:textbox>
                <w10:wrap type="none"/>
              </v:rect>
            </w:pict>
          </mc:Fallback>
        </mc:AlternateContent>
      </w:r>
    </w:p>
    <w:p>
      <w:pPr>
        <w:pStyle w:val="Normal"/>
        <w:rPr/>
      </w:pPr>
      <w:r>
        <w:rPr/>
        <mc:AlternateContent>
          <mc:Choice Requires="wps">
            <w:drawing>
              <wp:anchor behindDoc="1" distT="635" distB="0" distL="635" distR="0" simplePos="0" locked="0" layoutInCell="0" allowOverlap="1" relativeHeight="2" wp14:anchorId="183CC08C">
                <wp:simplePos x="0" y="0"/>
                <wp:positionH relativeFrom="page">
                  <wp:align>center</wp:align>
                </wp:positionH>
                <wp:positionV relativeFrom="page">
                  <wp:align>center</wp:align>
                </wp:positionV>
                <wp:extent cx="7598410" cy="9779635"/>
                <wp:effectExtent l="635" t="635" r="0" b="0"/>
                <wp:wrapNone/>
                <wp:docPr id="5" name="Rectángulo 466"/>
                <a:graphic xmlns:a="http://schemas.openxmlformats.org/drawingml/2006/main">
                  <a:graphicData uri="http://schemas.microsoft.com/office/word/2010/wordprocessingShape">
                    <wps:wsp>
                      <wps:cNvSpPr/>
                      <wps:spPr>
                        <a:xfrm>
                          <a:off x="0" y="0"/>
                          <a:ext cx="7598520" cy="977976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docPartObj>
                                <w:docPartGallery w:val="Cover Pages"/>
                                <w:docPartUnique w:val="true"/>
                              </w:docPartObj>
                              <w:id w:val="1216716020"/>
                            </w:sdtPr>
                            <w:sdtContent>
                              <w:p>
                                <w:pPr>
                                  <w:pStyle w:val="FrameContents"/>
                                  <w:spacing w:before="0" w:after="160"/>
                                  <w:rPr>
                                    <w:color w:val="FFFFFF"/>
                                  </w:rPr>
                                </w:pPr>
                                <w:r>
                                  <w:rPr>
                                    <w:color w:val="000000"/>
                                  </w:rPr>
                                </w:r>
                              </w:p>
                            </w:sdtContent>
                          </w:sdt>
                        </w:txbxContent>
                      </wps:txbx>
                      <wps:bodyPr lIns="274320" rIns="274320" anchor="ctr">
                        <a:prstTxWarp prst="textNoShape"/>
                        <a:noAutofit/>
                      </wps:bodyPr>
                    </wps:wsp>
                  </a:graphicData>
                </a:graphic>
                <wp14:sizeRelH relativeFrom="page">
                  <wp14:pctWidth>95000</wp14:pctWidth>
                </wp14:sizeRelH>
                <wp14:sizeRelV relativeFrom="page">
                  <wp14:pctHeight>95000</wp14:pctHeight>
                </wp14:sizeRelV>
              </wp:anchor>
            </w:drawing>
          </mc:Choice>
          <mc:Fallback>
            <w:pict>
              <v:rect id="shape_0" ID="Rectángulo 466" path="m0,0l-2147483645,0l-2147483645,-2147483646l0,-2147483646xe" fillcolor="#8faadc" stroked="f" o:allowincell="f" style="position:absolute;margin-left:6.85pt;margin-top:10.95pt;width:598.25pt;height:770pt;mso-wrap-style:none;v-text-anchor:middle;mso-position-horizontal:center;mso-position-horizontal-relative:page;mso-position-vertical:center;mso-position-vertical-relative:page" wp14:anchorId="183CC08C">
                <v:fill o:detectmouseclick="t" color2="#dae3f3"/>
                <v:stroke color="#3465a4" weight="12600" joinstyle="miter" endcap="flat"/>
                <v:textbox>
                  <w:txbxContent>
                    <w:sdt>
                      <w:sdtPr>
                        <w:docPartObj>
                          <w:docPartGallery w:val="Cover Pages"/>
                          <w:docPartUnique w:val="true"/>
                        </w:docPartObj>
                        <w:id w:val="2075853901"/>
                      </w:sdtPr>
                      <w:sdtContent>
                        <w:p>
                          <w:pPr>
                            <w:pStyle w:val="FrameContents"/>
                            <w:spacing w:before="0" w:after="160"/>
                            <w:rPr>
                              <w:color w:val="FFFFFF"/>
                            </w:rPr>
                          </w:pPr>
                          <w:r>
                            <w:rPr>
                              <w:color w:val="000000"/>
                            </w:rPr>
                          </w:r>
                        </w:p>
                      </w:sdtContent>
                    </w:sdt>
                  </w:txbxContent>
                </v:textbox>
                <w10:wrap type="none"/>
              </v:rect>
            </w:pict>
          </mc:Fallback>
        </mc:AlternateContent>
        <mc:AlternateContent>
          <mc:Choice Requires="wps">
            <w:drawing>
              <wp:anchor behindDoc="0" distT="8255" distB="8255" distL="8890" distR="7620" simplePos="0" locked="0" layoutInCell="0" allowOverlap="1" relativeHeight="6" wp14:anchorId="186F6ABE">
                <wp:simplePos x="0" y="0"/>
                <wp:positionH relativeFrom="page">
                  <wp:posOffset>3419475</wp:posOffset>
                </wp:positionH>
                <wp:positionV relativeFrom="page">
                  <wp:posOffset>251460</wp:posOffset>
                </wp:positionV>
                <wp:extent cx="3181985" cy="7189470"/>
                <wp:effectExtent l="8890" t="8255" r="7620" b="8255"/>
                <wp:wrapNone/>
                <wp:docPr id="7" name="Rectángulo 468"/>
                <a:graphic xmlns:a="http://schemas.openxmlformats.org/drawingml/2006/main">
                  <a:graphicData uri="http://schemas.microsoft.com/office/word/2010/wordprocessingShape">
                    <wps:wsp>
                      <wps:cNvSpPr/>
                      <wps:spPr>
                        <a:xfrm>
                          <a:off x="0" y="0"/>
                          <a:ext cx="3182040" cy="7189560"/>
                        </a:xfrm>
                        <a:prstGeom prst="rect">
                          <a:avLst/>
                        </a:prstGeom>
                        <a:solidFill>
                          <a:schemeClr val="bg1"/>
                        </a:solidFill>
                        <a:ln w="15875">
                          <a:solidFill>
                            <a:srgbClr val="767171"/>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path="m0,0l-2147483645,0l-2147483645,-2147483646l0,-2147483646xe" fillcolor="white" stroked="t" o:allowincell="f" style="position:absolute;margin-left:269.25pt;margin-top:19.8pt;width:250.5pt;height:566.05pt;mso-wrap-style:none;v-text-anchor:middle;mso-position-horizontal-relative:page;mso-position-vertical-relative:page" wp14:anchorId="186F6ABE">
                <v:fill o:detectmouseclick="t" type="solid" color2="black"/>
                <v:stroke color="#767171" weight="15840" joinstyle="miter" endcap="flat"/>
                <w10:wrap type="none"/>
              </v:rect>
            </w:pict>
          </mc:Fallback>
        </mc:AlternateContent>
        <mc:AlternateContent>
          <mc:Choice Requires="wps">
            <w:drawing>
              <wp:anchor behindDoc="0" distT="0" distB="0" distL="0" distR="0" simplePos="0" locked="0" layoutInCell="0" allowOverlap="1" relativeHeight="9" wp14:anchorId="2094E56B">
                <wp:simplePos x="0" y="0"/>
                <wp:positionH relativeFrom="page">
                  <wp:posOffset>3536315</wp:posOffset>
                </wp:positionH>
                <wp:positionV relativeFrom="page">
                  <wp:posOffset>6939915</wp:posOffset>
                </wp:positionV>
                <wp:extent cx="2958465" cy="118745"/>
                <wp:effectExtent l="0" t="0" r="0" b="0"/>
                <wp:wrapNone/>
                <wp:docPr id="8" name="Rectángulo 469"/>
                <a:graphic xmlns:a="http://schemas.openxmlformats.org/drawingml/2006/main">
                  <a:graphicData uri="http://schemas.microsoft.com/office/word/2010/wordprocessingShape">
                    <wps:wsp>
                      <wps:cNvSpPr/>
                      <wps:spPr>
                        <a:xfrm>
                          <a:off x="0" y="0"/>
                          <a:ext cx="295848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2.9pt;height:9.3pt;mso-wrap-style:none;v-text-anchor:middle;mso-position-horizontal-relative:page;mso-position-vertical-relative:page" wp14:anchorId="2094E56B">
                <v:fill o:detectmouseclick="t" type="solid" color2="#bb8d3b"/>
                <v:stroke color="#3465a4" weight="12600" joinstyle="miter" endcap="flat"/>
                <w10:wrap type="none"/>
              </v:rect>
            </w:pict>
          </mc:Fallback>
        </mc:AlternateContent>
      </w:r>
    </w:p>
    <w:p>
      <w:pPr>
        <w:pStyle w:val="Normal"/>
        <w:rPr/>
      </w:pPr>
      <w:r>
        <w:rPr/>
        <mc:AlternateContent>
          <mc:Choice Requires="wps">
            <w:drawing>
              <wp:anchor behindDoc="0" distT="0" distB="0" distL="114300" distR="113665" simplePos="0" locked="0" layoutInCell="0" allowOverlap="1" relativeHeight="7" wp14:anchorId="17C2093C">
                <wp:simplePos x="0" y="0"/>
                <wp:positionH relativeFrom="page">
                  <wp:posOffset>3545840</wp:posOffset>
                </wp:positionH>
                <wp:positionV relativeFrom="page">
                  <wp:posOffset>3025140</wp:posOffset>
                </wp:positionV>
                <wp:extent cx="2861945" cy="1686560"/>
                <wp:effectExtent l="0" t="0" r="0" b="0"/>
                <wp:wrapSquare wrapText="bothSides"/>
                <wp:docPr id="9" name="Cuadro de texto 470"/>
                <a:graphic xmlns:a="http://schemas.openxmlformats.org/drawingml/2006/main">
                  <a:graphicData uri="http://schemas.microsoft.com/office/word/2010/wordprocessingShape">
                    <wps:wsp>
                      <wps:cNvSpPr/>
                      <wps:spPr>
                        <a:xfrm>
                          <a:off x="0" y="0"/>
                          <a:ext cx="2862000" cy="1686600"/>
                        </a:xfrm>
                        <a:prstGeom prst="rect">
                          <a:avLst/>
                        </a:prstGeom>
                        <a:noFill/>
                        <a:ln w="6350">
                          <a:noFill/>
                        </a:ln>
                      </wps:spPr>
                      <wps:style>
                        <a:lnRef idx="0"/>
                        <a:fillRef idx="0"/>
                        <a:effectRef idx="0"/>
                        <a:fontRef idx="minor"/>
                      </wps:style>
                      <wps:txbx>
                        <w:txbxContent>
                          <w:p>
                            <w:pPr>
                              <w:pStyle w:val="FrameContents"/>
                              <w:spacing w:lineRule="auto" w:line="240" w:before="0" w:after="160"/>
                              <w:rPr>
                                <w:rFonts w:ascii="Calibri Light" w:hAnsi="Calibri Light" w:eastAsia="" w:cs="Calibri Light" w:asciiTheme="majorHAnsi" w:cstheme="majorHAnsi" w:eastAsiaTheme="majorEastAsia" w:hAnsiTheme="majorHAnsi"/>
                                <w:b/>
                                <w:b/>
                                <w:bCs/>
                                <w:i/>
                                <w:i/>
                                <w:iCs/>
                                <w:color w:val="4472C4" w:themeColor="accent1"/>
                                <w:sz w:val="56"/>
                                <w:szCs w:val="56"/>
                              </w:rPr>
                            </w:pPr>
                            <w:r>
                              <w:rPr>
                                <w:rFonts w:eastAsia="" w:cs="Calibri Light" w:ascii="Calibri Light" w:hAnsi="Calibri Light" w:asciiTheme="majorHAnsi" w:cstheme="majorHAnsi" w:eastAsiaTheme="majorEastAsia" w:hAnsiTheme="majorHAnsi"/>
                                <w:b/>
                                <w:bCs/>
                                <w:i/>
                                <w:iCs/>
                                <w:color w:val="4472C4" w:themeColor="accent1"/>
                                <w:sz w:val="72"/>
                                <w:szCs w:val="72"/>
                              </w:rPr>
                              <w:t>Consultoría de la empresa</w:t>
                            </w:r>
                          </w:p>
                        </w:txbxContent>
                      </wps:txbx>
                      <wps:bodyPr anchor="t">
                        <a:prstTxWarp prst="textNoShape"/>
                        <a:spAutoFit/>
                      </wps:bodyPr>
                    </wps:wsp>
                  </a:graphicData>
                </a:graphic>
                <wp14:sizeRelH relativeFrom="page">
                  <wp14:pctWidth>36000</wp14:pctWidth>
                </wp14:sizeRelH>
                <wp14:sizeRelV relativeFrom="page">
                  <wp14:pctHeight>28000</wp14:pctHeight>
                </wp14:sizeRelV>
              </wp:anchor>
            </w:drawing>
          </mc:Choice>
          <mc:Fallback>
            <w:pict>
              <v:rect id="shape_0" ID="Cuadro de texto 470" path="m0,0l-2147483645,0l-2147483645,-2147483646l0,-2147483646xe" stroked="f" o:allowincell="f" style="position:absolute;margin-left:279.2pt;margin-top:238.2pt;width:225.3pt;height:132.75pt;mso-wrap-style:square;v-text-anchor:top;mso-position-horizontal-relative:page;mso-position-vertical-relative:page" wp14:anchorId="17C2093C">
                <v:fill o:detectmouseclick="t" on="false"/>
                <v:stroke color="#3465a4" weight="6480" joinstyle="round" endcap="flat"/>
                <v:textbox>
                  <w:txbxContent>
                    <w:p>
                      <w:pPr>
                        <w:pStyle w:val="FrameContents"/>
                        <w:spacing w:lineRule="auto" w:line="240" w:before="0" w:after="160"/>
                        <w:rPr>
                          <w:rFonts w:ascii="Calibri Light" w:hAnsi="Calibri Light" w:eastAsia="" w:cs="Calibri Light" w:asciiTheme="majorHAnsi" w:cstheme="majorHAnsi" w:eastAsiaTheme="majorEastAsia" w:hAnsiTheme="majorHAnsi"/>
                          <w:b/>
                          <w:b/>
                          <w:bCs/>
                          <w:i/>
                          <w:i/>
                          <w:iCs/>
                          <w:color w:val="4472C4" w:themeColor="accent1"/>
                          <w:sz w:val="56"/>
                          <w:szCs w:val="56"/>
                        </w:rPr>
                      </w:pPr>
                      <w:r>
                        <w:rPr>
                          <w:rFonts w:eastAsia="" w:cs="Calibri Light" w:ascii="Calibri Light" w:hAnsi="Calibri Light" w:asciiTheme="majorHAnsi" w:cstheme="majorHAnsi" w:eastAsiaTheme="majorEastAsia" w:hAnsiTheme="majorHAnsi"/>
                          <w:b/>
                          <w:bCs/>
                          <w:i/>
                          <w:iCs/>
                          <w:color w:val="4472C4" w:themeColor="accent1"/>
                          <w:sz w:val="72"/>
                          <w:szCs w:val="72"/>
                        </w:rPr>
                        <w:t>Consultoría de la empresa</w:t>
                      </w:r>
                    </w:p>
                  </w:txbxContent>
                </v:textbox>
                <w10:wrap type="square"/>
              </v:rect>
            </w:pict>
          </mc:Fallback>
        </mc:AlternateContent>
        <mc:AlternateContent>
          <mc:Choice Requires="wps">
            <w:drawing>
              <wp:anchor behindDoc="0" distT="0" distB="0" distL="112395" distR="114300" simplePos="0" locked="0" layoutInCell="0" allowOverlap="1" relativeHeight="10" wp14:anchorId="4CA685C9">
                <wp:simplePos x="0" y="0"/>
                <wp:positionH relativeFrom="page">
                  <wp:posOffset>3428365</wp:posOffset>
                </wp:positionH>
                <wp:positionV relativeFrom="page">
                  <wp:posOffset>4581525</wp:posOffset>
                </wp:positionV>
                <wp:extent cx="3076575" cy="1867535"/>
                <wp:effectExtent l="0" t="0" r="0" b="0"/>
                <wp:wrapSquare wrapText="bothSides"/>
                <wp:docPr id="11" name="Cuadro de texto 465"/>
                <a:graphic xmlns:a="http://schemas.openxmlformats.org/drawingml/2006/main">
                  <a:graphicData uri="http://schemas.microsoft.com/office/word/2010/wordprocessingShape">
                    <wps:wsp>
                      <wps:cNvSpPr/>
                      <wps:spPr>
                        <a:xfrm>
                          <a:off x="0" y="0"/>
                          <a:ext cx="3076560" cy="1867680"/>
                        </a:xfrm>
                        <a:prstGeom prst="rect">
                          <a:avLst/>
                        </a:prstGeom>
                        <a:noFill/>
                        <a:ln w="6350">
                          <a:noFill/>
                        </a:ln>
                      </wps:spPr>
                      <wps:style>
                        <a:lnRef idx="0"/>
                        <a:fillRef idx="0"/>
                        <a:effectRef idx="0"/>
                        <a:fontRef idx="minor"/>
                      </wps:style>
                      <wps:txbx>
                        <w:txbxContent>
                          <w:p>
                            <w:pPr>
                              <w:pStyle w:val="NoSpacing"/>
                              <w:rPr>
                                <w:rFonts w:ascii="Arial" w:hAnsi="Arial" w:cs="Arial"/>
                              </w:rPr>
                            </w:pPr>
                            <w:r>
                              <w:rPr>
                                <w:rFonts w:cs="Arial" w:ascii="Arial" w:hAnsi="Arial"/>
                                <w:b/>
                                <w:bCs/>
                                <w:i/>
                                <w:iCs/>
                                <w:color w:val="000000"/>
                              </w:rPr>
                              <w:t>Carrera:</w:t>
                            </w:r>
                            <w:r>
                              <w:rPr>
                                <w:rFonts w:cs="Arial" w:ascii="Arial" w:hAnsi="Arial"/>
                                <w:color w:val="000000"/>
                              </w:rPr>
                              <w:t xml:space="preserve"> TICS          </w:t>
                            </w:r>
                            <w:r>
                              <w:rPr>
                                <w:rFonts w:cs="Arial" w:ascii="Arial" w:hAnsi="Arial"/>
                                <w:b/>
                                <w:bCs/>
                                <w:i/>
                                <w:iCs/>
                                <w:color w:val="000000"/>
                              </w:rPr>
                              <w:t xml:space="preserve">Fecha: </w:t>
                            </w:r>
                            <w:r>
                              <w:rPr>
                                <w:rFonts w:cs="Arial" w:ascii="Arial" w:hAnsi="Arial"/>
                                <w:color w:val="000000"/>
                              </w:rPr>
                              <w:t>2/Dic/22</w:t>
                            </w:r>
                          </w:p>
                          <w:p>
                            <w:pPr>
                              <w:pStyle w:val="NoSpacing"/>
                              <w:rPr>
                                <w:rFonts w:ascii="Arial" w:hAnsi="Arial" w:cs="Arial"/>
                              </w:rPr>
                            </w:pPr>
                            <w:r>
                              <w:rPr>
                                <w:rFonts w:cs="Arial" w:ascii="Arial" w:hAnsi="Arial"/>
                                <w:b/>
                                <w:bCs/>
                                <w:i/>
                                <w:iCs/>
                                <w:color w:val="000000"/>
                              </w:rPr>
                              <w:t>Materia:</w:t>
                            </w:r>
                            <w:r>
                              <w:rPr>
                                <w:rFonts w:cs="Arial" w:ascii="Arial" w:hAnsi="Arial"/>
                                <w:color w:val="000000"/>
                              </w:rPr>
                              <w:t xml:space="preserve"> Modelos de negocios</w:t>
                            </w:r>
                          </w:p>
                          <w:p>
                            <w:pPr>
                              <w:pStyle w:val="NoSpacing"/>
                              <w:rPr>
                                <w:rFonts w:ascii="Arial" w:hAnsi="Arial" w:cs="Arial"/>
                              </w:rPr>
                            </w:pPr>
                            <w:r>
                              <w:rPr>
                                <w:rFonts w:cs="Arial" w:ascii="Arial" w:hAnsi="Arial"/>
                                <w:color w:val="000000"/>
                              </w:rPr>
                            </w:r>
                          </w:p>
                          <w:p>
                            <w:pPr>
                              <w:pStyle w:val="NoSpacing"/>
                              <w:rPr>
                                <w:rFonts w:ascii="Arial" w:hAnsi="Arial" w:cs="Arial"/>
                              </w:rPr>
                            </w:pPr>
                            <w:r>
                              <w:rPr>
                                <w:rFonts w:cs="Arial" w:ascii="Arial" w:hAnsi="Arial"/>
                                <w:b/>
                                <w:bCs/>
                                <w:i/>
                                <w:iCs/>
                                <w:color w:val="000000"/>
                              </w:rPr>
                              <w:t>Docente:</w:t>
                            </w:r>
                            <w:r>
                              <w:rPr>
                                <w:rFonts w:cs="Arial" w:ascii="Arial" w:hAnsi="Arial"/>
                                <w:color w:val="000000"/>
                              </w:rPr>
                              <w:t xml:space="preserve">  Ileana Deyanira Trejo García</w:t>
                            </w:r>
                          </w:p>
                          <w:p>
                            <w:pPr>
                              <w:pStyle w:val="NoSpacing"/>
                              <w:rPr>
                                <w:rFonts w:ascii="Arial" w:hAnsi="Arial" w:cs="Arial"/>
                              </w:rPr>
                            </w:pPr>
                            <w:r>
                              <w:rPr>
                                <w:rFonts w:cs="Arial" w:ascii="Arial" w:hAnsi="Arial"/>
                                <w:color w:val="000000"/>
                              </w:rPr>
                            </w:r>
                          </w:p>
                          <w:p>
                            <w:pPr>
                              <w:pStyle w:val="NoSpacing"/>
                              <w:rPr>
                                <w:rFonts w:ascii="Arial" w:hAnsi="Arial" w:cs="Arial"/>
                                <w:b/>
                                <w:b/>
                                <w:bCs/>
                                <w:i/>
                                <w:i/>
                                <w:iCs/>
                              </w:rPr>
                            </w:pPr>
                            <w:r>
                              <w:rPr>
                                <w:rFonts w:cs="Arial" w:ascii="Arial" w:hAnsi="Arial"/>
                                <w:b/>
                                <w:bCs/>
                                <w:i/>
                                <w:iCs/>
                                <w:color w:val="000000"/>
                              </w:rPr>
                              <w:t>Equipo integrantes:</w:t>
                            </w:r>
                          </w:p>
                          <w:p>
                            <w:pPr>
                              <w:pStyle w:val="NoSpacing"/>
                              <w:rPr>
                                <w:rFonts w:ascii="Arial" w:hAnsi="Arial" w:cs="Arial"/>
                                <w:b/>
                                <w:b/>
                                <w:bCs/>
                                <w:i/>
                                <w:i/>
                                <w:iCs/>
                              </w:rPr>
                            </w:pPr>
                            <w:r>
                              <w:rPr>
                                <w:rFonts w:cs="Arial" w:ascii="Arial" w:hAnsi="Arial"/>
                                <w:b/>
                                <w:bCs/>
                                <w:i/>
                                <w:iCs/>
                                <w:color w:val="000000"/>
                              </w:rPr>
                            </w:r>
                          </w:p>
                          <w:p>
                            <w:pPr>
                              <w:pStyle w:val="NoSpacing"/>
                              <w:rPr>
                                <w:rFonts w:ascii="Arial" w:hAnsi="Arial" w:cs="Arial"/>
                              </w:rPr>
                            </w:pPr>
                            <w:r>
                              <w:rPr>
                                <w:rFonts w:cs="Arial" w:ascii="Arial" w:hAnsi="Arial"/>
                                <w:color w:val="000000"/>
                              </w:rPr>
                              <w:t xml:space="preserve">19580589 Castillo Jr. Gregorio </w:t>
                            </w:r>
                          </w:p>
                          <w:p>
                            <w:pPr>
                              <w:pStyle w:val="NoSpacing"/>
                              <w:rPr>
                                <w:rFonts w:ascii="Arial" w:hAnsi="Arial" w:cs="Arial"/>
                              </w:rPr>
                            </w:pPr>
                            <w:r>
                              <w:rPr>
                                <w:rFonts w:cs="Arial" w:ascii="Arial" w:hAnsi="Arial"/>
                                <w:color w:val="000000"/>
                              </w:rPr>
                              <w:t>19580595 Flores Acosta Sheila Lizeth</w:t>
                            </w:r>
                          </w:p>
                          <w:p>
                            <w:pPr>
                              <w:pStyle w:val="NoSpacing"/>
                              <w:rPr>
                                <w:rFonts w:ascii="Arial" w:hAnsi="Arial" w:cs="Arial"/>
                              </w:rPr>
                            </w:pPr>
                            <w:r>
                              <w:rPr>
                                <w:rFonts w:cs="Arial" w:ascii="Arial" w:hAnsi="Arial"/>
                                <w:color w:val="000000"/>
                              </w:rPr>
                              <w:t>19580867 Morales Calixto Daniel Alexander</w:t>
                            </w:r>
                          </w:p>
                          <w:p>
                            <w:pPr>
                              <w:pStyle w:val="NoSpacing"/>
                              <w:rPr>
                                <w:rFonts w:ascii="Arial" w:hAnsi="Arial" w:cs="Arial"/>
                                <w:lang w:val="en-US"/>
                              </w:rPr>
                            </w:pPr>
                            <w:r>
                              <w:rPr>
                                <w:color w:val="000000"/>
                              </w:rPr>
                            </w:r>
                          </w:p>
                        </w:txbxContent>
                      </wps:txbx>
                      <wps:bodyPr anchor="b">
                        <a:prstTxWarp prst="textNoShape"/>
                        <a:spAutoFit/>
                      </wps:bodyPr>
                    </wps:wsp>
                  </a:graphicData>
                </a:graphic>
              </wp:anchor>
            </w:drawing>
          </mc:Choice>
          <mc:Fallback>
            <w:pict>
              <v:rect id="shape_0" ID="Cuadro de texto 465" path="m0,0l-2147483645,0l-2147483645,-2147483646l0,-2147483646xe" stroked="f" o:allowincell="f" style="position:absolute;margin-left:269.95pt;margin-top:360.75pt;width:242.2pt;height:147pt;mso-wrap-style:square;v-text-anchor:bottom;mso-position-horizontal-relative:page;mso-position-vertical-relative:page" wp14:anchorId="4CA685C9">
                <v:fill o:detectmouseclick="t" on="false"/>
                <v:stroke color="#3465a4" weight="6480" joinstyle="round" endcap="flat"/>
                <v:textbox>
                  <w:txbxContent>
                    <w:p>
                      <w:pPr>
                        <w:pStyle w:val="NoSpacing"/>
                        <w:rPr>
                          <w:rFonts w:ascii="Arial" w:hAnsi="Arial" w:cs="Arial"/>
                        </w:rPr>
                      </w:pPr>
                      <w:r>
                        <w:rPr>
                          <w:rFonts w:cs="Arial" w:ascii="Arial" w:hAnsi="Arial"/>
                          <w:b/>
                          <w:bCs/>
                          <w:i/>
                          <w:iCs/>
                          <w:color w:val="000000"/>
                        </w:rPr>
                        <w:t>Carrera:</w:t>
                      </w:r>
                      <w:r>
                        <w:rPr>
                          <w:rFonts w:cs="Arial" w:ascii="Arial" w:hAnsi="Arial"/>
                          <w:color w:val="000000"/>
                        </w:rPr>
                        <w:t xml:space="preserve"> TICS          </w:t>
                      </w:r>
                      <w:r>
                        <w:rPr>
                          <w:rFonts w:cs="Arial" w:ascii="Arial" w:hAnsi="Arial"/>
                          <w:b/>
                          <w:bCs/>
                          <w:i/>
                          <w:iCs/>
                          <w:color w:val="000000"/>
                        </w:rPr>
                        <w:t xml:space="preserve">Fecha: </w:t>
                      </w:r>
                      <w:r>
                        <w:rPr>
                          <w:rFonts w:cs="Arial" w:ascii="Arial" w:hAnsi="Arial"/>
                          <w:color w:val="000000"/>
                        </w:rPr>
                        <w:t>2/Dic/22</w:t>
                      </w:r>
                    </w:p>
                    <w:p>
                      <w:pPr>
                        <w:pStyle w:val="NoSpacing"/>
                        <w:rPr>
                          <w:rFonts w:ascii="Arial" w:hAnsi="Arial" w:cs="Arial"/>
                        </w:rPr>
                      </w:pPr>
                      <w:r>
                        <w:rPr>
                          <w:rFonts w:cs="Arial" w:ascii="Arial" w:hAnsi="Arial"/>
                          <w:b/>
                          <w:bCs/>
                          <w:i/>
                          <w:iCs/>
                          <w:color w:val="000000"/>
                        </w:rPr>
                        <w:t>Materia:</w:t>
                      </w:r>
                      <w:r>
                        <w:rPr>
                          <w:rFonts w:cs="Arial" w:ascii="Arial" w:hAnsi="Arial"/>
                          <w:color w:val="000000"/>
                        </w:rPr>
                        <w:t xml:space="preserve"> Modelos de negocios</w:t>
                      </w:r>
                    </w:p>
                    <w:p>
                      <w:pPr>
                        <w:pStyle w:val="NoSpacing"/>
                        <w:rPr>
                          <w:rFonts w:ascii="Arial" w:hAnsi="Arial" w:cs="Arial"/>
                        </w:rPr>
                      </w:pPr>
                      <w:r>
                        <w:rPr>
                          <w:rFonts w:cs="Arial" w:ascii="Arial" w:hAnsi="Arial"/>
                          <w:color w:val="000000"/>
                        </w:rPr>
                      </w:r>
                    </w:p>
                    <w:p>
                      <w:pPr>
                        <w:pStyle w:val="NoSpacing"/>
                        <w:rPr>
                          <w:rFonts w:ascii="Arial" w:hAnsi="Arial" w:cs="Arial"/>
                        </w:rPr>
                      </w:pPr>
                      <w:r>
                        <w:rPr>
                          <w:rFonts w:cs="Arial" w:ascii="Arial" w:hAnsi="Arial"/>
                          <w:b/>
                          <w:bCs/>
                          <w:i/>
                          <w:iCs/>
                          <w:color w:val="000000"/>
                        </w:rPr>
                        <w:t>Docente:</w:t>
                      </w:r>
                      <w:r>
                        <w:rPr>
                          <w:rFonts w:cs="Arial" w:ascii="Arial" w:hAnsi="Arial"/>
                          <w:color w:val="000000"/>
                        </w:rPr>
                        <w:t xml:space="preserve">  Ileana Deyanira Trejo García</w:t>
                      </w:r>
                    </w:p>
                    <w:p>
                      <w:pPr>
                        <w:pStyle w:val="NoSpacing"/>
                        <w:rPr>
                          <w:rFonts w:ascii="Arial" w:hAnsi="Arial" w:cs="Arial"/>
                        </w:rPr>
                      </w:pPr>
                      <w:r>
                        <w:rPr>
                          <w:rFonts w:cs="Arial" w:ascii="Arial" w:hAnsi="Arial"/>
                          <w:color w:val="000000"/>
                        </w:rPr>
                      </w:r>
                    </w:p>
                    <w:p>
                      <w:pPr>
                        <w:pStyle w:val="NoSpacing"/>
                        <w:rPr>
                          <w:rFonts w:ascii="Arial" w:hAnsi="Arial" w:cs="Arial"/>
                          <w:b/>
                          <w:b/>
                          <w:bCs/>
                          <w:i/>
                          <w:i/>
                          <w:iCs/>
                        </w:rPr>
                      </w:pPr>
                      <w:r>
                        <w:rPr>
                          <w:rFonts w:cs="Arial" w:ascii="Arial" w:hAnsi="Arial"/>
                          <w:b/>
                          <w:bCs/>
                          <w:i/>
                          <w:iCs/>
                          <w:color w:val="000000"/>
                        </w:rPr>
                        <w:t>Equipo integrantes:</w:t>
                      </w:r>
                    </w:p>
                    <w:p>
                      <w:pPr>
                        <w:pStyle w:val="NoSpacing"/>
                        <w:rPr>
                          <w:rFonts w:ascii="Arial" w:hAnsi="Arial" w:cs="Arial"/>
                          <w:b/>
                          <w:b/>
                          <w:bCs/>
                          <w:i/>
                          <w:i/>
                          <w:iCs/>
                        </w:rPr>
                      </w:pPr>
                      <w:r>
                        <w:rPr>
                          <w:rFonts w:cs="Arial" w:ascii="Arial" w:hAnsi="Arial"/>
                          <w:b/>
                          <w:bCs/>
                          <w:i/>
                          <w:iCs/>
                          <w:color w:val="000000"/>
                        </w:rPr>
                      </w:r>
                    </w:p>
                    <w:p>
                      <w:pPr>
                        <w:pStyle w:val="NoSpacing"/>
                        <w:rPr>
                          <w:rFonts w:ascii="Arial" w:hAnsi="Arial" w:cs="Arial"/>
                        </w:rPr>
                      </w:pPr>
                      <w:r>
                        <w:rPr>
                          <w:rFonts w:cs="Arial" w:ascii="Arial" w:hAnsi="Arial"/>
                          <w:color w:val="000000"/>
                        </w:rPr>
                        <w:t xml:space="preserve">19580589 Castillo Jr. Gregorio </w:t>
                      </w:r>
                    </w:p>
                    <w:p>
                      <w:pPr>
                        <w:pStyle w:val="NoSpacing"/>
                        <w:rPr>
                          <w:rFonts w:ascii="Arial" w:hAnsi="Arial" w:cs="Arial"/>
                        </w:rPr>
                      </w:pPr>
                      <w:r>
                        <w:rPr>
                          <w:rFonts w:cs="Arial" w:ascii="Arial" w:hAnsi="Arial"/>
                          <w:color w:val="000000"/>
                        </w:rPr>
                        <w:t>19580595 Flores Acosta Sheila Lizeth</w:t>
                      </w:r>
                    </w:p>
                    <w:p>
                      <w:pPr>
                        <w:pStyle w:val="NoSpacing"/>
                        <w:rPr>
                          <w:rFonts w:ascii="Arial" w:hAnsi="Arial" w:cs="Arial"/>
                        </w:rPr>
                      </w:pPr>
                      <w:r>
                        <w:rPr>
                          <w:rFonts w:cs="Arial" w:ascii="Arial" w:hAnsi="Arial"/>
                          <w:color w:val="000000"/>
                        </w:rPr>
                        <w:t>19580867 Morales Calixto Daniel Alexander</w:t>
                      </w:r>
                    </w:p>
                    <w:p>
                      <w:pPr>
                        <w:pStyle w:val="NoSpacing"/>
                        <w:rPr>
                          <w:rFonts w:ascii="Arial" w:hAnsi="Arial" w:cs="Arial"/>
                          <w:lang w:val="en-US"/>
                        </w:rPr>
                      </w:pPr>
                      <w:r>
                        <w:rPr>
                          <w:color w:val="000000"/>
                        </w:rPr>
                      </w:r>
                    </w:p>
                  </w:txbxContent>
                </v:textbox>
                <w10:wrap type="square"/>
              </v:rect>
            </w:pict>
          </mc:Fallback>
        </mc:AlternateContent>
      </w:r>
      <w:r>
        <w:br w:type="page"/>
      </w:r>
    </w:p>
    <w:p>
      <w:pPr>
        <w:pStyle w:val="Heading1"/>
        <w:pBdr>
          <w:bottom w:val="single" w:sz="6" w:space="1" w:color="000000"/>
        </w:pBdr>
        <w:rPr>
          <w:rFonts w:ascii="Times New Roman" w:hAnsi="Times New Roman" w:cs="Times New Roman"/>
          <w:b/>
          <w:b/>
          <w:bCs/>
          <w:color w:val="auto"/>
          <w:sz w:val="28"/>
          <w:szCs w:val="28"/>
        </w:rPr>
      </w:pPr>
      <w:bookmarkStart w:id="0" w:name="_Toc120734791"/>
      <w:r>
        <w:rPr>
          <w:rFonts w:cs="Times New Roman" w:ascii="Times New Roman" w:hAnsi="Times New Roman"/>
          <w:b/>
          <w:bCs/>
          <w:color w:val="auto"/>
          <w:sz w:val="28"/>
          <w:szCs w:val="28"/>
        </w:rPr>
        <w:t>Índice</w:t>
      </w:r>
      <w:bookmarkEnd w:id="0"/>
    </w:p>
    <w:sdt>
      <w:sdtPr>
        <w:docPartObj>
          <w:docPartGallery w:val="Table of Contents"/>
          <w:docPartUnique w:val="true"/>
        </w:docPartObj>
        <w:id w:val="1817682029"/>
      </w:sdtPr>
      <w:sdtContent>
        <w:p>
          <w:pPr>
            <w:pStyle w:val="ContentsHeading"/>
            <w:spacing w:lineRule="auto" w:line="360"/>
            <w:rPr>
              <w:rFonts w:ascii="Arial" w:hAnsi="Arial" w:cs="Arial"/>
              <w:sz w:val="24"/>
              <w:szCs w:val="24"/>
            </w:rPr>
          </w:pPr>
          <w:r>
            <w:rPr>
              <w:rFonts w:cs="Arial" w:ascii="Arial" w:hAnsi="Arial"/>
              <w:sz w:val="24"/>
              <w:szCs w:val="24"/>
            </w:rPr>
          </w:r>
        </w:p>
        <w:p>
          <w:pPr>
            <w:pStyle w:val="Contents1"/>
            <w:tabs>
              <w:tab w:val="clear" w:pos="708"/>
              <w:tab w:val="right" w:pos="8828" w:leader="dot"/>
            </w:tabs>
            <w:spacing w:lineRule="auto" w:line="360"/>
            <w:rPr>
              <w:rStyle w:val="InternetLink"/>
              <w:rFonts w:ascii="Arial" w:hAnsi="Arial" w:cs="Arial"/>
              <w:sz w:val="24"/>
              <w:szCs w:val="24"/>
            </w:rPr>
          </w:pPr>
          <w:r>
            <w:fldChar w:fldCharType="begin"/>
          </w:r>
          <w:r>
            <w:rPr>
              <w:webHidden/>
              <w:rStyle w:val="IndexLink"/>
              <w:sz w:val="24"/>
              <w:b/>
              <w:szCs w:val="24"/>
              <w:bCs/>
              <w:rFonts w:cs="Arial" w:ascii="Arial" w:hAnsi="Arial"/>
            </w:rPr>
            <w:instrText xml:space="preserve"> TOC \z \o "1-3" \u \h</w:instrText>
          </w:r>
          <w:r>
            <w:rPr>
              <w:webHidden/>
              <w:rStyle w:val="IndexLink"/>
              <w:sz w:val="24"/>
              <w:b/>
              <w:szCs w:val="24"/>
              <w:bCs/>
              <w:rFonts w:cs="Arial" w:ascii="Arial" w:hAnsi="Arial"/>
            </w:rPr>
            <w:fldChar w:fldCharType="separate"/>
          </w:r>
          <w:hyperlink w:anchor="_Toc120734791">
            <w:r>
              <w:rPr>
                <w:webHidden/>
                <w:rStyle w:val="IndexLink"/>
                <w:rFonts w:cs="Arial" w:ascii="Arial" w:hAnsi="Arial"/>
                <w:b/>
                <w:bCs/>
                <w:sz w:val="24"/>
                <w:szCs w:val="24"/>
              </w:rPr>
              <w:t>Índice</w:t>
            </w:r>
            <w:r>
              <w:rPr>
                <w:webHidden/>
              </w:rPr>
              <w:fldChar w:fldCharType="begin"/>
            </w:r>
            <w:r>
              <w:rPr>
                <w:webHidden/>
              </w:rPr>
              <w:instrText xml:space="preserve">PAGEREF _Toc120734791 \h</w:instrText>
            </w:r>
            <w:r>
              <w:rPr>
                <w:webHidden/>
              </w:rPr>
              <w:fldChar w:fldCharType="separate"/>
            </w:r>
            <w:r>
              <w:rPr>
                <w:rStyle w:val="IndexLink"/>
                <w:rFonts w:cs="Arial" w:ascii="Arial" w:hAnsi="Arial"/>
                <w:vanish w:val="false"/>
                <w:sz w:val="24"/>
                <w:szCs w:val="24"/>
              </w:rPr>
              <w:tab/>
              <w:t>1</w:t>
            </w:r>
            <w:r>
              <w:rPr>
                <w:webHidden/>
              </w:rPr>
              <w:fldChar w:fldCharType="end"/>
            </w:r>
          </w:hyperlink>
        </w:p>
        <w:p>
          <w:pPr>
            <w:pStyle w:val="Normal"/>
            <w:spacing w:lineRule="auto" w:line="360"/>
            <w:rPr>
              <w:rFonts w:ascii="Arial" w:hAnsi="Arial" w:cs="Arial"/>
              <w:sz w:val="24"/>
              <w:szCs w:val="24"/>
            </w:rPr>
          </w:pPr>
          <w:r>
            <w:rPr>
              <w:rFonts w:cs="Arial" w:ascii="Arial" w:hAnsi="Arial"/>
              <w:sz w:val="24"/>
              <w:szCs w:val="24"/>
            </w:rPr>
          </w:r>
        </w:p>
        <w:p>
          <w:pPr>
            <w:pStyle w:val="Contents1"/>
            <w:tabs>
              <w:tab w:val="clear" w:pos="708"/>
              <w:tab w:val="right" w:pos="8828" w:leader="dot"/>
            </w:tabs>
            <w:spacing w:lineRule="auto" w:line="360"/>
            <w:rPr>
              <w:rFonts w:ascii="Arial" w:hAnsi="Arial" w:eastAsia="" w:cs="Arial" w:eastAsiaTheme="minorEastAsia"/>
              <w:sz w:val="24"/>
              <w:szCs w:val="24"/>
              <w:lang w:eastAsia="es-MX"/>
            </w:rPr>
          </w:pPr>
          <w:hyperlink w:anchor="_Toc120734792">
            <w:r>
              <w:rPr>
                <w:webHidden/>
                <w:rStyle w:val="IndexLink"/>
                <w:rFonts w:eastAsia="Times New Roman" w:cs="Arial" w:ascii="Arial" w:hAnsi="Arial"/>
                <w:b/>
                <w:bCs/>
                <w:sz w:val="24"/>
                <w:szCs w:val="24"/>
                <w:lang w:eastAsia="es-MX"/>
              </w:rPr>
              <w:t>Definir (Tipos de contrato de acuerdo a cada servicio)</w:t>
            </w:r>
            <w:r>
              <w:rPr>
                <w:webHidden/>
              </w:rPr>
              <w:fldChar w:fldCharType="begin"/>
            </w:r>
            <w:r>
              <w:rPr>
                <w:webHidden/>
              </w:rPr>
              <w:instrText xml:space="preserve">PAGEREF _Toc120734792 \h</w:instrText>
            </w:r>
            <w:r>
              <w:rPr>
                <w:webHidden/>
              </w:rPr>
              <w:fldChar w:fldCharType="separate"/>
            </w:r>
            <w:r>
              <w:rPr>
                <w:rStyle w:val="IndexLink"/>
                <w:rFonts w:cs="Arial" w:ascii="Arial" w:hAnsi="Arial"/>
                <w:vanish w:val="false"/>
                <w:sz w:val="24"/>
                <w:szCs w:val="24"/>
              </w:rPr>
              <w:tab/>
              <w:t>1</w:t>
            </w:r>
            <w:r>
              <w:rPr>
                <w:webHidden/>
              </w:rPr>
              <w:fldChar w:fldCharType="end"/>
            </w:r>
          </w:hyperlink>
        </w:p>
        <w:p>
          <w:pPr>
            <w:pStyle w:val="Contents1"/>
            <w:tabs>
              <w:tab w:val="clear" w:pos="708"/>
              <w:tab w:val="right" w:pos="8828" w:leader="dot"/>
            </w:tabs>
            <w:spacing w:lineRule="auto" w:line="360"/>
            <w:rPr>
              <w:rFonts w:ascii="Arial" w:hAnsi="Arial" w:eastAsia="" w:cs="Arial" w:eastAsiaTheme="minorEastAsia"/>
              <w:sz w:val="24"/>
              <w:szCs w:val="24"/>
              <w:lang w:eastAsia="es-MX"/>
            </w:rPr>
          </w:pPr>
          <w:hyperlink w:anchor="_Toc120734793">
            <w:r>
              <w:rPr>
                <w:webHidden/>
                <w:rStyle w:val="IndexLink"/>
                <w:rFonts w:cs="Arial" w:ascii="Arial" w:hAnsi="Arial"/>
                <w:b/>
                <w:bCs/>
                <w:sz w:val="24"/>
                <w:szCs w:val="24"/>
                <w:lang w:eastAsia="es-MX"/>
              </w:rPr>
              <w:t>Definición (De cada servicio que se oferta)</w:t>
            </w:r>
            <w:r>
              <w:rPr>
                <w:webHidden/>
              </w:rPr>
              <w:fldChar w:fldCharType="begin"/>
            </w:r>
            <w:r>
              <w:rPr>
                <w:webHidden/>
              </w:rPr>
              <w:instrText xml:space="preserve">PAGEREF _Toc120734793 \h</w:instrText>
            </w:r>
            <w:r>
              <w:rPr>
                <w:webHidden/>
              </w:rPr>
              <w:fldChar w:fldCharType="separate"/>
            </w:r>
            <w:r>
              <w:rPr>
                <w:rStyle w:val="IndexLink"/>
                <w:rFonts w:cs="Arial" w:ascii="Arial" w:hAnsi="Arial"/>
                <w:vanish w:val="false"/>
                <w:sz w:val="24"/>
                <w:szCs w:val="24"/>
              </w:rPr>
              <w:tab/>
              <w:t>2</w:t>
            </w:r>
            <w:r>
              <w:rPr>
                <w:webHidden/>
              </w:rPr>
              <w:fldChar w:fldCharType="end"/>
            </w:r>
          </w:hyperlink>
        </w:p>
        <w:p>
          <w:pPr>
            <w:pStyle w:val="Contents1"/>
            <w:tabs>
              <w:tab w:val="clear" w:pos="708"/>
              <w:tab w:val="right" w:pos="8828" w:leader="dot"/>
            </w:tabs>
            <w:spacing w:lineRule="auto" w:line="360"/>
            <w:rPr>
              <w:rFonts w:ascii="Arial" w:hAnsi="Arial" w:eastAsia="" w:cs="Arial" w:eastAsiaTheme="minorEastAsia"/>
              <w:sz w:val="24"/>
              <w:szCs w:val="24"/>
              <w:lang w:eastAsia="es-MX"/>
            </w:rPr>
          </w:pPr>
          <w:hyperlink w:anchor="_Toc120734794">
            <w:r>
              <w:rPr>
                <w:webHidden/>
                <w:rStyle w:val="IndexLink"/>
                <w:rFonts w:cs="Arial" w:ascii="Arial" w:hAnsi="Arial"/>
                <w:b/>
                <w:bCs/>
                <w:sz w:val="24"/>
                <w:szCs w:val="24"/>
                <w:lang w:eastAsia="es-MX"/>
              </w:rPr>
              <w:t>Definición (Políticas y procedimientos del a empresa)</w:t>
            </w:r>
            <w:r>
              <w:rPr>
                <w:webHidden/>
              </w:rPr>
              <w:fldChar w:fldCharType="begin"/>
            </w:r>
            <w:r>
              <w:rPr>
                <w:webHidden/>
              </w:rPr>
              <w:instrText xml:space="preserve">PAGEREF _Toc120734794 \h</w:instrText>
            </w:r>
            <w:r>
              <w:rPr>
                <w:webHidden/>
              </w:rPr>
              <w:fldChar w:fldCharType="separate"/>
            </w:r>
            <w:r>
              <w:rPr>
                <w:rStyle w:val="IndexLink"/>
                <w:rFonts w:cs="Arial" w:ascii="Arial" w:hAnsi="Arial"/>
                <w:vanish w:val="false"/>
                <w:sz w:val="24"/>
                <w:szCs w:val="24"/>
              </w:rPr>
              <w:tab/>
              <w:t>3</w:t>
            </w:r>
            <w:r>
              <w:rPr>
                <w:webHidden/>
              </w:rPr>
              <w:fldChar w:fldCharType="end"/>
            </w:r>
          </w:hyperlink>
        </w:p>
        <w:p>
          <w:pPr>
            <w:pStyle w:val="Contents1"/>
            <w:tabs>
              <w:tab w:val="clear" w:pos="708"/>
              <w:tab w:val="right" w:pos="8828" w:leader="dot"/>
            </w:tabs>
            <w:spacing w:lineRule="auto" w:line="360"/>
            <w:rPr>
              <w:rFonts w:ascii="Arial" w:hAnsi="Arial" w:eastAsia="" w:cs="Arial" w:eastAsiaTheme="minorEastAsia"/>
              <w:sz w:val="24"/>
              <w:szCs w:val="24"/>
              <w:lang w:eastAsia="es-MX"/>
            </w:rPr>
          </w:pPr>
          <w:hyperlink w:anchor="_Toc120734795">
            <w:r>
              <w:rPr>
                <w:webHidden/>
                <w:rStyle w:val="IndexLink"/>
                <w:rFonts w:cs="Arial" w:ascii="Arial" w:hAnsi="Arial"/>
                <w:b/>
                <w:bCs/>
                <w:sz w:val="24"/>
                <w:szCs w:val="24"/>
                <w:lang w:eastAsia="es-MX"/>
              </w:rPr>
              <w:t>Consulta (Hacer lista de leyes y normas que la empresa utilizara en el marco legal)</w:t>
            </w:r>
            <w:r>
              <w:rPr>
                <w:webHidden/>
              </w:rPr>
              <w:fldChar w:fldCharType="begin"/>
            </w:r>
            <w:r>
              <w:rPr>
                <w:webHidden/>
              </w:rPr>
              <w:instrText xml:space="preserve">PAGEREF _Toc120734795 \h</w:instrText>
            </w:r>
            <w:r>
              <w:rPr>
                <w:webHidden/>
              </w:rPr>
              <w:fldChar w:fldCharType="separate"/>
            </w:r>
            <w:r>
              <w:rPr>
                <w:rStyle w:val="IndexLink"/>
                <w:rFonts w:cs="Arial" w:ascii="Arial" w:hAnsi="Arial"/>
                <w:vanish w:val="false"/>
                <w:sz w:val="24"/>
                <w:szCs w:val="24"/>
              </w:rPr>
              <w:tab/>
              <w:t>4</w:t>
            </w:r>
            <w:r>
              <w:rPr>
                <w:webHidden/>
              </w:rPr>
              <w:fldChar w:fldCharType="end"/>
            </w:r>
          </w:hyperlink>
          <w:r>
            <w:rPr>
              <w:rStyle w:val="IndexLink"/>
              <w:sz w:val="24"/>
              <w:szCs w:val="24"/>
              <w:vanish w:val="false"/>
              <w:rFonts w:cs="Arial" w:ascii="Arial" w:hAnsi="Arial"/>
            </w:rPr>
            <w:fldChar w:fldCharType="end"/>
          </w:r>
        </w:p>
      </w:sdtContent>
    </w:sdt>
    <w:p>
      <w:pPr>
        <w:pStyle w:val="Contents1"/>
        <w:tabs>
          <w:tab w:val="clear" w:pos="708"/>
          <w:tab w:val="right" w:pos="8828" w:leader="dot"/>
        </w:tabs>
        <w:spacing w:lineRule="auto" w:line="360"/>
        <w:rPr>
          <w:rFonts w:ascii="Arial" w:hAnsi="Arial" w:eastAsia="" w:cs="Arial" w:eastAsiaTheme="minorEastAsia"/>
          <w:sz w:val="24"/>
          <w:szCs w:val="24"/>
          <w:lang w:eastAsia="es-MX"/>
        </w:rPr>
      </w:pPr>
      <w:r>
        <w:rPr>
          <w:rFonts w:eastAsia="" w:cs="Arial" w:eastAsiaTheme="minorEastAsia" w:ascii="Arial" w:hAnsi="Arial"/>
          <w:sz w:val="24"/>
          <w:szCs w:val="24"/>
          <w:lang w:eastAsia="es-MX"/>
        </w:rPr>
      </w:r>
    </w:p>
    <w:p>
      <w:pPr>
        <w:pStyle w:val="Normal"/>
        <w:spacing w:lineRule="auto" w:line="360"/>
        <w:jc w:val="both"/>
        <w:rPr/>
      </w:pPr>
      <w:r>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i/>
          <w:i/>
          <w:iCs/>
          <w:sz w:val="24"/>
          <w:szCs w:val="24"/>
        </w:rPr>
      </w:pPr>
      <w:r>
        <w:rPr>
          <w:rFonts w:cs="Arial" w:ascii="Arial" w:hAnsi="Arial"/>
          <w:b/>
          <w:bCs/>
          <w:i/>
          <w:iCs/>
          <w:sz w:val="24"/>
          <w:szCs w:val="24"/>
        </w:rPr>
      </w:r>
    </w:p>
    <w:p>
      <w:pPr>
        <w:pStyle w:val="Heading1"/>
        <w:pBdr>
          <w:bottom w:val="single" w:sz="6" w:space="1" w:color="000000"/>
        </w:pBdr>
        <w:rPr>
          <w:rFonts w:ascii="Times New Roman" w:hAnsi="Times New Roman" w:eastAsia="Times New Roman" w:cs="Times New Roman"/>
          <w:b/>
          <w:b/>
          <w:bCs/>
          <w:color w:val="auto"/>
          <w:sz w:val="28"/>
          <w:szCs w:val="28"/>
          <w:lang w:eastAsia="es-MX"/>
        </w:rPr>
      </w:pPr>
      <w:bookmarkStart w:id="1" w:name="_Toc120734792"/>
      <w:r>
        <w:rPr>
          <w:rFonts w:eastAsia="Times New Roman" w:cs="Times New Roman" w:ascii="Times New Roman" w:hAnsi="Times New Roman"/>
          <w:b/>
          <w:bCs/>
          <w:color w:val="auto"/>
          <w:sz w:val="28"/>
          <w:szCs w:val="28"/>
          <w:lang w:eastAsia="es-MX"/>
        </w:rPr>
        <w:t>Definir (Tipos de contrato de acuerdo a cada servicio)</w:t>
      </w:r>
      <w:bookmarkEnd w:id="1"/>
    </w:p>
    <w:p>
      <w:pPr>
        <w:pStyle w:val="Normal"/>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i/>
          <w:i/>
          <w:iCs/>
          <w:sz w:val="24"/>
          <w:szCs w:val="24"/>
          <w:lang w:eastAsia="es-MX"/>
        </w:rPr>
      </w:pPr>
      <w:r>
        <w:rPr>
          <w:rFonts w:cs="Arial" w:ascii="Arial" w:hAnsi="Arial"/>
          <w:i/>
          <w:iCs/>
          <w:sz w:val="24"/>
          <w:szCs w:val="24"/>
          <w:lang w:eastAsia="es-MX"/>
        </w:rPr>
      </w:r>
    </w:p>
    <w:p>
      <w:pPr>
        <w:pStyle w:val="Normal"/>
        <w:spacing w:lineRule="auto" w:line="360"/>
        <w:jc w:val="both"/>
        <w:rPr>
          <w:rFonts w:ascii="Arial" w:hAnsi="Arial" w:cs="Arial"/>
          <w:i w:val="false"/>
          <w:i w:val="false"/>
          <w:iCs w:val="false"/>
          <w:sz w:val="24"/>
          <w:szCs w:val="24"/>
          <w:lang w:eastAsia="es-MX"/>
        </w:rPr>
      </w:pPr>
      <w:r>
        <w:rPr>
          <w:rFonts w:cs="Arial" w:ascii="Arial" w:hAnsi="Arial"/>
          <w:i w:val="false"/>
          <w:iCs w:val="false"/>
          <w:sz w:val="24"/>
          <w:szCs w:val="24"/>
          <w:lang w:eastAsia="es-MX"/>
        </w:rPr>
        <w:t xml:space="preserve">Code my code: contara con 2 tipos de contrato, contratacion civil por prestatcion de servicio y contrato por asesoria </w:t>
      </w:r>
      <w:r>
        <w:rPr>
          <w:rFonts w:cs="Arial" w:ascii="Arial" w:hAnsi="Arial"/>
          <w:i w:val="false"/>
          <w:iCs w:val="false"/>
          <w:sz w:val="24"/>
          <w:szCs w:val="24"/>
          <w:lang w:eastAsia="es-MX"/>
        </w:rPr>
        <w:t>de este modo nos aseguraremos de cubrir las necesidades de nuestro cliente</w:t>
      </w:r>
    </w:p>
    <w:p>
      <w:pPr>
        <w:pStyle w:val="Normal"/>
        <w:spacing w:lineRule="auto" w:line="360"/>
        <w:jc w:val="both"/>
        <w:rPr>
          <w:rFonts w:ascii="Arial" w:hAnsi="Arial" w:cs="Arial"/>
          <w:i w:val="false"/>
          <w:i w:val="false"/>
          <w:iCs w:val="false"/>
          <w:sz w:val="24"/>
          <w:szCs w:val="24"/>
          <w:lang w:eastAsia="es-MX"/>
        </w:rPr>
      </w:pPr>
      <w:r>
        <w:rPr>
          <w:rFonts w:cs="Arial" w:ascii="Arial" w:hAnsi="Arial"/>
          <w:i w:val="false"/>
          <w:iCs w:val="false"/>
          <w:sz w:val="24"/>
          <w:szCs w:val="24"/>
          <w:lang w:eastAsia="es-MX"/>
        </w:rPr>
        <w:t xml:space="preserve">Servicio de analisis: </w:t>
      </w:r>
      <w:r>
        <w:rPr>
          <w:rFonts w:cs="Arial" w:ascii="Arial" w:hAnsi="Arial"/>
          <w:i w:val="false"/>
          <w:iCs w:val="false"/>
          <w:sz w:val="24"/>
          <w:szCs w:val="24"/>
          <w:lang w:eastAsia="es-MX"/>
        </w:rPr>
        <w:t>Este utilizara un contrato por serivicio, ya que sera programado y realizado en una fecha concreta fijada con anterioridad al firmar el contrato</w:t>
      </w:r>
    </w:p>
    <w:p>
      <w:pPr>
        <w:pStyle w:val="Normal"/>
        <w:spacing w:lineRule="auto" w:line="360"/>
        <w:jc w:val="both"/>
        <w:rPr>
          <w:rFonts w:ascii="Arial" w:hAnsi="Arial" w:cs="Arial"/>
          <w:i w:val="false"/>
          <w:i w:val="false"/>
          <w:iCs w:val="false"/>
          <w:sz w:val="24"/>
          <w:szCs w:val="24"/>
          <w:lang w:eastAsia="es-MX"/>
        </w:rPr>
      </w:pPr>
      <w:r>
        <w:rPr>
          <w:rFonts w:cs="Arial" w:ascii="Arial" w:hAnsi="Arial"/>
          <w:i w:val="false"/>
          <w:iCs w:val="false"/>
          <w:sz w:val="24"/>
          <w:szCs w:val="24"/>
          <w:lang w:eastAsia="es-MX"/>
        </w:rPr>
        <w:t xml:space="preserve">Servicio de actualizacion: </w:t>
      </w:r>
      <w:r>
        <w:rPr>
          <w:rFonts w:cs="Arial" w:ascii="Arial" w:hAnsi="Arial"/>
          <w:i w:val="false"/>
          <w:iCs w:val="false"/>
          <w:sz w:val="24"/>
          <w:szCs w:val="24"/>
          <w:lang w:eastAsia="es-MX"/>
        </w:rPr>
        <w:t>Como anteriormente, tambien en este podremos hacer uso de uno de dos contratos , los cuales seran de termino fijo o contrato de termino indefinido, esto porque podemos brindar una sola actualizacion, o mantener actualizado un sistema</w:t>
      </w:r>
    </w:p>
    <w:p>
      <w:pPr>
        <w:pStyle w:val="Normal"/>
        <w:spacing w:lineRule="auto" w:line="360"/>
        <w:jc w:val="both"/>
        <w:rPr>
          <w:rFonts w:ascii="Arial" w:hAnsi="Arial" w:cs="Arial"/>
          <w:i w:val="false"/>
          <w:i w:val="false"/>
          <w:iCs w:val="false"/>
          <w:sz w:val="24"/>
          <w:szCs w:val="24"/>
          <w:lang w:eastAsia="es-MX"/>
        </w:rPr>
      </w:pPr>
      <w:r>
        <w:rPr>
          <w:rFonts w:cs="Arial" w:ascii="Arial" w:hAnsi="Arial"/>
          <w:i w:val="false"/>
          <w:iCs w:val="false"/>
          <w:sz w:val="24"/>
          <w:szCs w:val="24"/>
          <w:lang w:eastAsia="es-MX"/>
        </w:rPr>
        <w:t xml:space="preserve">Servicio de mejora: </w:t>
      </w:r>
      <w:r>
        <w:rPr>
          <w:rFonts w:cs="Arial" w:ascii="Arial" w:hAnsi="Arial"/>
          <w:i w:val="false"/>
          <w:iCs w:val="false"/>
          <w:sz w:val="24"/>
          <w:szCs w:val="24"/>
          <w:lang w:eastAsia="es-MX"/>
        </w:rPr>
        <w:t xml:space="preserve">Para dicho servicio </w:t>
      </w:r>
      <w:r>
        <w:rPr>
          <w:rFonts w:cs="Arial" w:ascii="Arial" w:hAnsi="Arial"/>
          <w:i w:val="false"/>
          <w:iCs w:val="false"/>
          <w:sz w:val="24"/>
          <w:szCs w:val="24"/>
          <w:lang w:eastAsia="es-MX"/>
        </w:rPr>
        <w:t xml:space="preserve">utilizaremos un contrato por servicio, ya que las mejoras que llevamos a cabo solo serian realizadas una vez bajo el contrato, y de requerir alguna otra </w:t>
      </w:r>
      <w:r>
        <w:rPr>
          <w:rFonts w:cs="Arial" w:ascii="Arial" w:hAnsi="Arial"/>
          <w:i w:val="false"/>
          <w:iCs w:val="false"/>
          <w:sz w:val="24"/>
          <w:szCs w:val="24"/>
          <w:lang w:eastAsia="es-MX"/>
        </w:rPr>
        <w:t>mejora, esta entraria dentro de otro contrato, si esta mejora no estaba en el contrato primero</w:t>
      </w:r>
    </w:p>
    <w:p>
      <w:pPr>
        <w:pStyle w:val="Normal"/>
        <w:spacing w:lineRule="auto" w:line="360"/>
        <w:jc w:val="both"/>
        <w:rPr>
          <w:rFonts w:ascii="Arial" w:hAnsi="Arial" w:cs="Arial"/>
          <w:i w:val="false"/>
          <w:i w:val="false"/>
          <w:iCs w:val="false"/>
          <w:sz w:val="24"/>
          <w:szCs w:val="24"/>
          <w:lang w:eastAsia="es-MX"/>
        </w:rPr>
      </w:pPr>
      <w:r>
        <w:rPr>
          <w:rFonts w:cs="Arial" w:ascii="Arial" w:hAnsi="Arial"/>
          <w:i w:val="false"/>
          <w:iCs w:val="false"/>
          <w:sz w:val="24"/>
          <w:szCs w:val="24"/>
          <w:lang w:eastAsia="es-MX"/>
        </w:rPr>
        <w:t xml:space="preserve">Servicio de restauracion: </w:t>
      </w:r>
      <w:r>
        <w:rPr>
          <w:rFonts w:cs="Arial" w:ascii="Arial" w:hAnsi="Arial"/>
          <w:i w:val="false"/>
          <w:iCs w:val="false"/>
          <w:sz w:val="24"/>
          <w:szCs w:val="24"/>
          <w:lang w:eastAsia="es-MX"/>
        </w:rPr>
        <w:t xml:space="preserve">Para este caso, utilizaremos un contrato de termino fijo, ya que al ser una restauracion, en su mayoria de emergencia, tenemos que contar con la posibilidad de terminar dicho trabajo cuanto antes </w:t>
      </w:r>
    </w:p>
    <w:p>
      <w:pPr>
        <w:pStyle w:val="Normal"/>
        <w:spacing w:lineRule="auto" w:line="360"/>
        <w:jc w:val="both"/>
        <w:rPr>
          <w:rFonts w:ascii="Arial" w:hAnsi="Arial" w:cs="Arial"/>
          <w:i w:val="false"/>
          <w:i w:val="false"/>
          <w:iCs w:val="false"/>
          <w:sz w:val="24"/>
          <w:szCs w:val="24"/>
          <w:lang w:eastAsia="es-MX"/>
        </w:rPr>
      </w:pPr>
      <w:r>
        <w:rPr>
          <w:rFonts w:cs="Arial" w:ascii="Arial" w:hAnsi="Arial"/>
          <w:i w:val="false"/>
          <w:iCs w:val="false"/>
          <w:sz w:val="24"/>
          <w:szCs w:val="24"/>
          <w:lang w:eastAsia="es-MX"/>
        </w:rPr>
        <w:t xml:space="preserve">Servicio de reconstruccion: </w:t>
      </w:r>
      <w:r>
        <w:rPr>
          <w:rFonts w:cs="Arial" w:ascii="Arial" w:hAnsi="Arial"/>
          <w:i w:val="false"/>
          <w:iCs w:val="false"/>
          <w:sz w:val="24"/>
          <w:szCs w:val="24"/>
          <w:lang w:eastAsia="es-MX"/>
        </w:rPr>
        <w:t>Ahora en este caso, haremos uso de un contrato de termino indefinido y por servicio, ya que tenemos que realizar la evaluacion del sistema a remplazar y revisar que al terminar el sistema, este sea mas optimo, rapido, preciso, agil y facil de utilizar que su predecesor y dentro de ese pueden surgir inconvenientes inesperados</w:t>
      </w:r>
    </w:p>
    <w:p>
      <w:pPr>
        <w:pStyle w:val="Normal"/>
        <w:spacing w:lineRule="auto" w:line="360"/>
        <w:jc w:val="both"/>
        <w:rPr>
          <w:rFonts w:ascii="Arial" w:hAnsi="Arial" w:cs="Arial"/>
          <w:i/>
          <w:i/>
          <w:iCs/>
          <w:sz w:val="24"/>
          <w:szCs w:val="24"/>
          <w:lang w:eastAsia="es-MX"/>
        </w:rPr>
      </w:pPr>
      <w:r>
        <w:rPr>
          <w:rFonts w:cs="Arial" w:ascii="Arial" w:hAnsi="Arial"/>
          <w:i/>
          <w:iCs/>
          <w:sz w:val="24"/>
          <w:szCs w:val="24"/>
          <w:lang w:eastAsia="es-MX"/>
        </w:rPr>
      </w:r>
      <w:r>
        <w:br w:type="page"/>
      </w:r>
    </w:p>
    <w:p>
      <w:pPr>
        <w:pStyle w:val="Heading1"/>
        <w:pBdr>
          <w:bottom w:val="single" w:sz="6" w:space="1" w:color="000000"/>
        </w:pBdr>
        <w:rPr>
          <w:rFonts w:ascii="Times New Roman" w:hAnsi="Times New Roman" w:cs="Times New Roman"/>
          <w:b/>
          <w:b/>
          <w:bCs/>
          <w:color w:val="auto"/>
          <w:sz w:val="28"/>
          <w:szCs w:val="28"/>
          <w:lang w:eastAsia="es-MX"/>
        </w:rPr>
      </w:pPr>
      <w:bookmarkStart w:id="2" w:name="_Toc120734793"/>
      <w:r>
        <w:rPr>
          <w:rFonts w:cs="Times New Roman" w:ascii="Times New Roman" w:hAnsi="Times New Roman"/>
          <w:b/>
          <w:bCs/>
          <w:color w:val="auto"/>
          <w:sz w:val="28"/>
          <w:szCs w:val="28"/>
          <w:lang w:eastAsia="es-MX"/>
        </w:rPr>
        <w:t>Definición (De cada servicio que se oferta)</w:t>
      </w:r>
      <w:bookmarkEnd w:id="2"/>
      <w:r>
        <w:rPr>
          <w:rFonts w:cs="Times New Roman" w:ascii="Times New Roman" w:hAnsi="Times New Roman"/>
          <w:b/>
          <w:bCs/>
          <w:color w:val="auto"/>
          <w:sz w:val="28"/>
          <w:szCs w:val="28"/>
          <w:lang w:eastAsia="es-MX"/>
        </w:rPr>
        <w:t xml:space="preserve"> </w:t>
      </w:r>
    </w:p>
    <w:p>
      <w:pPr>
        <w:pStyle w:val="Normal"/>
        <w:spacing w:lineRule="auto" w:line="276"/>
        <w:jc w:val="both"/>
        <w:rPr>
          <w:rFonts w:ascii="Arial" w:hAnsi="Arial" w:cs="Arial"/>
          <w:sz w:val="24"/>
          <w:szCs w:val="24"/>
        </w:rPr>
      </w:pPr>
      <w:r>
        <w:rPr/>
      </w:r>
    </w:p>
    <w:tbl>
      <w:tblPr>
        <w:tblW w:w="5000" w:type="pct"/>
        <w:jc w:val="left"/>
        <w:tblInd w:w="-5" w:type="dxa"/>
        <w:tblLayout w:type="fixed"/>
        <w:tblCellMar>
          <w:top w:w="55" w:type="dxa"/>
          <w:left w:w="55" w:type="dxa"/>
          <w:bottom w:w="55" w:type="dxa"/>
          <w:right w:w="55" w:type="dxa"/>
        </w:tblCellMar>
      </w:tblPr>
      <w:tblGrid>
        <w:gridCol w:w="982"/>
        <w:gridCol w:w="982"/>
        <w:gridCol w:w="982"/>
        <w:gridCol w:w="982"/>
        <w:gridCol w:w="982"/>
        <w:gridCol w:w="982"/>
        <w:gridCol w:w="982"/>
        <w:gridCol w:w="982"/>
        <w:gridCol w:w="982"/>
      </w:tblGrid>
      <w:tr>
        <w:trPr/>
        <w:tc>
          <w:tcPr>
            <w:tcW w:w="982" w:type="dxa"/>
            <w:tcBorders>
              <w:top w:val="single" w:sz="4" w:space="0" w:color="000000"/>
              <w:left w:val="single" w:sz="4" w:space="0" w:color="000000"/>
              <w:bottom w:val="single" w:sz="4" w:space="0" w:color="000000"/>
            </w:tcBorders>
          </w:tcPr>
          <w:p>
            <w:pPr>
              <w:pStyle w:val="TableContents"/>
              <w:spacing w:before="0" w:after="160"/>
              <w:rPr/>
            </w:pPr>
            <w:r>
              <w:rPr/>
              <w:t>ID</w:t>
            </w:r>
          </w:p>
        </w:tc>
        <w:tc>
          <w:tcPr>
            <w:tcW w:w="982" w:type="dxa"/>
            <w:tcBorders>
              <w:top w:val="single" w:sz="4" w:space="0" w:color="000000"/>
              <w:left w:val="single" w:sz="4" w:space="0" w:color="000000"/>
              <w:bottom w:val="single" w:sz="4" w:space="0" w:color="000000"/>
            </w:tcBorders>
          </w:tcPr>
          <w:p>
            <w:pPr>
              <w:pStyle w:val="TableContents"/>
              <w:spacing w:before="0" w:after="160"/>
              <w:rPr/>
            </w:pPr>
            <w:r>
              <w:rPr/>
              <w:t>Nombre</w:t>
            </w:r>
          </w:p>
        </w:tc>
        <w:tc>
          <w:tcPr>
            <w:tcW w:w="982" w:type="dxa"/>
            <w:tcBorders>
              <w:top w:val="single" w:sz="4" w:space="0" w:color="000000"/>
              <w:left w:val="single" w:sz="4" w:space="0" w:color="000000"/>
              <w:bottom w:val="single" w:sz="4" w:space="0" w:color="000000"/>
            </w:tcBorders>
          </w:tcPr>
          <w:p>
            <w:pPr>
              <w:pStyle w:val="TableContents"/>
              <w:spacing w:before="0" w:after="160"/>
              <w:rPr/>
            </w:pPr>
            <w:r>
              <w:rPr/>
              <w:t>Descripcion</w:t>
            </w:r>
          </w:p>
        </w:tc>
        <w:tc>
          <w:tcPr>
            <w:tcW w:w="982" w:type="dxa"/>
            <w:tcBorders>
              <w:top w:val="single" w:sz="4" w:space="0" w:color="000000"/>
              <w:left w:val="single" w:sz="4" w:space="0" w:color="000000"/>
              <w:bottom w:val="single" w:sz="4" w:space="0" w:color="000000"/>
            </w:tcBorders>
          </w:tcPr>
          <w:p>
            <w:pPr>
              <w:pStyle w:val="TableContents"/>
              <w:spacing w:before="0" w:after="160"/>
              <w:rPr/>
            </w:pPr>
            <w:r>
              <w:rPr/>
              <w:t xml:space="preserve">Categoria </w:t>
            </w:r>
          </w:p>
        </w:tc>
        <w:tc>
          <w:tcPr>
            <w:tcW w:w="982" w:type="dxa"/>
            <w:tcBorders>
              <w:top w:val="single" w:sz="4" w:space="0" w:color="000000"/>
              <w:left w:val="single" w:sz="4" w:space="0" w:color="000000"/>
              <w:bottom w:val="single" w:sz="4" w:space="0" w:color="000000"/>
            </w:tcBorders>
          </w:tcPr>
          <w:p>
            <w:pPr>
              <w:pStyle w:val="TableContents"/>
              <w:spacing w:before="0" w:after="160"/>
              <w:rPr/>
            </w:pPr>
            <w:r>
              <w:rPr/>
              <w:t>Usuarios</w:t>
            </w:r>
          </w:p>
        </w:tc>
        <w:tc>
          <w:tcPr>
            <w:tcW w:w="982" w:type="dxa"/>
            <w:tcBorders>
              <w:top w:val="single" w:sz="4" w:space="0" w:color="000000"/>
              <w:left w:val="single" w:sz="4" w:space="0" w:color="000000"/>
              <w:bottom w:val="single" w:sz="4" w:space="0" w:color="000000"/>
            </w:tcBorders>
          </w:tcPr>
          <w:p>
            <w:pPr>
              <w:pStyle w:val="TableContents"/>
              <w:spacing w:before="0" w:after="160"/>
              <w:rPr/>
            </w:pPr>
            <w:r>
              <w:rPr/>
              <w:t>Horario</w:t>
            </w:r>
          </w:p>
        </w:tc>
        <w:tc>
          <w:tcPr>
            <w:tcW w:w="982" w:type="dxa"/>
            <w:tcBorders>
              <w:top w:val="single" w:sz="4" w:space="0" w:color="000000"/>
              <w:left w:val="single" w:sz="4" w:space="0" w:color="000000"/>
              <w:bottom w:val="single" w:sz="4" w:space="0" w:color="000000"/>
            </w:tcBorders>
          </w:tcPr>
          <w:p>
            <w:pPr>
              <w:pStyle w:val="TableContents"/>
              <w:spacing w:before="0" w:after="160"/>
              <w:rPr/>
            </w:pPr>
            <w:r>
              <w:rPr/>
              <w:t xml:space="preserve">Canales </w:t>
            </w:r>
          </w:p>
        </w:tc>
        <w:tc>
          <w:tcPr>
            <w:tcW w:w="982" w:type="dxa"/>
            <w:tcBorders>
              <w:top w:val="single" w:sz="4" w:space="0" w:color="000000"/>
              <w:left w:val="single" w:sz="4" w:space="0" w:color="000000"/>
              <w:bottom w:val="single" w:sz="4" w:space="0" w:color="000000"/>
            </w:tcBorders>
          </w:tcPr>
          <w:p>
            <w:pPr>
              <w:pStyle w:val="TableContents"/>
              <w:spacing w:before="0" w:after="160"/>
              <w:rPr/>
            </w:pPr>
            <w:r>
              <w:rPr/>
              <w:t>Acuerdos de nivel</w:t>
            </w:r>
          </w:p>
        </w:tc>
        <w:tc>
          <w:tcPr>
            <w:tcW w:w="98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Responsable</w:t>
            </w:r>
          </w:p>
        </w:tc>
      </w:tr>
      <w:tr>
        <w:trPr/>
        <w:tc>
          <w:tcPr>
            <w:tcW w:w="982" w:type="dxa"/>
            <w:tcBorders>
              <w:left w:val="single" w:sz="4" w:space="0" w:color="000000"/>
              <w:bottom w:val="single" w:sz="4" w:space="0" w:color="000000"/>
            </w:tcBorders>
          </w:tcPr>
          <w:p>
            <w:pPr>
              <w:pStyle w:val="TableContents"/>
              <w:spacing w:before="0" w:after="160"/>
              <w:rPr/>
            </w:pPr>
            <w:r>
              <w:rPr/>
              <w:t>Ser-001</w:t>
            </w:r>
          </w:p>
        </w:tc>
        <w:tc>
          <w:tcPr>
            <w:tcW w:w="982" w:type="dxa"/>
            <w:tcBorders>
              <w:left w:val="single" w:sz="4" w:space="0" w:color="000000"/>
              <w:bottom w:val="single" w:sz="4" w:space="0" w:color="000000"/>
            </w:tcBorders>
          </w:tcPr>
          <w:p>
            <w:pPr>
              <w:pStyle w:val="TableContents"/>
              <w:spacing w:before="0" w:after="160"/>
              <w:rPr/>
            </w:pPr>
            <w:r>
              <w:rPr/>
              <w:t>Code my code</w:t>
            </w:r>
          </w:p>
        </w:tc>
        <w:tc>
          <w:tcPr>
            <w:tcW w:w="982" w:type="dxa"/>
            <w:tcBorders>
              <w:left w:val="single" w:sz="4" w:space="0" w:color="000000"/>
              <w:bottom w:val="single" w:sz="4" w:space="0" w:color="000000"/>
            </w:tcBorders>
          </w:tcPr>
          <w:p>
            <w:pPr>
              <w:pStyle w:val="TableContents"/>
              <w:spacing w:before="0" w:after="160"/>
              <w:rPr/>
            </w:pPr>
            <w:r>
              <w:rPr/>
              <w:t>Brindamos ayuda con tu codigo</w:t>
            </w:r>
          </w:p>
        </w:tc>
        <w:tc>
          <w:tcPr>
            <w:tcW w:w="982" w:type="dxa"/>
            <w:tcBorders>
              <w:left w:val="single" w:sz="4" w:space="0" w:color="000000"/>
              <w:bottom w:val="single" w:sz="4" w:space="0" w:color="000000"/>
            </w:tcBorders>
          </w:tcPr>
          <w:p>
            <w:pPr>
              <w:pStyle w:val="TableContents"/>
              <w:spacing w:before="0" w:after="160"/>
              <w:rPr/>
            </w:pPr>
            <w:r>
              <w:rPr/>
              <w:t>Apoyo</w:t>
            </w:r>
          </w:p>
        </w:tc>
        <w:tc>
          <w:tcPr>
            <w:tcW w:w="982" w:type="dxa"/>
            <w:tcBorders>
              <w:left w:val="single" w:sz="4" w:space="0" w:color="000000"/>
              <w:bottom w:val="single" w:sz="4" w:space="0" w:color="000000"/>
            </w:tcBorders>
          </w:tcPr>
          <w:p>
            <w:pPr>
              <w:pStyle w:val="TableContents"/>
              <w:spacing w:before="0" w:after="160"/>
              <w:rPr/>
            </w:pPr>
            <w:r>
              <w:rPr/>
              <w:t>Estudiantes y diferentes organizaciones</w:t>
            </w:r>
          </w:p>
        </w:tc>
        <w:tc>
          <w:tcPr>
            <w:tcW w:w="982" w:type="dxa"/>
            <w:tcBorders>
              <w:left w:val="single" w:sz="4" w:space="0" w:color="000000"/>
              <w:bottom w:val="single" w:sz="4" w:space="0" w:color="000000"/>
            </w:tcBorders>
          </w:tcPr>
          <w:p>
            <w:pPr>
              <w:pStyle w:val="TableContents"/>
              <w:spacing w:before="0" w:after="160"/>
              <w:rPr/>
            </w:pPr>
            <w:r>
              <w:rPr/>
              <w:t>Depende de la disponibilidad del usuario</w:t>
            </w:r>
          </w:p>
        </w:tc>
        <w:tc>
          <w:tcPr>
            <w:tcW w:w="982" w:type="dxa"/>
            <w:tcBorders>
              <w:left w:val="single" w:sz="4" w:space="0" w:color="000000"/>
              <w:bottom w:val="single" w:sz="4" w:space="0" w:color="000000"/>
            </w:tcBorders>
          </w:tcPr>
          <w:p>
            <w:pPr>
              <w:pStyle w:val="TableContents"/>
              <w:spacing w:before="0" w:after="160"/>
              <w:rPr/>
            </w:pPr>
            <w:r>
              <w:rPr/>
              <w:t>Correo electronico, y atencion en la pagina</w:t>
            </w:r>
          </w:p>
        </w:tc>
        <w:tc>
          <w:tcPr>
            <w:tcW w:w="982" w:type="dxa"/>
            <w:tcBorders>
              <w:left w:val="single" w:sz="4" w:space="0" w:color="000000"/>
              <w:bottom w:val="single" w:sz="4" w:space="0" w:color="000000"/>
            </w:tcBorders>
          </w:tcPr>
          <w:p>
            <w:pPr>
              <w:pStyle w:val="TableContents"/>
              <w:spacing w:before="0" w:after="160"/>
              <w:rPr/>
            </w:pPr>
            <w:r>
              <w:rPr/>
              <w:t>Se realiza el cobro por hora de servicio dependiendo el cliente</w:t>
            </w:r>
          </w:p>
        </w:tc>
        <w:tc>
          <w:tcPr>
            <w:tcW w:w="982" w:type="dxa"/>
            <w:tcBorders>
              <w:left w:val="single" w:sz="4" w:space="0" w:color="000000"/>
              <w:bottom w:val="single" w:sz="4" w:space="0" w:color="000000"/>
              <w:right w:val="single" w:sz="4" w:space="0" w:color="000000"/>
            </w:tcBorders>
          </w:tcPr>
          <w:p>
            <w:pPr>
              <w:pStyle w:val="TableContents"/>
              <w:spacing w:before="0" w:after="160"/>
              <w:rPr/>
            </w:pPr>
            <w:r>
              <w:rPr/>
              <w:t>Tecnicos</w:t>
            </w:r>
          </w:p>
        </w:tc>
      </w:tr>
      <w:tr>
        <w:trPr/>
        <w:tc>
          <w:tcPr>
            <w:tcW w:w="982" w:type="dxa"/>
            <w:tcBorders>
              <w:left w:val="single" w:sz="4" w:space="0" w:color="000000"/>
              <w:bottom w:val="single" w:sz="4" w:space="0" w:color="000000"/>
            </w:tcBorders>
          </w:tcPr>
          <w:p>
            <w:pPr>
              <w:pStyle w:val="TableContents"/>
              <w:spacing w:before="0" w:after="160"/>
              <w:rPr/>
            </w:pPr>
            <w:r>
              <w:rPr/>
              <w:t>Ser-002</w:t>
            </w:r>
          </w:p>
        </w:tc>
        <w:tc>
          <w:tcPr>
            <w:tcW w:w="982" w:type="dxa"/>
            <w:tcBorders>
              <w:left w:val="single" w:sz="4" w:space="0" w:color="000000"/>
              <w:bottom w:val="single" w:sz="4" w:space="0" w:color="000000"/>
            </w:tcBorders>
          </w:tcPr>
          <w:p>
            <w:pPr>
              <w:pStyle w:val="TableContents"/>
              <w:spacing w:before="0" w:after="160"/>
              <w:rPr/>
            </w:pPr>
            <w:r>
              <w:rPr/>
              <w:t xml:space="preserve">Analisis </w:t>
            </w:r>
          </w:p>
        </w:tc>
        <w:tc>
          <w:tcPr>
            <w:tcW w:w="982" w:type="dxa"/>
            <w:tcBorders>
              <w:left w:val="single" w:sz="4" w:space="0" w:color="000000"/>
              <w:bottom w:val="single" w:sz="4" w:space="0" w:color="000000"/>
            </w:tcBorders>
          </w:tcPr>
          <w:p>
            <w:pPr>
              <w:pStyle w:val="TableContents"/>
              <w:spacing w:before="0" w:after="160"/>
              <w:rPr/>
            </w:pPr>
            <w:r>
              <w:rPr/>
              <w:t>Analisamos tu sistema</w:t>
            </w:r>
          </w:p>
        </w:tc>
        <w:tc>
          <w:tcPr>
            <w:tcW w:w="982" w:type="dxa"/>
            <w:tcBorders>
              <w:left w:val="single" w:sz="4" w:space="0" w:color="000000"/>
              <w:bottom w:val="single" w:sz="4" w:space="0" w:color="000000"/>
            </w:tcBorders>
          </w:tcPr>
          <w:p>
            <w:pPr>
              <w:pStyle w:val="TableContents"/>
              <w:spacing w:before="0" w:after="160"/>
              <w:rPr/>
            </w:pPr>
            <w:r>
              <w:rPr/>
              <w:t>Analisis</w:t>
            </w:r>
          </w:p>
        </w:tc>
        <w:tc>
          <w:tcPr>
            <w:tcW w:w="982" w:type="dxa"/>
            <w:tcBorders>
              <w:left w:val="single" w:sz="4" w:space="0" w:color="000000"/>
              <w:bottom w:val="single" w:sz="4" w:space="0" w:color="000000"/>
            </w:tcBorders>
          </w:tcPr>
          <w:p>
            <w:pPr>
              <w:pStyle w:val="TableContents"/>
              <w:spacing w:before="0" w:after="160"/>
              <w:rPr/>
            </w:pPr>
            <w:r>
              <w:rPr/>
              <w:t>Organizaciones</w:t>
            </w:r>
          </w:p>
        </w:tc>
        <w:tc>
          <w:tcPr>
            <w:tcW w:w="982" w:type="dxa"/>
            <w:tcBorders>
              <w:left w:val="single" w:sz="4" w:space="0" w:color="000000"/>
              <w:bottom w:val="single" w:sz="4" w:space="0" w:color="000000"/>
            </w:tcBorders>
          </w:tcPr>
          <w:p>
            <w:pPr>
              <w:pStyle w:val="TableContents"/>
              <w:rPr/>
            </w:pPr>
            <w:r>
              <w:rPr/>
              <w:t>7am – 3pm</w:t>
            </w:r>
          </w:p>
          <w:p>
            <w:pPr>
              <w:pStyle w:val="TableContents"/>
              <w:spacing w:before="0" w:after="160"/>
              <w:rPr/>
            </w:pPr>
            <w:r>
              <w:rPr/>
              <w:t xml:space="preserve">12pm - 8pm </w:t>
            </w:r>
          </w:p>
        </w:tc>
        <w:tc>
          <w:tcPr>
            <w:tcW w:w="982" w:type="dxa"/>
            <w:tcBorders>
              <w:left w:val="single" w:sz="4" w:space="0" w:color="000000"/>
              <w:bottom w:val="single" w:sz="4" w:space="0" w:color="000000"/>
            </w:tcBorders>
          </w:tcPr>
          <w:p>
            <w:pPr>
              <w:pStyle w:val="TableContents"/>
              <w:spacing w:before="0" w:after="160"/>
              <w:rPr/>
            </w:pPr>
            <w:r>
              <w:rPr/>
              <w:t>Correo electronico</w:t>
            </w:r>
          </w:p>
        </w:tc>
        <w:tc>
          <w:tcPr>
            <w:tcW w:w="982" w:type="dxa"/>
            <w:tcBorders>
              <w:left w:val="single" w:sz="4" w:space="0" w:color="000000"/>
              <w:bottom w:val="single" w:sz="4" w:space="0" w:color="000000"/>
            </w:tcBorders>
          </w:tcPr>
          <w:p>
            <w:pPr>
              <w:pStyle w:val="TableContents"/>
              <w:rPr/>
            </w:pPr>
            <w:r>
              <w:rPr/>
              <w:t xml:space="preserve">8 horas de trabajo, maximo </w:t>
            </w:r>
          </w:p>
          <w:p>
            <w:pPr>
              <w:pStyle w:val="TableContents"/>
              <w:spacing w:before="0" w:after="160"/>
              <w:rPr/>
            </w:pPr>
            <w:r>
              <w:rPr/>
              <w:t>con la posibilidad de escoger los 2 horarios</w:t>
            </w:r>
          </w:p>
        </w:tc>
        <w:tc>
          <w:tcPr>
            <w:tcW w:w="982" w:type="dxa"/>
            <w:tcBorders>
              <w:left w:val="single" w:sz="4" w:space="0" w:color="000000"/>
              <w:bottom w:val="single" w:sz="4" w:space="0" w:color="000000"/>
              <w:right w:val="single" w:sz="4" w:space="0" w:color="000000"/>
            </w:tcBorders>
          </w:tcPr>
          <w:p>
            <w:pPr>
              <w:pStyle w:val="TableContents"/>
              <w:spacing w:before="0" w:after="160"/>
              <w:rPr/>
            </w:pPr>
            <w:r>
              <w:rPr/>
              <w:t>Tecnicos</w:t>
            </w:r>
          </w:p>
        </w:tc>
      </w:tr>
      <w:tr>
        <w:trPr/>
        <w:tc>
          <w:tcPr>
            <w:tcW w:w="982" w:type="dxa"/>
            <w:tcBorders>
              <w:left w:val="single" w:sz="4" w:space="0" w:color="000000"/>
              <w:bottom w:val="single" w:sz="4" w:space="0" w:color="000000"/>
            </w:tcBorders>
          </w:tcPr>
          <w:p>
            <w:pPr>
              <w:pStyle w:val="TableContents"/>
              <w:spacing w:before="0" w:after="160"/>
              <w:rPr/>
            </w:pPr>
            <w:r>
              <w:rPr/>
              <w:t>Ser-003</w:t>
            </w:r>
          </w:p>
        </w:tc>
        <w:tc>
          <w:tcPr>
            <w:tcW w:w="982" w:type="dxa"/>
            <w:tcBorders>
              <w:left w:val="single" w:sz="4" w:space="0" w:color="000000"/>
              <w:bottom w:val="single" w:sz="4" w:space="0" w:color="000000"/>
            </w:tcBorders>
          </w:tcPr>
          <w:p>
            <w:pPr>
              <w:pStyle w:val="TableContents"/>
              <w:spacing w:before="0" w:after="160"/>
              <w:rPr/>
            </w:pPr>
            <w:r>
              <w:rPr/>
              <w:t>Actualizacion</w:t>
            </w:r>
          </w:p>
        </w:tc>
        <w:tc>
          <w:tcPr>
            <w:tcW w:w="982" w:type="dxa"/>
            <w:tcBorders>
              <w:left w:val="single" w:sz="4" w:space="0" w:color="000000"/>
              <w:bottom w:val="single" w:sz="4" w:space="0" w:color="000000"/>
            </w:tcBorders>
          </w:tcPr>
          <w:p>
            <w:pPr>
              <w:pStyle w:val="TableContents"/>
              <w:spacing w:before="0" w:after="160"/>
              <w:rPr/>
            </w:pPr>
            <w:r>
              <w:rPr/>
              <w:t>Actualizamos tu sistema</w:t>
            </w:r>
          </w:p>
        </w:tc>
        <w:tc>
          <w:tcPr>
            <w:tcW w:w="982" w:type="dxa"/>
            <w:tcBorders>
              <w:left w:val="single" w:sz="4" w:space="0" w:color="000000"/>
              <w:bottom w:val="single" w:sz="4" w:space="0" w:color="000000"/>
            </w:tcBorders>
          </w:tcPr>
          <w:p>
            <w:pPr>
              <w:pStyle w:val="TableContents"/>
              <w:spacing w:before="0" w:after="160"/>
              <w:rPr/>
            </w:pPr>
            <w:r>
              <w:rPr/>
              <w:t>Analisis y actuallizcion</w:t>
            </w:r>
          </w:p>
        </w:tc>
        <w:tc>
          <w:tcPr>
            <w:tcW w:w="982" w:type="dxa"/>
            <w:tcBorders>
              <w:left w:val="single" w:sz="4" w:space="0" w:color="000000"/>
              <w:bottom w:val="single" w:sz="4" w:space="0" w:color="000000"/>
            </w:tcBorders>
          </w:tcPr>
          <w:p>
            <w:pPr>
              <w:pStyle w:val="TableContents"/>
              <w:spacing w:before="0" w:after="160"/>
              <w:rPr/>
            </w:pPr>
            <w:r>
              <w:rPr/>
              <w:t>Organizaciones</w:t>
            </w:r>
          </w:p>
        </w:tc>
        <w:tc>
          <w:tcPr>
            <w:tcW w:w="982" w:type="dxa"/>
            <w:tcBorders>
              <w:left w:val="single" w:sz="4" w:space="0" w:color="000000"/>
              <w:bottom w:val="single" w:sz="4" w:space="0" w:color="000000"/>
            </w:tcBorders>
          </w:tcPr>
          <w:p>
            <w:pPr>
              <w:pStyle w:val="TableContents"/>
              <w:rPr/>
            </w:pPr>
            <w:r>
              <w:rPr/>
              <w:t>7am – 3pm</w:t>
            </w:r>
          </w:p>
          <w:p>
            <w:pPr>
              <w:pStyle w:val="TableContents"/>
              <w:spacing w:before="0" w:after="160"/>
              <w:rPr/>
            </w:pPr>
            <w:r>
              <w:rPr/>
              <w:t xml:space="preserve">12pm - 8pm </w:t>
            </w:r>
          </w:p>
        </w:tc>
        <w:tc>
          <w:tcPr>
            <w:tcW w:w="982" w:type="dxa"/>
            <w:tcBorders>
              <w:left w:val="single" w:sz="4" w:space="0" w:color="000000"/>
              <w:bottom w:val="single" w:sz="4" w:space="0" w:color="000000"/>
            </w:tcBorders>
          </w:tcPr>
          <w:p>
            <w:pPr>
              <w:pStyle w:val="TableContents"/>
              <w:spacing w:before="0" w:after="160"/>
              <w:rPr/>
            </w:pPr>
            <w:r>
              <w:rPr/>
              <w:t>Correo electronico</w:t>
            </w:r>
          </w:p>
        </w:tc>
        <w:tc>
          <w:tcPr>
            <w:tcW w:w="982" w:type="dxa"/>
            <w:tcBorders>
              <w:left w:val="single" w:sz="4" w:space="0" w:color="000000"/>
              <w:bottom w:val="single" w:sz="4" w:space="0" w:color="000000"/>
            </w:tcBorders>
          </w:tcPr>
          <w:p>
            <w:pPr>
              <w:pStyle w:val="TableContents"/>
              <w:rPr/>
            </w:pPr>
            <w:r>
              <w:rPr/>
              <w:t xml:space="preserve">8 horas de trabajo, maximo </w:t>
            </w:r>
          </w:p>
          <w:p>
            <w:pPr>
              <w:pStyle w:val="TableContents"/>
              <w:spacing w:before="0" w:after="160"/>
              <w:rPr/>
            </w:pPr>
            <w:r>
              <w:rPr/>
              <w:t>con la posibilidad de escoger los 2 horarios</w:t>
            </w:r>
          </w:p>
        </w:tc>
        <w:tc>
          <w:tcPr>
            <w:tcW w:w="982" w:type="dxa"/>
            <w:tcBorders>
              <w:left w:val="single" w:sz="4" w:space="0" w:color="000000"/>
              <w:bottom w:val="single" w:sz="4" w:space="0" w:color="000000"/>
              <w:right w:val="single" w:sz="4" w:space="0" w:color="000000"/>
            </w:tcBorders>
          </w:tcPr>
          <w:p>
            <w:pPr>
              <w:pStyle w:val="TableContents"/>
              <w:spacing w:before="0" w:after="160"/>
              <w:rPr/>
            </w:pPr>
            <w:r>
              <w:rPr/>
              <w:t>Ingenieros y tecnicos</w:t>
            </w:r>
          </w:p>
        </w:tc>
      </w:tr>
      <w:tr>
        <w:trPr/>
        <w:tc>
          <w:tcPr>
            <w:tcW w:w="982" w:type="dxa"/>
            <w:tcBorders>
              <w:left w:val="single" w:sz="4" w:space="0" w:color="000000"/>
              <w:bottom w:val="single" w:sz="4" w:space="0" w:color="000000"/>
            </w:tcBorders>
          </w:tcPr>
          <w:p>
            <w:pPr>
              <w:pStyle w:val="TableContents"/>
              <w:spacing w:before="0" w:after="160"/>
              <w:rPr/>
            </w:pPr>
            <w:r>
              <w:rPr/>
              <w:t>Ser-004</w:t>
            </w:r>
          </w:p>
        </w:tc>
        <w:tc>
          <w:tcPr>
            <w:tcW w:w="982" w:type="dxa"/>
            <w:tcBorders>
              <w:left w:val="single" w:sz="4" w:space="0" w:color="000000"/>
              <w:bottom w:val="single" w:sz="4" w:space="0" w:color="000000"/>
            </w:tcBorders>
          </w:tcPr>
          <w:p>
            <w:pPr>
              <w:pStyle w:val="TableContents"/>
              <w:spacing w:before="0" w:after="160"/>
              <w:rPr/>
            </w:pPr>
            <w:r>
              <w:rPr/>
              <w:t>Mejora de sistema</w:t>
            </w:r>
          </w:p>
        </w:tc>
        <w:tc>
          <w:tcPr>
            <w:tcW w:w="982" w:type="dxa"/>
            <w:tcBorders>
              <w:left w:val="single" w:sz="4" w:space="0" w:color="000000"/>
              <w:bottom w:val="single" w:sz="4" w:space="0" w:color="000000"/>
            </w:tcBorders>
          </w:tcPr>
          <w:p>
            <w:pPr>
              <w:pStyle w:val="TableContents"/>
              <w:spacing w:before="0" w:after="160"/>
              <w:rPr/>
            </w:pPr>
            <w:r>
              <w:rPr/>
              <w:t>Mejoramos tu sistema</w:t>
            </w:r>
          </w:p>
        </w:tc>
        <w:tc>
          <w:tcPr>
            <w:tcW w:w="982" w:type="dxa"/>
            <w:tcBorders>
              <w:left w:val="single" w:sz="4" w:space="0" w:color="000000"/>
              <w:bottom w:val="single" w:sz="4" w:space="0" w:color="000000"/>
            </w:tcBorders>
          </w:tcPr>
          <w:p>
            <w:pPr>
              <w:pStyle w:val="TableContents"/>
              <w:spacing w:before="0" w:after="160"/>
              <w:rPr/>
            </w:pPr>
            <w:r>
              <w:rPr/>
              <w:t>Actualizacion</w:t>
            </w:r>
          </w:p>
        </w:tc>
        <w:tc>
          <w:tcPr>
            <w:tcW w:w="982" w:type="dxa"/>
            <w:tcBorders>
              <w:left w:val="single" w:sz="4" w:space="0" w:color="000000"/>
              <w:bottom w:val="single" w:sz="4" w:space="0" w:color="000000"/>
            </w:tcBorders>
          </w:tcPr>
          <w:p>
            <w:pPr>
              <w:pStyle w:val="TableContents"/>
              <w:spacing w:before="0" w:after="160"/>
              <w:rPr/>
            </w:pPr>
            <w:r>
              <w:rPr/>
              <w:t>Organizaciones</w:t>
            </w:r>
          </w:p>
        </w:tc>
        <w:tc>
          <w:tcPr>
            <w:tcW w:w="982" w:type="dxa"/>
            <w:tcBorders>
              <w:left w:val="single" w:sz="4" w:space="0" w:color="000000"/>
              <w:bottom w:val="single" w:sz="4" w:space="0" w:color="000000"/>
            </w:tcBorders>
          </w:tcPr>
          <w:p>
            <w:pPr>
              <w:pStyle w:val="TableContents"/>
              <w:rPr/>
            </w:pPr>
            <w:r>
              <w:rPr/>
              <w:t>7am – 3pm</w:t>
            </w:r>
          </w:p>
          <w:p>
            <w:pPr>
              <w:pStyle w:val="TableContents"/>
              <w:spacing w:before="0" w:after="160"/>
              <w:rPr/>
            </w:pPr>
            <w:r>
              <w:rPr/>
              <w:t xml:space="preserve">12pm - 8pm </w:t>
            </w:r>
          </w:p>
        </w:tc>
        <w:tc>
          <w:tcPr>
            <w:tcW w:w="982" w:type="dxa"/>
            <w:tcBorders>
              <w:left w:val="single" w:sz="4" w:space="0" w:color="000000"/>
              <w:bottom w:val="single" w:sz="4" w:space="0" w:color="000000"/>
            </w:tcBorders>
          </w:tcPr>
          <w:p>
            <w:pPr>
              <w:pStyle w:val="TableContents"/>
              <w:spacing w:before="0" w:after="160"/>
              <w:rPr/>
            </w:pPr>
            <w:r>
              <w:rPr/>
              <w:t>Correo electronico</w:t>
            </w:r>
          </w:p>
        </w:tc>
        <w:tc>
          <w:tcPr>
            <w:tcW w:w="982" w:type="dxa"/>
            <w:tcBorders>
              <w:left w:val="single" w:sz="4" w:space="0" w:color="000000"/>
              <w:bottom w:val="single" w:sz="4" w:space="0" w:color="000000"/>
            </w:tcBorders>
          </w:tcPr>
          <w:p>
            <w:pPr>
              <w:pStyle w:val="TableContents"/>
              <w:rPr/>
            </w:pPr>
            <w:r>
              <w:rPr/>
              <w:t xml:space="preserve">8 horas de trabajo, maximo </w:t>
            </w:r>
          </w:p>
          <w:p>
            <w:pPr>
              <w:pStyle w:val="TableContents"/>
              <w:spacing w:before="0" w:after="160"/>
              <w:rPr/>
            </w:pPr>
            <w:r>
              <w:rPr/>
              <w:t>con la posibilidad de escoger los 2 horarios</w:t>
            </w:r>
          </w:p>
        </w:tc>
        <w:tc>
          <w:tcPr>
            <w:tcW w:w="982" w:type="dxa"/>
            <w:tcBorders>
              <w:left w:val="single" w:sz="4" w:space="0" w:color="000000"/>
              <w:bottom w:val="single" w:sz="4" w:space="0" w:color="000000"/>
              <w:right w:val="single" w:sz="4" w:space="0" w:color="000000"/>
            </w:tcBorders>
          </w:tcPr>
          <w:p>
            <w:pPr>
              <w:pStyle w:val="TableContents"/>
              <w:spacing w:before="0" w:after="160"/>
              <w:rPr/>
            </w:pPr>
            <w:r>
              <w:rPr/>
              <w:t>Ingenieros y tecnicos</w:t>
            </w:r>
          </w:p>
        </w:tc>
      </w:tr>
      <w:tr>
        <w:trPr/>
        <w:tc>
          <w:tcPr>
            <w:tcW w:w="982" w:type="dxa"/>
            <w:tcBorders>
              <w:left w:val="single" w:sz="4" w:space="0" w:color="000000"/>
              <w:bottom w:val="single" w:sz="4" w:space="0" w:color="000000"/>
            </w:tcBorders>
          </w:tcPr>
          <w:p>
            <w:pPr>
              <w:pStyle w:val="TableContents"/>
              <w:spacing w:before="0" w:after="160"/>
              <w:rPr/>
            </w:pPr>
            <w:r>
              <w:rPr/>
              <w:t>Ser-005</w:t>
            </w:r>
          </w:p>
        </w:tc>
        <w:tc>
          <w:tcPr>
            <w:tcW w:w="982" w:type="dxa"/>
            <w:tcBorders>
              <w:left w:val="single" w:sz="4" w:space="0" w:color="000000"/>
              <w:bottom w:val="single" w:sz="4" w:space="0" w:color="000000"/>
            </w:tcBorders>
          </w:tcPr>
          <w:p>
            <w:pPr>
              <w:pStyle w:val="TableContents"/>
              <w:spacing w:before="0" w:after="160"/>
              <w:rPr/>
            </w:pPr>
            <w:r>
              <w:rPr/>
              <w:t>Restauracion de sistema</w:t>
            </w:r>
          </w:p>
        </w:tc>
        <w:tc>
          <w:tcPr>
            <w:tcW w:w="982" w:type="dxa"/>
            <w:tcBorders>
              <w:left w:val="single" w:sz="4" w:space="0" w:color="000000"/>
              <w:bottom w:val="single" w:sz="4" w:space="0" w:color="000000"/>
            </w:tcBorders>
          </w:tcPr>
          <w:p>
            <w:pPr>
              <w:pStyle w:val="TableContents"/>
              <w:spacing w:before="0" w:after="160"/>
              <w:rPr/>
            </w:pPr>
            <w:r>
              <w:rPr/>
              <w:t>Restauramos tras una falla tu sistema</w:t>
            </w:r>
          </w:p>
        </w:tc>
        <w:tc>
          <w:tcPr>
            <w:tcW w:w="982" w:type="dxa"/>
            <w:tcBorders>
              <w:left w:val="single" w:sz="4" w:space="0" w:color="000000"/>
              <w:bottom w:val="single" w:sz="4" w:space="0" w:color="000000"/>
            </w:tcBorders>
          </w:tcPr>
          <w:p>
            <w:pPr>
              <w:pStyle w:val="TableContents"/>
              <w:spacing w:before="0" w:after="160"/>
              <w:rPr/>
            </w:pPr>
            <w:r>
              <w:rPr/>
              <w:t>Restauracion</w:t>
            </w:r>
          </w:p>
        </w:tc>
        <w:tc>
          <w:tcPr>
            <w:tcW w:w="982" w:type="dxa"/>
            <w:tcBorders>
              <w:left w:val="single" w:sz="4" w:space="0" w:color="000000"/>
              <w:bottom w:val="single" w:sz="4" w:space="0" w:color="000000"/>
            </w:tcBorders>
          </w:tcPr>
          <w:p>
            <w:pPr>
              <w:pStyle w:val="TableContents"/>
              <w:spacing w:before="0" w:after="160"/>
              <w:rPr/>
            </w:pPr>
            <w:r>
              <w:rPr/>
              <w:t>Organizaciones</w:t>
            </w:r>
          </w:p>
        </w:tc>
        <w:tc>
          <w:tcPr>
            <w:tcW w:w="982" w:type="dxa"/>
            <w:tcBorders>
              <w:left w:val="single" w:sz="4" w:space="0" w:color="000000"/>
              <w:bottom w:val="single" w:sz="4" w:space="0" w:color="000000"/>
            </w:tcBorders>
          </w:tcPr>
          <w:p>
            <w:pPr>
              <w:pStyle w:val="TableContents"/>
              <w:rPr/>
            </w:pPr>
            <w:r>
              <w:rPr/>
              <w:t>7am – 3pm</w:t>
            </w:r>
          </w:p>
          <w:p>
            <w:pPr>
              <w:pStyle w:val="TableContents"/>
              <w:spacing w:before="0" w:after="160"/>
              <w:rPr/>
            </w:pPr>
            <w:r>
              <w:rPr/>
              <w:t xml:space="preserve">12pm - 8pm </w:t>
            </w:r>
          </w:p>
        </w:tc>
        <w:tc>
          <w:tcPr>
            <w:tcW w:w="982" w:type="dxa"/>
            <w:tcBorders>
              <w:left w:val="single" w:sz="4" w:space="0" w:color="000000"/>
              <w:bottom w:val="single" w:sz="4" w:space="0" w:color="000000"/>
            </w:tcBorders>
          </w:tcPr>
          <w:p>
            <w:pPr>
              <w:pStyle w:val="TableContents"/>
              <w:spacing w:before="0" w:after="160"/>
              <w:rPr/>
            </w:pPr>
            <w:r>
              <w:rPr/>
              <w:t>Correo electronico</w:t>
            </w:r>
          </w:p>
        </w:tc>
        <w:tc>
          <w:tcPr>
            <w:tcW w:w="982" w:type="dxa"/>
            <w:tcBorders>
              <w:left w:val="single" w:sz="4" w:space="0" w:color="000000"/>
              <w:bottom w:val="single" w:sz="4" w:space="0" w:color="000000"/>
            </w:tcBorders>
          </w:tcPr>
          <w:p>
            <w:pPr>
              <w:pStyle w:val="TableContents"/>
              <w:rPr/>
            </w:pPr>
            <w:r>
              <w:rPr/>
              <w:t xml:space="preserve">8 horas de trabajo, maximo </w:t>
            </w:r>
          </w:p>
          <w:p>
            <w:pPr>
              <w:pStyle w:val="TableContents"/>
              <w:spacing w:before="0" w:after="160"/>
              <w:rPr/>
            </w:pPr>
            <w:r>
              <w:rPr/>
              <w:t>con la posibilidad de escoger los 2 horarios</w:t>
            </w:r>
          </w:p>
        </w:tc>
        <w:tc>
          <w:tcPr>
            <w:tcW w:w="982" w:type="dxa"/>
            <w:tcBorders>
              <w:left w:val="single" w:sz="4" w:space="0" w:color="000000"/>
              <w:bottom w:val="single" w:sz="4" w:space="0" w:color="000000"/>
              <w:right w:val="single" w:sz="4" w:space="0" w:color="000000"/>
            </w:tcBorders>
          </w:tcPr>
          <w:p>
            <w:pPr>
              <w:pStyle w:val="TableContents"/>
              <w:spacing w:before="0" w:after="160"/>
              <w:rPr/>
            </w:pPr>
            <w:r>
              <w:rPr/>
              <w:t>Ingenieros</w:t>
            </w:r>
          </w:p>
        </w:tc>
      </w:tr>
      <w:tr>
        <w:trPr/>
        <w:tc>
          <w:tcPr>
            <w:tcW w:w="982" w:type="dxa"/>
            <w:tcBorders>
              <w:left w:val="single" w:sz="4" w:space="0" w:color="000000"/>
              <w:bottom w:val="single" w:sz="4" w:space="0" w:color="000000"/>
            </w:tcBorders>
          </w:tcPr>
          <w:p>
            <w:pPr>
              <w:pStyle w:val="TableContents"/>
              <w:spacing w:before="0" w:after="160"/>
              <w:rPr/>
            </w:pPr>
            <w:r>
              <w:rPr/>
              <w:t>Ser-006</w:t>
            </w:r>
          </w:p>
        </w:tc>
        <w:tc>
          <w:tcPr>
            <w:tcW w:w="982" w:type="dxa"/>
            <w:tcBorders>
              <w:left w:val="single" w:sz="4" w:space="0" w:color="000000"/>
              <w:bottom w:val="single" w:sz="4" w:space="0" w:color="000000"/>
            </w:tcBorders>
          </w:tcPr>
          <w:p>
            <w:pPr>
              <w:pStyle w:val="TableContents"/>
              <w:spacing w:before="0" w:after="160"/>
              <w:rPr/>
            </w:pPr>
            <w:r>
              <w:rPr/>
              <w:t>Reconstruccion</w:t>
            </w:r>
          </w:p>
        </w:tc>
        <w:tc>
          <w:tcPr>
            <w:tcW w:w="982" w:type="dxa"/>
            <w:tcBorders>
              <w:left w:val="single" w:sz="4" w:space="0" w:color="000000"/>
              <w:bottom w:val="single" w:sz="4" w:space="0" w:color="000000"/>
            </w:tcBorders>
          </w:tcPr>
          <w:p>
            <w:pPr>
              <w:pStyle w:val="TableContents"/>
              <w:spacing w:before="0" w:after="160"/>
              <w:rPr/>
            </w:pPr>
            <w:r>
              <w:rPr/>
              <w:t>Hacemos una reconstruccion completa del sistema</w:t>
            </w:r>
          </w:p>
        </w:tc>
        <w:tc>
          <w:tcPr>
            <w:tcW w:w="982" w:type="dxa"/>
            <w:tcBorders>
              <w:left w:val="single" w:sz="4" w:space="0" w:color="000000"/>
              <w:bottom w:val="single" w:sz="4" w:space="0" w:color="000000"/>
            </w:tcBorders>
          </w:tcPr>
          <w:p>
            <w:pPr>
              <w:pStyle w:val="TableContents"/>
              <w:spacing w:before="0" w:after="160"/>
              <w:rPr/>
            </w:pPr>
            <w:r>
              <w:rPr/>
              <w:t>Reconstruccion</w:t>
            </w:r>
          </w:p>
        </w:tc>
        <w:tc>
          <w:tcPr>
            <w:tcW w:w="982" w:type="dxa"/>
            <w:tcBorders>
              <w:left w:val="single" w:sz="4" w:space="0" w:color="000000"/>
              <w:bottom w:val="single" w:sz="4" w:space="0" w:color="000000"/>
            </w:tcBorders>
          </w:tcPr>
          <w:p>
            <w:pPr>
              <w:pStyle w:val="TableContents"/>
              <w:spacing w:before="0" w:after="160"/>
              <w:rPr/>
            </w:pPr>
            <w:r>
              <w:rPr/>
              <w:t>Organizaciones</w:t>
            </w:r>
          </w:p>
        </w:tc>
        <w:tc>
          <w:tcPr>
            <w:tcW w:w="982" w:type="dxa"/>
            <w:tcBorders>
              <w:left w:val="single" w:sz="4" w:space="0" w:color="000000"/>
              <w:bottom w:val="single" w:sz="4" w:space="0" w:color="000000"/>
            </w:tcBorders>
          </w:tcPr>
          <w:p>
            <w:pPr>
              <w:pStyle w:val="TableContents"/>
              <w:spacing w:before="0" w:after="160"/>
              <w:rPr/>
            </w:pPr>
            <w:r>
              <w:rPr/>
              <w:t>7 am - 3pm</w:t>
            </w:r>
          </w:p>
        </w:tc>
        <w:tc>
          <w:tcPr>
            <w:tcW w:w="982" w:type="dxa"/>
            <w:tcBorders>
              <w:left w:val="single" w:sz="4" w:space="0" w:color="000000"/>
              <w:bottom w:val="single" w:sz="4" w:space="0" w:color="000000"/>
            </w:tcBorders>
          </w:tcPr>
          <w:p>
            <w:pPr>
              <w:pStyle w:val="TableContents"/>
              <w:spacing w:before="0" w:after="160"/>
              <w:rPr/>
            </w:pPr>
            <w:r>
              <w:rPr/>
              <w:t>Correo electronico</w:t>
            </w:r>
          </w:p>
        </w:tc>
        <w:tc>
          <w:tcPr>
            <w:tcW w:w="982" w:type="dxa"/>
            <w:tcBorders>
              <w:left w:val="single" w:sz="4" w:space="0" w:color="000000"/>
              <w:bottom w:val="single" w:sz="4" w:space="0" w:color="000000"/>
            </w:tcBorders>
          </w:tcPr>
          <w:p>
            <w:pPr>
              <w:pStyle w:val="TableContents"/>
              <w:rPr/>
            </w:pPr>
            <w:r>
              <w:rPr/>
              <w:t xml:space="preserve">8 horas de trabajo, maximo </w:t>
            </w:r>
          </w:p>
          <w:p>
            <w:pPr>
              <w:pStyle w:val="TableContents"/>
              <w:spacing w:before="0" w:after="160"/>
              <w:rPr/>
            </w:pPr>
            <w:r>
              <w:rPr/>
              <w:t>con la posibilidad de escoger los 2 horarios</w:t>
            </w:r>
          </w:p>
        </w:tc>
        <w:tc>
          <w:tcPr>
            <w:tcW w:w="982" w:type="dxa"/>
            <w:tcBorders>
              <w:left w:val="single" w:sz="4" w:space="0" w:color="000000"/>
              <w:bottom w:val="single" w:sz="4" w:space="0" w:color="000000"/>
              <w:right w:val="single" w:sz="4" w:space="0" w:color="000000"/>
            </w:tcBorders>
          </w:tcPr>
          <w:p>
            <w:pPr>
              <w:pStyle w:val="TableContents"/>
              <w:spacing w:before="0" w:after="160"/>
              <w:rPr/>
            </w:pPr>
            <w:r>
              <w:rPr/>
              <w:t>Directivos, ingenieros y tecnicos</w:t>
            </w:r>
          </w:p>
        </w:tc>
      </w:tr>
    </w:tbl>
    <w:p>
      <w:pPr>
        <w:pStyle w:val="Normal"/>
        <w:bidi w:val="0"/>
        <w:jc w:val="left"/>
        <w:rPr/>
      </w:pPr>
      <w:r>
        <w:rPr/>
      </w:r>
      <w:r>
        <w:br w:type="page"/>
      </w:r>
    </w:p>
    <w:p>
      <w:pPr>
        <w:pStyle w:val="Heading1"/>
        <w:pBdr>
          <w:bottom w:val="single" w:sz="6" w:space="1" w:color="000000"/>
        </w:pBdr>
        <w:rPr>
          <w:rFonts w:ascii="Times New Roman" w:hAnsi="Times New Roman" w:cs="Times New Roman"/>
          <w:b/>
          <w:b/>
          <w:bCs/>
          <w:color w:val="auto"/>
          <w:sz w:val="28"/>
          <w:szCs w:val="28"/>
          <w:lang w:eastAsia="es-MX"/>
        </w:rPr>
      </w:pPr>
      <w:bookmarkStart w:id="3" w:name="_Toc120734794"/>
      <w:r>
        <w:rPr>
          <w:rFonts w:cs="Times New Roman" w:ascii="Times New Roman" w:hAnsi="Times New Roman"/>
          <w:b/>
          <w:bCs/>
          <w:color w:val="auto"/>
          <w:sz w:val="28"/>
          <w:szCs w:val="28"/>
          <w:lang w:eastAsia="es-MX"/>
        </w:rPr>
        <w:t>Definición (Políticas y procedimientos del a empresa)</w:t>
      </w:r>
      <w:bookmarkEnd w:id="3"/>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Code my code: El contratante es responsable de establecer el horario en el que estara disponible con lo cual nos permite tener la flexibilidad para ello, sin embargo si el estudiante no cancela la asesoria con 24h de anticipacion, este no sera rembolsable, de forma que si no avisa con el tiempo establecido </w:t>
      </w:r>
      <w:r>
        <w:rPr>
          <w:rFonts w:cs="Arial" w:ascii="Arial" w:hAnsi="Arial"/>
          <w:sz w:val="24"/>
          <w:szCs w:val="24"/>
        </w:rPr>
        <w:t>perdera la asesoria, de este forma para garantizar el recordatorio, se enviara mensaje una hora antes, para recordar sobre la asesoria</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Servicio de analisis: se trabajara dentro de los horarios laborales, una vez ya firmado el contrato, de esta forma tambien se hara el incapie que de otra empresa trabajar en la misma area que nosotros, todas las garantias seran omitidas, esto por no poder garantizar la calidad de la otra empresa, de este modo se trabajara dentro del ambiente de pruebas, esto para no interrumpir los procesos con los que cuenta la empresa</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Servicio de actualizacion: Se hara un estudio del sistema y este sera actualizado a las ultimas versiones de esta, haciendo que este pueda ser </w:t>
      </w:r>
      <w:r>
        <w:rPr>
          <w:rFonts w:cs="Arial" w:ascii="Arial" w:hAnsi="Arial"/>
          <w:sz w:val="24"/>
          <w:szCs w:val="24"/>
        </w:rPr>
        <w:t>compatible con los metodos y sistemas mas comunes hoy en dia, del mismo modo tras la actualizacion se realizara la evaluacion tras la actualizacion para ver que todo funcione de manera correcta</w:t>
      </w:r>
    </w:p>
    <w:p>
      <w:pPr>
        <w:pStyle w:val="Normal"/>
        <w:spacing w:lineRule="auto" w:line="360"/>
        <w:jc w:val="both"/>
        <w:rPr>
          <w:rFonts w:ascii="Arial" w:hAnsi="Arial" w:cs="Arial"/>
          <w:sz w:val="24"/>
          <w:szCs w:val="24"/>
        </w:rPr>
      </w:pPr>
      <w:r>
        <w:rPr>
          <w:rFonts w:cs="Arial" w:ascii="Arial" w:hAnsi="Arial"/>
          <w:sz w:val="24"/>
          <w:szCs w:val="24"/>
        </w:rPr>
        <w:t xml:space="preserve"> </w:t>
      </w:r>
    </w:p>
    <w:p>
      <w:pPr>
        <w:pStyle w:val="Normal"/>
        <w:spacing w:lineRule="auto" w:line="240" w:before="0" w:after="0"/>
        <w:rPr>
          <w:rFonts w:ascii="Arial" w:hAnsi="Arial" w:cs="Arial"/>
          <w:sz w:val="24"/>
          <w:szCs w:val="24"/>
        </w:rPr>
      </w:pPr>
      <w:r>
        <w:rPr>
          <w:rFonts w:cs="Arial" w:ascii="Arial" w:hAnsi="Arial"/>
          <w:sz w:val="24"/>
          <w:szCs w:val="24"/>
        </w:rPr>
        <w:t>Servicio de mejora: Se realizara una evaluacion del sistema y se buscara la forma en que se podria mejorar, ya se por parte de la reestructuracion de la informacion, adicion de funciones, esquemas de evaluacion, etc, todo para comprobar que es lo que tenemos que realizar para que el sistema tenga una mejor optimizacion y manejo, tanto por parte del usuario como de los trabajadores</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Servicio de restauracion: Tras una falla critica de su sistema, estableceremos cual fue el problema, porque se ocaciono y que solucion le podemos brindar, de aceptar nuestra solucion, llevaremos a cabo la restauracion del sistema a que qude de forma optima para su uso </w:t>
      </w:r>
      <w:r>
        <w:rPr>
          <w:rFonts w:cs="Arial" w:ascii="Arial" w:hAnsi="Arial"/>
          <w:sz w:val="24"/>
          <w:szCs w:val="24"/>
        </w:rPr>
        <w:t>garantizando la recuperacion de la informacion, amenos que el fallo haya sido muy critico y haya danado de forma permante los componentes fisicos de almacenamiento</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Servicio de reconstruccion: El servicio mas extenso con el cual contamos, trabajaremos en paralelo, realizando evaluacion de los sistemas existentes dentro de la empresa con los cuales iremos creando </w:t>
      </w:r>
      <w:r>
        <w:rPr>
          <w:rFonts w:cs="Arial" w:ascii="Arial" w:hAnsi="Arial"/>
          <w:sz w:val="24"/>
          <w:szCs w:val="24"/>
        </w:rPr>
        <w:t xml:space="preserve">un sistema independiente el cual sera el remplazo del sistema obsoleto una vez ya terminado, la ventaje que le brindamos al contratante es que garantizamos que el trabajo es de excelencia y que este no tendra necesidad de cambios grande al menos durante 5 anoos, (claro esta que es necesario el maantenimiento de rutina) con ello podemos decir que incluye el resto de servicios que ofrecemos en un solo paquete </w:t>
      </w:r>
      <w:r>
        <w:br w:type="page"/>
      </w:r>
    </w:p>
    <w:p>
      <w:pPr>
        <w:pStyle w:val="Heading1"/>
        <w:pBdr>
          <w:bottom w:val="single" w:sz="6" w:space="1" w:color="000000"/>
        </w:pBdr>
        <w:rPr>
          <w:rFonts w:ascii="Times New Roman" w:hAnsi="Times New Roman" w:cs="Times New Roman"/>
          <w:b/>
          <w:b/>
          <w:bCs/>
          <w:color w:val="auto"/>
          <w:sz w:val="28"/>
          <w:szCs w:val="28"/>
          <w:lang w:eastAsia="es-MX"/>
        </w:rPr>
      </w:pPr>
      <w:bookmarkStart w:id="4" w:name="_Toc120734795"/>
      <w:r>
        <w:rPr>
          <w:rFonts w:cs="Times New Roman" w:ascii="Times New Roman" w:hAnsi="Times New Roman"/>
          <w:b/>
          <w:bCs/>
          <w:color w:val="auto"/>
          <w:sz w:val="28"/>
          <w:szCs w:val="28"/>
          <w:lang w:eastAsia="es-MX"/>
        </w:rPr>
        <w:t>Consulta (Hacer lista de leyes y normas que la empresa utilizara en el marco legal)</w:t>
      </w:r>
      <w:bookmarkEnd w:id="4"/>
    </w:p>
    <w:p>
      <w:pPr>
        <w:pStyle w:val="Normal"/>
        <w:rPr/>
      </w:pPr>
      <w:r>
        <w:rPr/>
      </w:r>
    </w:p>
    <w:p>
      <w:pPr>
        <w:pStyle w:val="Normal"/>
        <w:spacing w:lineRule="auto" w:line="360"/>
        <w:jc w:val="both"/>
        <w:rPr>
          <w:rFonts w:ascii="Arial" w:hAnsi="Arial" w:cs="Arial"/>
          <w:sz w:val="24"/>
          <w:szCs w:val="24"/>
        </w:rPr>
      </w:pPr>
      <w:r>
        <w:rPr>
          <w:rFonts w:cs="Arial" w:ascii="Arial" w:hAnsi="Arial"/>
          <w:b/>
          <w:bCs/>
          <w:sz w:val="24"/>
          <w:szCs w:val="24"/>
        </w:rPr>
        <w:t>Interoperabilidad y Datos Abiertos</w:t>
      </w:r>
    </w:p>
    <w:p>
      <w:pPr>
        <w:pStyle w:val="Normal"/>
        <w:numPr>
          <w:ilvl w:val="0"/>
          <w:numId w:val="1"/>
        </w:numPr>
        <w:spacing w:lineRule="auto" w:line="360"/>
        <w:jc w:val="both"/>
        <w:rPr>
          <w:rFonts w:ascii="Arial" w:hAnsi="Arial" w:cs="Arial"/>
          <w:sz w:val="24"/>
          <w:szCs w:val="24"/>
        </w:rPr>
      </w:pPr>
      <w:r>
        <w:rPr>
          <w:rFonts w:cs="Arial" w:ascii="Arial" w:hAnsi="Arial"/>
          <w:sz w:val="24"/>
          <w:szCs w:val="24"/>
        </w:rPr>
        <w:t>Acuerdo por el que se establece el Esquema de Interoperabilidad y Datos Abiertos:</w:t>
      </w:r>
    </w:p>
    <w:p>
      <w:pPr>
        <w:pStyle w:val="Normal"/>
        <w:numPr>
          <w:ilvl w:val="0"/>
          <w:numId w:val="2"/>
        </w:numPr>
        <w:spacing w:lineRule="auto" w:line="360"/>
        <w:jc w:val="both"/>
        <w:rPr>
          <w:rFonts w:ascii="Arial" w:hAnsi="Arial" w:cs="Arial"/>
          <w:sz w:val="24"/>
          <w:szCs w:val="24"/>
        </w:rPr>
      </w:pPr>
      <w:r>
        <w:rPr>
          <w:rFonts w:cs="Arial" w:ascii="Arial" w:hAnsi="Arial"/>
          <w:b/>
          <w:bCs/>
          <w:sz w:val="24"/>
          <w:szCs w:val="24"/>
        </w:rPr>
        <w:t>Cómputo en la nube:</w:t>
      </w:r>
      <w:r>
        <w:rPr>
          <w:rFonts w:cs="Arial" w:ascii="Arial" w:hAnsi="Arial"/>
          <w:sz w:val="24"/>
          <w:szCs w:val="24"/>
        </w:rPr>
        <w:t xml:space="preserve"> al modelo de prestación de servicios digitales que permite a las instituciones públicas acceder a un catálogo de servicios digitales estandarizados, los cuales pueden ser: de infraestructura como servicios, de plataforma como servicios y de software como servicios;</w:t>
      </w:r>
    </w:p>
    <w:p>
      <w:pPr>
        <w:pStyle w:val="Normal"/>
        <w:numPr>
          <w:ilvl w:val="0"/>
          <w:numId w:val="2"/>
        </w:numPr>
        <w:spacing w:lineRule="auto" w:line="360"/>
        <w:jc w:val="both"/>
        <w:rPr>
          <w:rFonts w:ascii="Arial" w:hAnsi="Arial" w:cs="Arial"/>
          <w:sz w:val="24"/>
          <w:szCs w:val="24"/>
        </w:rPr>
      </w:pPr>
      <w:r>
        <w:rPr>
          <w:rFonts w:cs="Arial" w:ascii="Arial" w:hAnsi="Arial"/>
          <w:b/>
          <w:bCs/>
          <w:sz w:val="24"/>
          <w:szCs w:val="24"/>
        </w:rPr>
        <w:t>Ciberespacio:</w:t>
      </w:r>
      <w:r>
        <w:rPr>
          <w:rFonts w:cs="Arial" w:ascii="Arial" w:hAnsi="Arial"/>
          <w:sz w:val="24"/>
          <w:szCs w:val="24"/>
        </w:rPr>
        <w:t xml:space="preserve"> al conjunto de medios y procedimientos basados en las tecnologías de la información y comunicaciones, configurados para la prestación de servicios digitales;</w:t>
      </w:r>
    </w:p>
    <w:p>
      <w:pPr>
        <w:pStyle w:val="Normal"/>
        <w:numPr>
          <w:ilvl w:val="0"/>
          <w:numId w:val="2"/>
        </w:numPr>
        <w:spacing w:lineRule="auto" w:line="360"/>
        <w:jc w:val="both"/>
        <w:rPr>
          <w:rFonts w:ascii="Arial" w:hAnsi="Arial" w:cs="Arial"/>
          <w:sz w:val="24"/>
          <w:szCs w:val="24"/>
        </w:rPr>
      </w:pPr>
      <w:r>
        <w:rPr>
          <w:rFonts w:cs="Arial" w:ascii="Arial" w:hAnsi="Arial"/>
          <w:b/>
          <w:bCs/>
          <w:sz w:val="24"/>
          <w:szCs w:val="24"/>
        </w:rPr>
        <w:t>Ciberseguridad:</w:t>
      </w:r>
      <w:r>
        <w:rPr>
          <w:rFonts w:cs="Arial" w:ascii="Arial" w:hAnsi="Arial"/>
          <w:sz w:val="24"/>
          <w:szCs w:val="24"/>
        </w:rPr>
        <w:t xml:space="preserve"> a la aplicación de un proceso de análisis y gestión de riesgos relacionados con el uso, procesamiento, almacenamiento y transmisión de información, así como con los sistemas y procesos usados para ello, que permite llegar a una situación de riesgo conocida y controlada;</w:t>
      </w:r>
    </w:p>
    <w:p>
      <w:pPr>
        <w:pStyle w:val="Normal"/>
        <w:numPr>
          <w:ilvl w:val="0"/>
          <w:numId w:val="2"/>
        </w:numPr>
        <w:spacing w:lineRule="auto" w:line="360"/>
        <w:jc w:val="both"/>
        <w:rPr>
          <w:rFonts w:ascii="Arial" w:hAnsi="Arial" w:cs="Arial"/>
          <w:sz w:val="24"/>
          <w:szCs w:val="24"/>
        </w:rPr>
      </w:pPr>
      <w:r>
        <w:rPr>
          <w:rFonts w:cs="Arial" w:ascii="Arial" w:hAnsi="Arial"/>
          <w:b/>
          <w:bCs/>
          <w:sz w:val="24"/>
          <w:szCs w:val="24"/>
        </w:rPr>
        <w:t xml:space="preserve">Fuente de confianza: </w:t>
      </w:r>
      <w:r>
        <w:rPr>
          <w:rFonts w:cs="Arial" w:ascii="Arial" w:hAnsi="Arial"/>
          <w:sz w:val="24"/>
          <w:szCs w:val="24"/>
        </w:rPr>
        <w:t>a la dependencia o entidad o a las unidades administrativas de éstas, que en atención a sus atribuciones y por la relevancia, confiabilidad y veracidad de la información que administran</w:t>
      </w:r>
    </w:p>
    <w:p>
      <w:pPr>
        <w:pStyle w:val="Normal"/>
        <w:numPr>
          <w:ilvl w:val="0"/>
          <w:numId w:val="2"/>
        </w:numPr>
        <w:spacing w:lineRule="auto" w:line="360"/>
        <w:jc w:val="both"/>
        <w:rPr>
          <w:rFonts w:ascii="Arial" w:hAnsi="Arial" w:cs="Arial"/>
          <w:sz w:val="24"/>
          <w:szCs w:val="24"/>
        </w:rPr>
      </w:pPr>
      <w:r>
        <w:rPr>
          <w:rFonts w:cs="Arial" w:ascii="Arial" w:hAnsi="Arial"/>
          <w:b/>
          <w:bCs/>
          <w:sz w:val="24"/>
          <w:szCs w:val="24"/>
        </w:rPr>
        <w:t xml:space="preserve">Servicios digitales integrados: </w:t>
      </w:r>
      <w:r>
        <w:rPr>
          <w:rFonts w:cs="Arial" w:ascii="Arial" w:hAnsi="Arial"/>
          <w:sz w:val="24"/>
          <w:szCs w:val="24"/>
        </w:rPr>
        <w:t>a aquéllos en que para su prestación intervienen dos o más dependencias o entidades;</w:t>
      </w:r>
    </w:p>
    <w:p>
      <w:pPr>
        <w:pStyle w:val="Normal"/>
        <w:numPr>
          <w:ilvl w:val="0"/>
          <w:numId w:val="2"/>
        </w:numPr>
        <w:spacing w:lineRule="auto" w:line="360"/>
        <w:jc w:val="both"/>
        <w:rPr>
          <w:rFonts w:ascii="Arial" w:hAnsi="Arial" w:cs="Arial"/>
          <w:sz w:val="24"/>
          <w:szCs w:val="24"/>
        </w:rPr>
      </w:pPr>
      <w:r>
        <w:rPr>
          <w:rFonts w:cs="Arial" w:ascii="Arial" w:hAnsi="Arial"/>
          <w:b/>
          <w:bCs/>
          <w:sz w:val="24"/>
          <w:szCs w:val="24"/>
        </w:rPr>
        <w:t xml:space="preserve">Accesibilidad: </w:t>
      </w:r>
      <w:r>
        <w:rPr>
          <w:rFonts w:cs="Arial" w:ascii="Arial" w:hAnsi="Arial"/>
          <w:sz w:val="24"/>
          <w:szCs w:val="24"/>
        </w:rPr>
        <w:t xml:space="preserve">Los contenidos y servicios digitales deberán tener las características de acceso reconocidas a nivel internacional, incluyendo las que se refieren a respetar </w:t>
      </w:r>
    </w:p>
    <w:p>
      <w:pPr>
        <w:pStyle w:val="Normal"/>
        <w:numPr>
          <w:ilvl w:val="0"/>
          <w:numId w:val="3"/>
        </w:numPr>
        <w:spacing w:lineRule="auto" w:line="360"/>
        <w:jc w:val="both"/>
        <w:rPr>
          <w:rFonts w:ascii="Arial" w:hAnsi="Arial" w:cs="Arial"/>
          <w:sz w:val="24"/>
          <w:szCs w:val="24"/>
        </w:rPr>
      </w:pPr>
      <w:r>
        <w:rPr>
          <w:rFonts w:cs="Arial" w:ascii="Arial" w:hAnsi="Arial"/>
          <w:sz w:val="24"/>
          <w:szCs w:val="24"/>
        </w:rPr>
        <w:t>Acuerdo por el que se aprueba la Norma Técnica para el acceso y publicación de Datos Abiertos de la Información Estadística y Geográfica de Interés Nacional</w:t>
      </w:r>
    </w:p>
    <w:p>
      <w:pPr>
        <w:pStyle w:val="Normal"/>
        <w:numPr>
          <w:ilvl w:val="0"/>
          <w:numId w:val="4"/>
        </w:numPr>
        <w:spacing w:lineRule="auto" w:line="360"/>
        <w:jc w:val="both"/>
        <w:rPr>
          <w:rFonts w:ascii="Arial" w:hAnsi="Arial" w:cs="Arial"/>
          <w:sz w:val="24"/>
          <w:szCs w:val="24"/>
        </w:rPr>
      </w:pPr>
      <w:r>
        <w:rPr>
          <w:rFonts w:cs="Arial" w:ascii="Arial" w:hAnsi="Arial"/>
          <w:b/>
          <w:bCs/>
          <w:sz w:val="24"/>
          <w:szCs w:val="24"/>
        </w:rPr>
        <w:t xml:space="preserve">Metadatos: </w:t>
      </w:r>
      <w:r>
        <w:rPr>
          <w:rFonts w:cs="Arial" w:ascii="Arial" w:hAnsi="Arial"/>
          <w:sz w:val="24"/>
          <w:szCs w:val="24"/>
        </w:rPr>
        <w:t>Los datos estructurados que describen las características de contenido, captura, procesamiento, calidad, condición, acceso y distribución de la Información Estadística y Geográfica de Interés Nacional;</w:t>
      </w:r>
    </w:p>
    <w:p>
      <w:pPr>
        <w:pStyle w:val="Normal"/>
        <w:numPr>
          <w:ilvl w:val="0"/>
          <w:numId w:val="4"/>
        </w:numPr>
        <w:spacing w:lineRule="auto" w:line="360"/>
        <w:jc w:val="both"/>
        <w:rPr>
          <w:rFonts w:ascii="Arial" w:hAnsi="Arial" w:cs="Arial"/>
          <w:sz w:val="24"/>
          <w:szCs w:val="24"/>
        </w:rPr>
      </w:pPr>
      <w:r>
        <w:rPr>
          <w:rFonts w:cs="Arial" w:ascii="Arial" w:hAnsi="Arial"/>
          <w:b/>
          <w:bCs/>
          <w:sz w:val="24"/>
          <w:szCs w:val="24"/>
        </w:rPr>
        <w:t xml:space="preserve">Artículo 8.- </w:t>
      </w:r>
      <w:r>
        <w:rPr>
          <w:rFonts w:cs="Arial" w:ascii="Arial" w:hAnsi="Arial"/>
          <w:sz w:val="24"/>
          <w:szCs w:val="24"/>
        </w:rPr>
        <w:t>La Información como Datos Abiertos deberá ser publicada en conjunto con sus metadatos conforme a las disposiciones normativas aplicables y de acuerdo a la documentación DCAT, que promueve los atributos de los datos abiertos señalados en el artículo 5 de esta Norma Técnica.</w:t>
      </w:r>
    </w:p>
    <w:p>
      <w:pPr>
        <w:pStyle w:val="Normal"/>
        <w:spacing w:lineRule="auto" w:line="360"/>
        <w:jc w:val="both"/>
        <w:rPr>
          <w:rFonts w:ascii="Arial" w:hAnsi="Arial" w:cs="Arial"/>
          <w:sz w:val="24"/>
          <w:szCs w:val="24"/>
        </w:rPr>
      </w:pPr>
      <w:r>
        <w:rPr>
          <w:rFonts w:cs="Arial" w:ascii="Arial" w:hAnsi="Arial"/>
          <w:sz w:val="24"/>
          <w:szCs w:val="24"/>
        </w:rPr>
        <w:t>Política TIC y Seguridad de la Información</w:t>
      </w:r>
    </w:p>
    <w:p>
      <w:pPr>
        <w:pStyle w:val="Normal"/>
        <w:numPr>
          <w:ilvl w:val="0"/>
          <w:numId w:val="5"/>
        </w:numPr>
        <w:spacing w:lineRule="auto" w:line="360"/>
        <w:jc w:val="both"/>
        <w:rPr>
          <w:rFonts w:ascii="Arial" w:hAnsi="Arial" w:cs="Arial"/>
          <w:sz w:val="24"/>
          <w:szCs w:val="24"/>
        </w:rPr>
      </w:pPr>
      <w:r>
        <w:rPr>
          <w:rFonts w:cs="Arial" w:ascii="Arial" w:hAnsi="Arial"/>
          <w:sz w:val="24"/>
          <w:szCs w:val="24"/>
        </w:rPr>
        <w:t>Ley General de Protección de Datos Personales en Posesión de Sujetos Obligados</w:t>
      </w:r>
    </w:p>
    <w:p>
      <w:pPr>
        <w:pStyle w:val="Normal"/>
        <w:numPr>
          <w:ilvl w:val="0"/>
          <w:numId w:val="6"/>
        </w:numPr>
        <w:spacing w:lineRule="auto" w:line="360"/>
        <w:jc w:val="both"/>
        <w:rPr>
          <w:rFonts w:ascii="Arial" w:hAnsi="Arial" w:cs="Arial"/>
          <w:sz w:val="24"/>
          <w:szCs w:val="24"/>
        </w:rPr>
      </w:pPr>
      <w:r>
        <w:rPr>
          <w:rFonts w:cs="Arial" w:ascii="Arial" w:hAnsi="Arial"/>
          <w:sz w:val="24"/>
          <w:szCs w:val="24"/>
        </w:rPr>
        <w:t>Establecer las bases mínimas y condiciones homogéneas que regirán el tratamiento de los datos personales y el ejercicio de los derechos de acceso, rectificación, cancelación y oposición, mediante procedimientos sencillos y expeditos;</w:t>
      </w:r>
    </w:p>
    <w:p>
      <w:pPr>
        <w:pStyle w:val="Normal"/>
        <w:numPr>
          <w:ilvl w:val="0"/>
          <w:numId w:val="6"/>
        </w:numPr>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Garantizar la observancia de los principios de protección de datos personales previstos en la presente Ley y demás disposiciones que resulten aplicables en la materia;</w:t>
      </w:r>
    </w:p>
    <w:p>
      <w:pPr>
        <w:pStyle w:val="Normal"/>
        <w:numPr>
          <w:ilvl w:val="0"/>
          <w:numId w:val="6"/>
        </w:numPr>
        <w:spacing w:lineRule="auto" w:line="360"/>
        <w:jc w:val="both"/>
        <w:rPr>
          <w:rFonts w:ascii="Arial" w:hAnsi="Arial" w:cs="Arial"/>
          <w:sz w:val="24"/>
          <w:szCs w:val="24"/>
        </w:rPr>
      </w:pPr>
      <w:r>
        <w:rPr>
          <w:rFonts w:cs="Arial" w:ascii="Arial" w:hAnsi="Arial"/>
          <w:b/>
          <w:bCs/>
          <w:sz w:val="24"/>
          <w:szCs w:val="24"/>
        </w:rPr>
        <w:t xml:space="preserve">Consentimiento: </w:t>
      </w:r>
      <w:r>
        <w:rPr>
          <w:rFonts w:cs="Arial" w:ascii="Arial" w:hAnsi="Arial"/>
          <w:sz w:val="24"/>
          <w:szCs w:val="24"/>
        </w:rPr>
        <w:t>Manifestación de la voluntad libre, específica e informada del titular de los datos mediante la cual se efectúa el tratamiento de los mismos;</w:t>
      </w:r>
    </w:p>
    <w:p>
      <w:pPr>
        <w:pStyle w:val="Normal"/>
        <w:numPr>
          <w:ilvl w:val="0"/>
          <w:numId w:val="6"/>
        </w:numPr>
        <w:spacing w:lineRule="auto" w:line="360"/>
        <w:jc w:val="both"/>
        <w:rPr>
          <w:rFonts w:ascii="Arial" w:hAnsi="Arial" w:cs="Arial"/>
          <w:sz w:val="24"/>
          <w:szCs w:val="24"/>
        </w:rPr>
      </w:pPr>
      <w:r>
        <w:rPr>
          <w:rFonts w:cs="Arial" w:ascii="Arial" w:hAnsi="Arial"/>
          <w:b/>
          <w:bCs/>
          <w:sz w:val="24"/>
          <w:szCs w:val="24"/>
        </w:rPr>
        <w:t xml:space="preserve">Datos personales: </w:t>
      </w:r>
      <w:r>
        <w:rPr>
          <w:rFonts w:cs="Arial" w:ascii="Arial" w:hAnsi="Arial"/>
          <w:sz w:val="24"/>
          <w:szCs w:val="24"/>
        </w:rPr>
        <w:t>Cualquier información concerniente a una persona física identificada o identificable. Se considera que una persona es identificable cuando su identidad pueda determinarse directa o indirectamente a través de cualquier información;</w:t>
      </w:r>
    </w:p>
    <w:p>
      <w:pPr>
        <w:pStyle w:val="Normal"/>
        <w:numPr>
          <w:ilvl w:val="0"/>
          <w:numId w:val="7"/>
        </w:numPr>
        <w:spacing w:lineRule="auto" w:line="360"/>
        <w:jc w:val="both"/>
        <w:rPr>
          <w:rFonts w:ascii="Arial" w:hAnsi="Arial" w:cs="Arial"/>
          <w:sz w:val="24"/>
          <w:szCs w:val="24"/>
        </w:rPr>
      </w:pPr>
      <w:r>
        <w:rPr>
          <w:rFonts w:cs="Arial" w:ascii="Arial" w:hAnsi="Arial"/>
          <w:b/>
          <w:bCs/>
          <w:sz w:val="24"/>
          <w:szCs w:val="24"/>
        </w:rPr>
        <w:t xml:space="preserve">Derechos ARCO: </w:t>
      </w:r>
      <w:r>
        <w:rPr>
          <w:rFonts w:cs="Arial" w:ascii="Arial" w:hAnsi="Arial"/>
          <w:sz w:val="24"/>
          <w:szCs w:val="24"/>
        </w:rPr>
        <w:t>Los derechos de acceso, rectificación, cancelación y oposición al tratamiento de datos personales;</w:t>
      </w:r>
    </w:p>
    <w:p>
      <w:pPr>
        <w:pStyle w:val="Normal"/>
        <w:numPr>
          <w:ilvl w:val="0"/>
          <w:numId w:val="7"/>
        </w:numPr>
        <w:spacing w:lineRule="auto" w:line="360"/>
        <w:jc w:val="both"/>
        <w:rPr>
          <w:rFonts w:ascii="Arial" w:hAnsi="Arial" w:cs="Arial"/>
          <w:sz w:val="24"/>
          <w:szCs w:val="24"/>
        </w:rPr>
      </w:pPr>
      <w:r>
        <w:rPr>
          <w:rFonts w:cs="Arial" w:ascii="Arial" w:hAnsi="Arial"/>
          <w:b/>
          <w:bCs/>
          <w:sz w:val="24"/>
          <w:szCs w:val="24"/>
        </w:rPr>
        <w:t xml:space="preserve"> </w:t>
      </w:r>
      <w:r>
        <w:rPr>
          <w:rFonts w:cs="Arial" w:ascii="Arial" w:hAnsi="Arial"/>
          <w:b/>
          <w:bCs/>
          <w:sz w:val="24"/>
          <w:szCs w:val="24"/>
        </w:rPr>
        <w:t xml:space="preserve">Medidas de seguridad: </w:t>
      </w:r>
      <w:r>
        <w:rPr>
          <w:rFonts w:cs="Arial" w:ascii="Arial" w:hAnsi="Arial"/>
          <w:sz w:val="24"/>
          <w:szCs w:val="24"/>
        </w:rPr>
        <w:t>Conjunto de acciones, actividades, controles o mecanismos administrativos, técnicos y físicos que permitan proteger los datos personales;</w:t>
      </w:r>
    </w:p>
    <w:p>
      <w:pPr>
        <w:pStyle w:val="Normal"/>
        <w:numPr>
          <w:ilvl w:val="0"/>
          <w:numId w:val="7"/>
        </w:numPr>
        <w:spacing w:lineRule="auto" w:line="360"/>
        <w:jc w:val="both"/>
        <w:rPr>
          <w:rFonts w:ascii="Arial" w:hAnsi="Arial" w:cs="Arial"/>
          <w:sz w:val="24"/>
          <w:szCs w:val="24"/>
        </w:rPr>
      </w:pPr>
      <w:r>
        <w:rPr>
          <w:rFonts w:cs="Arial" w:ascii="Arial" w:hAnsi="Arial"/>
          <w:b/>
          <w:bCs/>
          <w:sz w:val="24"/>
          <w:szCs w:val="24"/>
        </w:rPr>
        <w:t xml:space="preserve">Bloqueo: </w:t>
      </w:r>
      <w:r>
        <w:rPr>
          <w:rFonts w:cs="Arial" w:ascii="Arial" w:hAnsi="Arial"/>
          <w:sz w:val="24"/>
          <w:szCs w:val="24"/>
        </w:rPr>
        <w:t>La identificación y conservación de datos personales una vez cumplida la finalidad para la cual fueron recabados, con el único propósito de determinar posibles responsabilidades en relación con su tratamiento, hasta el plazo de prescripción legal o contractual de éstas. Durante dicho periodo, los datos personales no podrán ser objeto de tratamiento y transcurrido éste, se procederá a su cancelación en la base de datos que corresponda;</w:t>
      </w:r>
    </w:p>
    <w:p>
      <w:pPr>
        <w:pStyle w:val="Normal"/>
        <w:numPr>
          <w:ilvl w:val="0"/>
          <w:numId w:val="8"/>
        </w:numPr>
        <w:spacing w:lineRule="auto" w:line="360"/>
        <w:jc w:val="both"/>
        <w:rPr>
          <w:rFonts w:ascii="Arial" w:hAnsi="Arial" w:cs="Arial"/>
          <w:sz w:val="24"/>
          <w:szCs w:val="24"/>
        </w:rPr>
      </w:pPr>
      <w:r>
        <w:rPr>
          <w:rFonts w:cs="Arial" w:ascii="Arial" w:hAnsi="Arial"/>
          <w:sz w:val="24"/>
          <w:szCs w:val="24"/>
        </w:rPr>
        <w:t>Medidas para establecer estructuras organizacionales y procesos eficientes en las dependencias y entidades</w:t>
      </w:r>
    </w:p>
    <w:p>
      <w:pPr>
        <w:pStyle w:val="Normal"/>
        <w:numPr>
          <w:ilvl w:val="0"/>
          <w:numId w:val="9"/>
        </w:numPr>
        <w:spacing w:lineRule="auto" w:line="360"/>
        <w:jc w:val="both"/>
        <w:rPr>
          <w:rFonts w:ascii="Arial" w:hAnsi="Arial" w:cs="Arial"/>
          <w:sz w:val="24"/>
          <w:szCs w:val="24"/>
        </w:rPr>
      </w:pPr>
      <w:r>
        <w:rPr>
          <w:rFonts w:cs="Arial" w:ascii="Arial" w:hAnsi="Arial"/>
          <w:sz w:val="24"/>
          <w:szCs w:val="24"/>
        </w:rPr>
        <w:t>Eliminar la duplicidad de funciones en las unidades administrativas o áreas de las dependencias y entidades, así como en las plazas adscritas a las mismas;</w:t>
      </w:r>
    </w:p>
    <w:p>
      <w:pPr>
        <w:pStyle w:val="Normal"/>
        <w:numPr>
          <w:ilvl w:val="0"/>
          <w:numId w:val="9"/>
        </w:numPr>
        <w:spacing w:lineRule="auto" w:line="360"/>
        <w:jc w:val="both"/>
        <w:rPr>
          <w:rFonts w:ascii="Arial" w:hAnsi="Arial" w:cs="Arial"/>
          <w:sz w:val="24"/>
          <w:szCs w:val="24"/>
        </w:rPr>
      </w:pPr>
      <w:r>
        <w:rPr>
          <w:rFonts w:cs="Arial" w:ascii="Arial" w:hAnsi="Arial"/>
          <w:sz w:val="24"/>
          <w:szCs w:val="24"/>
        </w:rPr>
        <w:t>Revisar y mejorar el funcionamiento del sistema del Servicio Profesional de Carrera;</w:t>
      </w:r>
    </w:p>
    <w:p>
      <w:pPr>
        <w:pStyle w:val="Normal"/>
        <w:numPr>
          <w:ilvl w:val="0"/>
          <w:numId w:val="9"/>
        </w:numPr>
        <w:spacing w:lineRule="auto" w:line="360"/>
        <w:jc w:val="both"/>
        <w:rPr>
          <w:rFonts w:ascii="Arial" w:hAnsi="Arial" w:cs="Arial"/>
          <w:sz w:val="24"/>
          <w:szCs w:val="24"/>
        </w:rPr>
      </w:pPr>
      <w:r>
        <w:rPr>
          <w:rFonts w:cs="Arial" w:ascii="Arial" w:hAnsi="Arial"/>
          <w:sz w:val="24"/>
          <w:szCs w:val="24"/>
        </w:rPr>
        <w:t>Eliminar, fusionar o modificar aquellos programas que no sean eficaces, eficientes o que presenten duplicidades con otros programas;</w:t>
      </w:r>
    </w:p>
    <w:p>
      <w:pPr>
        <w:pStyle w:val="Normal"/>
        <w:rPr/>
      </w:pPr>
      <w:r>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before="0" w:after="160"/>
        <w:jc w:val="both"/>
        <w:rPr>
          <w:rFonts w:ascii="Arial" w:hAnsi="Arial" w:cs="Arial"/>
          <w:sz w:val="24"/>
          <w:szCs w:val="24"/>
        </w:rPr>
      </w:pPr>
      <w:r>
        <w:rPr/>
      </w:r>
    </w:p>
    <w:sectPr>
      <w:footerReference w:type="default" r:id="rId4"/>
      <w:type w:val="nextPage"/>
      <w:pgSz w:w="12240" w:h="15840"/>
      <w:pgMar w:left="1701" w:right="1701" w:gutter="0" w:header="0" w:top="1417" w:footer="708" w:bottom="1417"/>
      <w:pgBorders w:display="allPages" w:offsetFrom="page">
        <w:top w:val="double" w:sz="4" w:space="24" w:color="000000"/>
        <w:left w:val="double" w:sz="4" w:space="24" w:color="000000"/>
        <w:bottom w:val="double" w:sz="4" w:space="24" w:color="000000"/>
        <w:right w:val="double" w:sz="4" w:space="24" w:color="000000"/>
      </w:pgBorders>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02516221"/>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8"/>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bc624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Ttulo2Car"/>
    <w:uiPriority w:val="9"/>
    <w:qFormat/>
    <w:rsid w:val="005f41fe"/>
    <w:pPr>
      <w:spacing w:lineRule="auto" w:line="240" w:beforeAutospacing="1" w:afterAutospacing="1"/>
      <w:outlineLvl w:val="1"/>
    </w:pPr>
    <w:rPr>
      <w:rFonts w:ascii="Times New Roman" w:hAnsi="Times New Roman" w:eastAsia="Times New Roman" w:cs="Times New Roman"/>
      <w:b/>
      <w:bCs/>
      <w:sz w:val="36"/>
      <w:szCs w:val="36"/>
      <w:lang w:eastAsia="es-MX"/>
    </w:rPr>
  </w:style>
  <w:style w:type="paragraph" w:styleId="Heading3">
    <w:name w:val="Heading 3"/>
    <w:basedOn w:val="Normal"/>
    <w:next w:val="Normal"/>
    <w:link w:val="Ttulo3Car"/>
    <w:uiPriority w:val="9"/>
    <w:semiHidden/>
    <w:unhideWhenUsed/>
    <w:qFormat/>
    <w:rsid w:val="00440c9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NoSpacing"/>
    <w:uiPriority w:val="1"/>
    <w:qFormat/>
    <w:rsid w:val="00863647"/>
    <w:rPr>
      <w:rFonts w:eastAsia="" w:eastAsiaTheme="minorEastAsia"/>
      <w:lang w:eastAsia="es-MX"/>
    </w:rPr>
  </w:style>
  <w:style w:type="character" w:styleId="Ttulo2Car" w:customStyle="1">
    <w:name w:val="Título 2 Car"/>
    <w:basedOn w:val="DefaultParagraphFont"/>
    <w:link w:val="Heading2"/>
    <w:uiPriority w:val="9"/>
    <w:qFormat/>
    <w:rsid w:val="005f41fe"/>
    <w:rPr>
      <w:rFonts w:ascii="Times New Roman" w:hAnsi="Times New Roman" w:eastAsia="Times New Roman" w:cs="Times New Roman"/>
      <w:b/>
      <w:bCs/>
      <w:sz w:val="36"/>
      <w:szCs w:val="36"/>
      <w:lang w:eastAsia="es-MX"/>
    </w:rPr>
  </w:style>
  <w:style w:type="character" w:styleId="InternetLink">
    <w:name w:val="Hyperlink"/>
    <w:basedOn w:val="DefaultParagraphFont"/>
    <w:uiPriority w:val="99"/>
    <w:unhideWhenUsed/>
    <w:rsid w:val="005f41fe"/>
    <w:rPr>
      <w:color w:val="0000FF"/>
      <w:u w:val="single"/>
    </w:rPr>
  </w:style>
  <w:style w:type="character" w:styleId="UnresolvedMention">
    <w:name w:val="Unresolved Mention"/>
    <w:basedOn w:val="DefaultParagraphFont"/>
    <w:uiPriority w:val="99"/>
    <w:semiHidden/>
    <w:unhideWhenUsed/>
    <w:qFormat/>
    <w:rsid w:val="005f41fe"/>
    <w:rPr>
      <w:color w:val="605E5C"/>
      <w:shd w:fill="E1DFDD" w:val="clear"/>
    </w:rPr>
  </w:style>
  <w:style w:type="character" w:styleId="TextoindependienteCar" w:customStyle="1">
    <w:name w:val="Texto independiente Car"/>
    <w:basedOn w:val="DefaultParagraphFont"/>
    <w:uiPriority w:val="1"/>
    <w:qFormat/>
    <w:rsid w:val="00810356"/>
    <w:rPr>
      <w:rFonts w:ascii="Calibri" w:hAnsi="Calibri" w:eastAsia="Calibri" w:cs="Calibri"/>
      <w:lang w:val="es-ES"/>
    </w:rPr>
  </w:style>
  <w:style w:type="character" w:styleId="EncabezadoCar" w:customStyle="1">
    <w:name w:val="Encabezado Car"/>
    <w:basedOn w:val="DefaultParagraphFont"/>
    <w:link w:val="Header"/>
    <w:uiPriority w:val="99"/>
    <w:qFormat/>
    <w:rsid w:val="00cc603a"/>
    <w:rPr/>
  </w:style>
  <w:style w:type="character" w:styleId="PiedepginaCar" w:customStyle="1">
    <w:name w:val="Pie de página Car"/>
    <w:basedOn w:val="DefaultParagraphFont"/>
    <w:link w:val="Footer"/>
    <w:uiPriority w:val="99"/>
    <w:qFormat/>
    <w:rsid w:val="00cc603a"/>
    <w:rPr/>
  </w:style>
  <w:style w:type="character" w:styleId="Linenumber">
    <w:name w:val="line number"/>
    <w:basedOn w:val="DefaultParagraphFont"/>
    <w:uiPriority w:val="99"/>
    <w:semiHidden/>
    <w:unhideWhenUsed/>
    <w:qFormat/>
    <w:rsid w:val="00cc603a"/>
    <w:rPr/>
  </w:style>
  <w:style w:type="character" w:styleId="Ttulo3Car" w:customStyle="1">
    <w:name w:val="Título 3 Car"/>
    <w:basedOn w:val="DefaultParagraphFont"/>
    <w:link w:val="Heading3"/>
    <w:uiPriority w:val="9"/>
    <w:semiHidden/>
    <w:qFormat/>
    <w:rsid w:val="00440c93"/>
    <w:rPr>
      <w:rFonts w:ascii="Calibri Light" w:hAnsi="Calibri Light" w:eastAsia="" w:cs="" w:asciiTheme="majorHAnsi" w:cstheme="majorBidi" w:eastAsiaTheme="majorEastAsia" w:hAnsiTheme="majorHAnsi"/>
      <w:color w:val="1F3763" w:themeColor="accent1" w:themeShade="7f"/>
      <w:sz w:val="24"/>
      <w:szCs w:val="24"/>
    </w:rPr>
  </w:style>
  <w:style w:type="character" w:styleId="Strong">
    <w:name w:val="Strong"/>
    <w:basedOn w:val="DefaultParagraphFont"/>
    <w:uiPriority w:val="22"/>
    <w:qFormat/>
    <w:rsid w:val="007569b0"/>
    <w:rPr>
      <w:b/>
      <w:bCs/>
    </w:rPr>
  </w:style>
  <w:style w:type="character" w:styleId="Ttulo1Car" w:customStyle="1">
    <w:name w:val="Título 1 Car"/>
    <w:basedOn w:val="DefaultParagraphFont"/>
    <w:link w:val="Heading1"/>
    <w:uiPriority w:val="9"/>
    <w:qFormat/>
    <w:rsid w:val="00bc624e"/>
    <w:rPr>
      <w:rFonts w:ascii="Calibri Light" w:hAnsi="Calibri Light" w:eastAsia="" w:cs="" w:asciiTheme="majorHAnsi" w:cstheme="majorBidi" w:eastAsiaTheme="majorEastAsia" w:hAnsiTheme="majorHAnsi"/>
      <w:color w:val="2F5496" w:themeColor="accent1" w:themeShade="bf"/>
      <w:sz w:val="32"/>
      <w:szCs w:val="32"/>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TextoindependienteCar"/>
    <w:uiPriority w:val="1"/>
    <w:unhideWhenUsed/>
    <w:qFormat/>
    <w:rsid w:val="00810356"/>
    <w:pPr>
      <w:widowControl w:val="false"/>
      <w:spacing w:lineRule="auto" w:line="240" w:before="22" w:after="0"/>
      <w:ind w:left="822" w:hanging="0"/>
    </w:pPr>
    <w:rPr>
      <w:rFonts w:ascii="Calibri" w:hAnsi="Calibri" w:eastAsia="Calibri" w:cs="Calibri"/>
      <w:lang w:val="es-E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NoSpacing">
    <w:name w:val="No Spacing"/>
    <w:link w:val="SinespaciadoCar"/>
    <w:uiPriority w:val="1"/>
    <w:qFormat/>
    <w:rsid w:val="00863647"/>
    <w:pPr>
      <w:widowControl/>
      <w:suppressAutoHyphens w:val="true"/>
      <w:bidi w:val="0"/>
      <w:spacing w:before="0" w:after="0"/>
      <w:jc w:val="left"/>
    </w:pPr>
    <w:rPr>
      <w:rFonts w:ascii="Calibri" w:hAnsi="Calibri" w:eastAsia="" w:eastAsiaTheme="minorEastAsia" w:cs=""/>
      <w:color w:val="auto"/>
      <w:kern w:val="0"/>
      <w:sz w:val="22"/>
      <w:szCs w:val="22"/>
      <w:lang w:eastAsia="es-MX" w:val="es-MX" w:bidi="ar-SA"/>
    </w:rPr>
  </w:style>
  <w:style w:type="paragraph" w:styleId="ListParagraph">
    <w:name w:val="List Paragraph"/>
    <w:basedOn w:val="Normal"/>
    <w:uiPriority w:val="34"/>
    <w:qFormat/>
    <w:rsid w:val="005172f9"/>
    <w:pPr>
      <w:spacing w:before="0" w:after="160"/>
      <w:ind w:left="720" w:hanging="0"/>
      <w:contextualSpacing/>
    </w:pPr>
    <w:rPr/>
  </w:style>
  <w:style w:type="paragraph" w:styleId="NormalWeb">
    <w:name w:val="Normal (Web)"/>
    <w:basedOn w:val="Normal"/>
    <w:uiPriority w:val="99"/>
    <w:semiHidden/>
    <w:unhideWhenUsed/>
    <w:qFormat/>
    <w:rsid w:val="00502486"/>
    <w:pPr>
      <w:spacing w:lineRule="auto" w:line="240" w:beforeAutospacing="1" w:afterAutospacing="1"/>
    </w:pPr>
    <w:rPr>
      <w:rFonts w:ascii="Times New Roman" w:hAnsi="Times New Roman" w:eastAsia="Times New Roman" w:cs="Times New Roman"/>
      <w:sz w:val="24"/>
      <w:szCs w:val="24"/>
      <w:lang w:eastAsia="es-MX"/>
    </w:rPr>
  </w:style>
  <w:style w:type="paragraph" w:styleId="HeaderandFooter" w:customStyle="1">
    <w:name w:val="Header and Footer"/>
    <w:basedOn w:val="Normal"/>
    <w:qFormat/>
    <w:pPr/>
    <w:rPr/>
  </w:style>
  <w:style w:type="paragraph" w:styleId="Header">
    <w:name w:val="Header"/>
    <w:basedOn w:val="Normal"/>
    <w:link w:val="EncabezadoCar"/>
    <w:uiPriority w:val="99"/>
    <w:unhideWhenUsed/>
    <w:rsid w:val="00cc603a"/>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cc603a"/>
    <w:pPr>
      <w:tabs>
        <w:tab w:val="clear" w:pos="708"/>
        <w:tab w:val="center" w:pos="4419" w:leader="none"/>
        <w:tab w:val="right" w:pos="8838" w:leader="none"/>
      </w:tabs>
      <w:spacing w:lineRule="auto" w:line="240" w:before="0" w:after="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7778a8"/>
    <w:pPr>
      <w:outlineLvl w:val="9"/>
    </w:pPr>
    <w:rPr>
      <w:lang w:eastAsia="es-MX"/>
    </w:rPr>
  </w:style>
  <w:style w:type="paragraph" w:styleId="Contents1">
    <w:name w:val="TOC 1"/>
    <w:basedOn w:val="Normal"/>
    <w:next w:val="Normal"/>
    <w:autoRedefine/>
    <w:uiPriority w:val="39"/>
    <w:unhideWhenUsed/>
    <w:rsid w:val="007778a8"/>
    <w:pPr>
      <w:spacing w:before="0" w:after="100"/>
    </w:pPr>
    <w:rPr/>
  </w:style>
  <w:style w:type="paragraph" w:styleId="FrameContents" w:customStyle="1">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decuadrcula4">
    <w:name w:val="Grid Table 4"/>
    <w:basedOn w:val="Tablanormal"/>
    <w:uiPriority w:val="49"/>
    <w:rsid w:val="00da45c9"/>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32BA-97C4-43B0-BED1-0E5CD2C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Application>LibreOffice/7.4.2.3$Linux_X86_64 LibreOffice_project/382eef1f22670f7f4118c8c2dd222ec7ad009daf</Application>
  <AppVersion>15.0000</AppVersion>
  <Pages>10</Pages>
  <Words>1628</Words>
  <Characters>8911</Characters>
  <CharactersWithSpaces>10423</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2022-12-01T02:50:00Z</dcterms:created>
  <dc:creator>Integrantes:</dc:creator>
  <dc:description/>
  <dc:language>en-US</dc:language>
  <cp:lastModifiedBy/>
  <cp:lastPrinted>2022-10-06T22:57:00Z</cp:lastPrinted>
  <dcterms:modified xsi:type="dcterms:W3CDTF">2022-12-01T14:22:27Z</dcterms:modified>
  <cp:revision>8</cp:revision>
  <dc:subject/>
  <dc:title>Estructura del proyecto de investigación</dc:title>
</cp:coreProperties>
</file>

<file path=docProps/custom.xml><?xml version="1.0" encoding="utf-8"?>
<Properties xmlns="http://schemas.openxmlformats.org/officeDocument/2006/custom-properties" xmlns:vt="http://schemas.openxmlformats.org/officeDocument/2006/docPropsVTypes"/>
</file>