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F483" w14:textId="77777777" w:rsidR="00792423" w:rsidRDefault="00792423">
      <w:pPr>
        <w:spacing w:before="60" w:after="60"/>
      </w:pPr>
    </w:p>
    <w:p w14:paraId="0EF00DF9" w14:textId="77777777" w:rsidR="00792423" w:rsidRDefault="00792423">
      <w:pPr>
        <w:spacing w:before="60" w:after="60"/>
      </w:pPr>
    </w:p>
    <w:p w14:paraId="2A54CEC4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SERVICE AGREEMENT — ADDENDUM C</w:t>
      </w:r>
    </w:p>
    <w:p w14:paraId="128D0FB8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Social Media &amp; Marketplace Management</w:t>
      </w:r>
    </w:p>
    <w:p w14:paraId="48A0C981" w14:textId="77777777" w:rsidR="00792423" w:rsidRDefault="00792423">
      <w:pPr>
        <w:spacing w:before="60" w:after="60"/>
      </w:pPr>
    </w:p>
    <w:p w14:paraId="5B5F3486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Alpha Coin &amp; Jewelry</w:t>
      </w:r>
    </w:p>
    <w:p w14:paraId="6E6EF0A3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&amp;</w:t>
      </w:r>
    </w:p>
    <w:p w14:paraId="31129600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Bradford Communications LLC</w:t>
      </w:r>
    </w:p>
    <w:p w14:paraId="31115059" w14:textId="77777777" w:rsidR="00792423" w:rsidRDefault="00792423">
      <w:pPr>
        <w:spacing w:before="60" w:after="60"/>
      </w:pPr>
    </w:p>
    <w:p w14:paraId="004431B7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sz w:val="22"/>
          <w:szCs w:val="22"/>
        </w:rPr>
        <w:t>Date: ___________________________</w:t>
      </w:r>
    </w:p>
    <w:p w14:paraId="5333E29E" w14:textId="77777777" w:rsidR="00792423" w:rsidRDefault="00792423">
      <w:pPr>
        <w:spacing w:before="60" w:after="60"/>
      </w:pPr>
    </w:p>
    <w:p w14:paraId="08899687" w14:textId="77777777" w:rsidR="00792423" w:rsidRDefault="00792423">
      <w:pPr>
        <w:spacing w:before="60" w:after="60"/>
      </w:pPr>
    </w:p>
    <w:p w14:paraId="216073B7" w14:textId="77777777" w:rsidR="00792423" w:rsidRDefault="00000000">
      <w:r>
        <w:br w:type="page"/>
      </w:r>
    </w:p>
    <w:p w14:paraId="0C43EF94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SERVICE AGREEMENT — ADDENDUM C</w:t>
      </w:r>
    </w:p>
    <w:p w14:paraId="254AA7CE" w14:textId="77777777" w:rsidR="00792423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SOCIAL MEDIA &amp; MARKETPLACE MANAGEMENT</w:t>
      </w:r>
    </w:p>
    <w:p w14:paraId="3C1455AA" w14:textId="77777777" w:rsidR="00792423" w:rsidRDefault="00792423">
      <w:pPr>
        <w:spacing w:before="60" w:after="60"/>
      </w:pPr>
    </w:p>
    <w:p w14:paraId="73272DB3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THIS AGREEMENT ("Addendum C") is entered into as of the _____ day of _______________, 2026, by and between:</w:t>
      </w:r>
    </w:p>
    <w:p w14:paraId="41112F27" w14:textId="77777777" w:rsidR="00792423" w:rsidRDefault="00792423">
      <w:pPr>
        <w:spacing w:before="60" w:after="60"/>
      </w:pPr>
    </w:p>
    <w:p w14:paraId="4B4AC036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ALPHA COIN &amp; JEWELRY</w:t>
      </w:r>
      <w:r>
        <w:rPr>
          <w:rFonts w:ascii="Arial" w:eastAsia="Arial" w:hAnsi="Arial" w:cs="Arial"/>
          <w:sz w:val="22"/>
          <w:szCs w:val="22"/>
        </w:rPr>
        <w:t>, operating in the State of Utah (hereinafter "Client"</w:t>
      </w:r>
      <w:proofErr w:type="gramStart"/>
      <w:r>
        <w:rPr>
          <w:rFonts w:ascii="Arial" w:eastAsia="Arial" w:hAnsi="Arial" w:cs="Arial"/>
          <w:sz w:val="22"/>
          <w:szCs w:val="22"/>
        </w:rPr>
        <w:t>);</w:t>
      </w:r>
      <w:proofErr w:type="gramEnd"/>
    </w:p>
    <w:p w14:paraId="0DBCB7AE" w14:textId="77777777" w:rsidR="00792423" w:rsidRDefault="00792423">
      <w:pPr>
        <w:spacing w:before="60" w:after="60"/>
      </w:pPr>
    </w:p>
    <w:p w14:paraId="1BDF3C72" w14:textId="77777777" w:rsidR="00792423" w:rsidRDefault="00000000">
      <w:pPr>
        <w:spacing w:before="80" w:after="80"/>
        <w:jc w:val="center"/>
      </w:pPr>
      <w:r>
        <w:rPr>
          <w:rFonts w:ascii="Arial" w:eastAsia="Arial" w:hAnsi="Arial" w:cs="Arial"/>
          <w:sz w:val="22"/>
          <w:szCs w:val="22"/>
        </w:rPr>
        <w:t>AND</w:t>
      </w:r>
    </w:p>
    <w:p w14:paraId="5E1E97A9" w14:textId="77777777" w:rsidR="00792423" w:rsidRDefault="00792423">
      <w:pPr>
        <w:spacing w:before="60" w:after="60"/>
      </w:pPr>
    </w:p>
    <w:p w14:paraId="56AD1BB7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BRADFORD COMMUNICATIONS LLC</w:t>
      </w:r>
      <w:r>
        <w:rPr>
          <w:rFonts w:ascii="Arial" w:eastAsia="Arial" w:hAnsi="Arial" w:cs="Arial"/>
          <w:sz w:val="22"/>
          <w:szCs w:val="22"/>
        </w:rPr>
        <w:t>, a Utah limited liability company (hereinafter "Service Provider"</w:t>
      </w:r>
      <w:proofErr w:type="gramStart"/>
      <w:r>
        <w:rPr>
          <w:rFonts w:ascii="Arial" w:eastAsia="Arial" w:hAnsi="Arial" w:cs="Arial"/>
          <w:sz w:val="22"/>
          <w:szCs w:val="22"/>
        </w:rPr>
        <w:t>);</w:t>
      </w:r>
      <w:proofErr w:type="gramEnd"/>
    </w:p>
    <w:p w14:paraId="4A0D15D8" w14:textId="77777777" w:rsidR="00792423" w:rsidRDefault="00792423">
      <w:pPr>
        <w:spacing w:before="60" w:after="60"/>
      </w:pPr>
    </w:p>
    <w:p w14:paraId="730BDB8E" w14:textId="77777777" w:rsidR="00792423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1. SCOPE OF SERVICES</w:t>
      </w:r>
    </w:p>
    <w:p w14:paraId="28F2B97E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Service Provider agrees to manage the following digital presence platforms on behalf of Client:</w:t>
      </w:r>
    </w:p>
    <w:p w14:paraId="02C2E7A0" w14:textId="77777777" w:rsidR="00792423" w:rsidRDefault="00792423">
      <w:pPr>
        <w:spacing w:before="60" w:after="60"/>
      </w:pPr>
    </w:p>
    <w:p w14:paraId="0A3C983B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Social Media Platforms:</w:t>
      </w:r>
    </w:p>
    <w:p w14:paraId="51A8BE44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(a) Facebook — business page management, product posts, and customer engagement.</w:t>
      </w:r>
    </w:p>
    <w:p w14:paraId="51981554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(b) Instagram — product photography posts, stories, and hashtag strategy.</w:t>
      </w:r>
    </w:p>
    <w:p w14:paraId="527711E1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(c) TikTok — short-form video content featuring Client's inventory and expertise.</w:t>
      </w:r>
    </w:p>
    <w:p w14:paraId="3CF5C0D3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(d) YouTube — longer-form content including product showcases and educational precious metals content.</w:t>
      </w:r>
    </w:p>
    <w:p w14:paraId="3AF3418F" w14:textId="77777777" w:rsidR="00792423" w:rsidRDefault="00792423">
      <w:pPr>
        <w:spacing w:before="60" w:after="60"/>
      </w:pPr>
    </w:p>
    <w:p w14:paraId="2126DBCD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Marketplace Platforms:</w:t>
      </w:r>
    </w:p>
    <w:p w14:paraId="6ACAFA92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(e) eBay — professional product listings, inventory management, and listing updates.</w:t>
      </w:r>
    </w:p>
    <w:p w14:paraId="07FBAE99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(f) Etsy — storefront setup and product listing management.</w:t>
      </w:r>
    </w:p>
    <w:p w14:paraId="5D65EB49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(g) Facebook Marketplace — regular inventory listings and updates.</w:t>
      </w:r>
    </w:p>
    <w:p w14:paraId="2A004934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(h) KSL Classifieds — local marketplace listings and updates.</w:t>
      </w:r>
    </w:p>
    <w:p w14:paraId="68052921" w14:textId="77777777" w:rsidR="00792423" w:rsidRDefault="00792423">
      <w:pPr>
        <w:spacing w:before="60" w:after="60"/>
      </w:pPr>
    </w:p>
    <w:p w14:paraId="2907BDA4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Content &amp; Strategy:</w:t>
      </w:r>
    </w:p>
    <w:p w14:paraId="29031093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(i) Content creation including written copy and coordination with photography deliverables.</w:t>
      </w:r>
    </w:p>
    <w:p w14:paraId="759FA2A1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(j) Consistent posting schedule agreed upon by both Parties.</w:t>
      </w:r>
    </w:p>
    <w:p w14:paraId="082EE26B" w14:textId="77777777" w:rsidR="00792423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(k) Monthly performance reporting on reach, engagement, and listing activity.</w:t>
      </w:r>
    </w:p>
    <w:p w14:paraId="09B0D3F4" w14:textId="77777777" w:rsidR="00792423" w:rsidRDefault="00792423">
      <w:pPr>
        <w:spacing w:before="60" w:after="60"/>
      </w:pPr>
    </w:p>
    <w:p w14:paraId="5FBFEA24" w14:textId="77777777" w:rsidR="00792423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2. COMPENSATION</w:t>
      </w:r>
    </w:p>
    <w:p w14:paraId="60865140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2.1. Monthly Retainer: $____________ per month covering all platforms listed in Section 1.</w:t>
      </w:r>
    </w:p>
    <w:p w14:paraId="1BE7ECDA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2.2. Office Space Credit: $____________ per month applied toward monthly retainer.</w:t>
      </w:r>
    </w:p>
    <w:p w14:paraId="2B76308D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2.3. Net Monthly Cash Payment: $____________</w:t>
      </w:r>
    </w:p>
    <w:p w14:paraId="70316464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2.4. Initial Setup Fee (one-time): </w:t>
      </w:r>
      <w:proofErr w:type="gramStart"/>
      <w:r>
        <w:rPr>
          <w:rFonts w:ascii="Arial" w:eastAsia="Arial" w:hAnsi="Arial" w:cs="Arial"/>
          <w:sz w:val="22"/>
          <w:szCs w:val="22"/>
        </w:rPr>
        <w:t>$___</w:t>
      </w:r>
      <w:proofErr w:type="gramEnd"/>
      <w:r>
        <w:rPr>
          <w:rFonts w:ascii="Arial" w:eastAsia="Arial" w:hAnsi="Arial" w:cs="Arial"/>
          <w:sz w:val="22"/>
          <w:szCs w:val="22"/>
        </w:rPr>
        <w:t>_________ covering account setup, brand alignment, and platform configuration.</w:t>
      </w:r>
    </w:p>
    <w:p w14:paraId="31E541FF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2.5. Payment Terms: Net 15 days from invoice date.</w:t>
      </w:r>
    </w:p>
    <w:p w14:paraId="43219C3E" w14:textId="77777777" w:rsidR="00792423" w:rsidRDefault="00792423">
      <w:pPr>
        <w:spacing w:before="60" w:after="60"/>
      </w:pPr>
    </w:p>
    <w:p w14:paraId="7B73D0BC" w14:textId="77777777" w:rsidR="00792423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3. INTELLECTUAL PROPERTY</w:t>
      </w:r>
    </w:p>
    <w:p w14:paraId="251BB0D0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3.1. All content, copy, and creative assets produced by Service Provider for Client's platforms shall be owned by Client.</w:t>
      </w:r>
    </w:p>
    <w:p w14:paraId="325AE06C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3.2. Service Provider retains the right to reference this engagement in its portfolio without disclosing proprietary Client business information.</w:t>
      </w:r>
    </w:p>
    <w:p w14:paraId="6360664D" w14:textId="77777777" w:rsidR="00792423" w:rsidRDefault="00792423">
      <w:pPr>
        <w:spacing w:before="60" w:after="60"/>
      </w:pPr>
    </w:p>
    <w:p w14:paraId="0441745D" w14:textId="77777777" w:rsidR="00792423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4. CLIENT RESPONSIBILITIES</w:t>
      </w:r>
    </w:p>
    <w:p w14:paraId="5E19C5D6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4.1. Client agrees to provide timely access to inventory information, pricing updates, and any new product arrivals.</w:t>
      </w:r>
    </w:p>
    <w:p w14:paraId="1DC78979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4.2. Client agrees to review and approve content within 48 hours of submission when approval is required.</w:t>
      </w:r>
    </w:p>
    <w:p w14:paraId="0AF19B8F" w14:textId="77777777" w:rsidR="00792423" w:rsidRDefault="00792423">
      <w:pPr>
        <w:spacing w:before="60" w:after="60"/>
      </w:pPr>
    </w:p>
    <w:p w14:paraId="71E9840E" w14:textId="77777777" w:rsidR="00792423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5. TERM &amp; TERMINATION</w:t>
      </w:r>
    </w:p>
    <w:p w14:paraId="267BF563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5.1. Month-to-month commencing upon execution. Either Party may terminate with 30 days written notice.</w:t>
      </w:r>
    </w:p>
    <w:p w14:paraId="7C81AACE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5.2. One-time setup fee is non-refundable. Monthly retainer is prorated upon termination.</w:t>
      </w:r>
    </w:p>
    <w:p w14:paraId="1582AADB" w14:textId="77777777" w:rsidR="00792423" w:rsidRDefault="00792423">
      <w:pPr>
        <w:spacing w:before="60" w:after="60"/>
      </w:pPr>
    </w:p>
    <w:p w14:paraId="50E15D83" w14:textId="77777777" w:rsidR="00792423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6. GENERAL PROVISIONS</w:t>
      </w:r>
    </w:p>
    <w:p w14:paraId="70CD4F24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Governing Law: State of Utah. This Agreement constitutes the entire understanding for social media and marketplace services described herein.</w:t>
      </w:r>
    </w:p>
    <w:p w14:paraId="0F620F24" w14:textId="77777777" w:rsidR="00792423" w:rsidRDefault="00792423">
      <w:pPr>
        <w:spacing w:before="60" w:after="60"/>
      </w:pPr>
    </w:p>
    <w:p w14:paraId="3FEBA3AE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IN WITNESS WHEREOF, the Parties have executed this Addendum C as of the date first written above.</w:t>
      </w:r>
    </w:p>
    <w:p w14:paraId="4DF32E9D" w14:textId="77777777" w:rsidR="00792423" w:rsidRDefault="00792423">
      <w:pPr>
        <w:spacing w:before="60" w:after="60"/>
      </w:pPr>
    </w:p>
    <w:p w14:paraId="0550262A" w14:textId="77777777" w:rsidR="00792423" w:rsidRDefault="00792423">
      <w:pPr>
        <w:spacing w:before="60" w:after="60"/>
      </w:pPr>
    </w:p>
    <w:p w14:paraId="6ED4C6A9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CLIENT — ALPHA COIN &amp; JEWELRY:</w:t>
      </w:r>
    </w:p>
    <w:p w14:paraId="73D64471" w14:textId="77777777" w:rsidR="00792423" w:rsidRDefault="00000000">
      <w:pPr>
        <w:pBdr>
          <w:bottom w:val="single" w:sz="6" w:space="1" w:color="000000"/>
        </w:pBdr>
        <w:spacing w:before="120" w:after="20"/>
      </w:pPr>
      <w:proofErr w:type="gramStart"/>
      <w:r>
        <w:rPr>
          <w:rFonts w:ascii="Arial" w:eastAsia="Arial" w:hAnsi="Arial" w:cs="Arial"/>
          <w:sz w:val="22"/>
          <w:szCs w:val="22"/>
        </w:rPr>
        <w:t>By: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E0C9769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Name: ___________________________________</w:t>
      </w:r>
    </w:p>
    <w:p w14:paraId="44199ACB" w14:textId="77777777" w:rsidR="00792423" w:rsidRDefault="00000000">
      <w:pPr>
        <w:pBdr>
          <w:bottom w:val="single" w:sz="4" w:space="1" w:color="000000"/>
        </w:pBdr>
        <w:spacing w:before="80" w:after="20"/>
      </w:pPr>
      <w:r>
        <w:rPr>
          <w:rFonts w:ascii="Arial" w:eastAsia="Arial" w:hAnsi="Arial" w:cs="Arial"/>
          <w:sz w:val="22"/>
          <w:szCs w:val="22"/>
        </w:rPr>
        <w:t xml:space="preserve">Date: </w:t>
      </w:r>
    </w:p>
    <w:p w14:paraId="25543D22" w14:textId="77777777" w:rsidR="00792423" w:rsidRDefault="00792423">
      <w:pPr>
        <w:spacing w:before="60" w:after="60"/>
      </w:pPr>
    </w:p>
    <w:p w14:paraId="2BB9FD98" w14:textId="77777777" w:rsidR="00792423" w:rsidRDefault="00792423">
      <w:pPr>
        <w:spacing w:before="60" w:after="60"/>
      </w:pPr>
    </w:p>
    <w:p w14:paraId="19428B8F" w14:textId="77777777" w:rsidR="00792423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SERVICE PROVIDER — BRADFORD COMMUNICATIONS LLC:</w:t>
      </w:r>
    </w:p>
    <w:p w14:paraId="28F0B089" w14:textId="77777777" w:rsidR="00792423" w:rsidRDefault="00000000">
      <w:pPr>
        <w:pBdr>
          <w:bottom w:val="single" w:sz="6" w:space="1" w:color="000000"/>
        </w:pBdr>
        <w:spacing w:before="120" w:after="20"/>
      </w:pPr>
      <w:proofErr w:type="gramStart"/>
      <w:r>
        <w:rPr>
          <w:rFonts w:ascii="Arial" w:eastAsia="Arial" w:hAnsi="Arial" w:cs="Arial"/>
          <w:sz w:val="22"/>
          <w:szCs w:val="22"/>
        </w:rPr>
        <w:t>By: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4B14B77" w14:textId="77777777" w:rsidR="0079242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Name: Richard Bradford, Chief Executive Officer</w:t>
      </w:r>
    </w:p>
    <w:p w14:paraId="10A8E9F4" w14:textId="77777777" w:rsidR="00792423" w:rsidRDefault="00000000">
      <w:pPr>
        <w:pBdr>
          <w:bottom w:val="single" w:sz="4" w:space="1" w:color="000000"/>
        </w:pBdr>
        <w:spacing w:before="80" w:after="20"/>
      </w:pPr>
      <w:r>
        <w:rPr>
          <w:rFonts w:ascii="Arial" w:eastAsia="Arial" w:hAnsi="Arial" w:cs="Arial"/>
          <w:sz w:val="22"/>
          <w:szCs w:val="22"/>
        </w:rPr>
        <w:t xml:space="preserve">Date: </w:t>
      </w:r>
    </w:p>
    <w:p w14:paraId="3B23E153" w14:textId="77777777" w:rsidR="00792423" w:rsidRDefault="00792423">
      <w:pPr>
        <w:spacing w:before="60" w:after="60"/>
      </w:pPr>
    </w:p>
    <w:sectPr w:rsidR="007924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FB"/>
    <w:multiLevelType w:val="hybridMultilevel"/>
    <w:tmpl w:val="B4DA8E2E"/>
    <w:lvl w:ilvl="0" w:tplc="071072A6">
      <w:start w:val="1"/>
      <w:numFmt w:val="bullet"/>
      <w:lvlText w:val="•"/>
      <w:lvlJc w:val="left"/>
      <w:pPr>
        <w:ind w:left="720" w:hanging="360"/>
      </w:pPr>
    </w:lvl>
    <w:lvl w:ilvl="1" w:tplc="DA384C78">
      <w:numFmt w:val="decimal"/>
      <w:lvlText w:val=""/>
      <w:lvlJc w:val="left"/>
    </w:lvl>
    <w:lvl w:ilvl="2" w:tplc="02B05C66">
      <w:numFmt w:val="decimal"/>
      <w:lvlText w:val=""/>
      <w:lvlJc w:val="left"/>
    </w:lvl>
    <w:lvl w:ilvl="3" w:tplc="0A802D96">
      <w:numFmt w:val="decimal"/>
      <w:lvlText w:val=""/>
      <w:lvlJc w:val="left"/>
    </w:lvl>
    <w:lvl w:ilvl="4" w:tplc="237EF550">
      <w:numFmt w:val="decimal"/>
      <w:lvlText w:val=""/>
      <w:lvlJc w:val="left"/>
    </w:lvl>
    <w:lvl w:ilvl="5" w:tplc="8B525A64">
      <w:numFmt w:val="decimal"/>
      <w:lvlText w:val=""/>
      <w:lvlJc w:val="left"/>
    </w:lvl>
    <w:lvl w:ilvl="6" w:tplc="1758EFE2">
      <w:numFmt w:val="decimal"/>
      <w:lvlText w:val=""/>
      <w:lvlJc w:val="left"/>
    </w:lvl>
    <w:lvl w:ilvl="7" w:tplc="76E82282">
      <w:numFmt w:val="decimal"/>
      <w:lvlText w:val=""/>
      <w:lvlJc w:val="left"/>
    </w:lvl>
    <w:lvl w:ilvl="8" w:tplc="2724D8DC">
      <w:numFmt w:val="decimal"/>
      <w:lvlText w:val=""/>
      <w:lvlJc w:val="left"/>
    </w:lvl>
  </w:abstractNum>
  <w:abstractNum w:abstractNumId="1" w15:restartNumberingAfterBreak="0">
    <w:nsid w:val="21D82408"/>
    <w:multiLevelType w:val="hybridMultilevel"/>
    <w:tmpl w:val="C46882BE"/>
    <w:lvl w:ilvl="0" w:tplc="1EB8FA8E">
      <w:start w:val="1"/>
      <w:numFmt w:val="bullet"/>
      <w:lvlText w:val="●"/>
      <w:lvlJc w:val="left"/>
      <w:pPr>
        <w:ind w:left="720" w:hanging="360"/>
      </w:pPr>
    </w:lvl>
    <w:lvl w:ilvl="1" w:tplc="AC70CEB0">
      <w:start w:val="1"/>
      <w:numFmt w:val="bullet"/>
      <w:lvlText w:val="○"/>
      <w:lvlJc w:val="left"/>
      <w:pPr>
        <w:ind w:left="1440" w:hanging="360"/>
      </w:pPr>
    </w:lvl>
    <w:lvl w:ilvl="2" w:tplc="BF349FB2">
      <w:start w:val="1"/>
      <w:numFmt w:val="bullet"/>
      <w:lvlText w:val="■"/>
      <w:lvlJc w:val="left"/>
      <w:pPr>
        <w:ind w:left="2160" w:hanging="360"/>
      </w:pPr>
    </w:lvl>
    <w:lvl w:ilvl="3" w:tplc="FFDEA646">
      <w:start w:val="1"/>
      <w:numFmt w:val="bullet"/>
      <w:lvlText w:val="●"/>
      <w:lvlJc w:val="left"/>
      <w:pPr>
        <w:ind w:left="2880" w:hanging="360"/>
      </w:pPr>
    </w:lvl>
    <w:lvl w:ilvl="4" w:tplc="7592F6D8">
      <w:start w:val="1"/>
      <w:numFmt w:val="bullet"/>
      <w:lvlText w:val="○"/>
      <w:lvlJc w:val="left"/>
      <w:pPr>
        <w:ind w:left="3600" w:hanging="360"/>
      </w:pPr>
    </w:lvl>
    <w:lvl w:ilvl="5" w:tplc="7AA80E38">
      <w:start w:val="1"/>
      <w:numFmt w:val="bullet"/>
      <w:lvlText w:val="■"/>
      <w:lvlJc w:val="left"/>
      <w:pPr>
        <w:ind w:left="4320" w:hanging="360"/>
      </w:pPr>
    </w:lvl>
    <w:lvl w:ilvl="6" w:tplc="E9B8E4D6">
      <w:start w:val="1"/>
      <w:numFmt w:val="bullet"/>
      <w:lvlText w:val="●"/>
      <w:lvlJc w:val="left"/>
      <w:pPr>
        <w:ind w:left="5040" w:hanging="360"/>
      </w:pPr>
    </w:lvl>
    <w:lvl w:ilvl="7" w:tplc="6BC030B0">
      <w:start w:val="1"/>
      <w:numFmt w:val="bullet"/>
      <w:lvlText w:val="●"/>
      <w:lvlJc w:val="left"/>
      <w:pPr>
        <w:ind w:left="5760" w:hanging="360"/>
      </w:pPr>
    </w:lvl>
    <w:lvl w:ilvl="8" w:tplc="158CE566">
      <w:start w:val="1"/>
      <w:numFmt w:val="bullet"/>
      <w:lvlText w:val="●"/>
      <w:lvlJc w:val="left"/>
      <w:pPr>
        <w:ind w:left="6480" w:hanging="360"/>
      </w:pPr>
    </w:lvl>
  </w:abstractNum>
  <w:num w:numId="1" w16cid:durableId="1829055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423"/>
    <w:rsid w:val="00403184"/>
    <w:rsid w:val="00792423"/>
    <w:rsid w:val="00D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33D1"/>
  <w15:docId w15:val="{F994AF2D-8470-4E84-A514-58DCA1CC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Bradford</cp:lastModifiedBy>
  <cp:revision>2</cp:revision>
  <dcterms:created xsi:type="dcterms:W3CDTF">2026-03-21T19:27:00Z</dcterms:created>
  <dcterms:modified xsi:type="dcterms:W3CDTF">2026-03-21T19:27:00Z</dcterms:modified>
</cp:coreProperties>
</file>