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8339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846A8B4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7D0A52C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B2F2FA0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FE8095A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FF6946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31CCE25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0A68B4A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C97E0FB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0ED6D6D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AEF636A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3974BF1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E6FB5C2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11C9C83" w14:textId="4566681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MASTER SERVICE AGREEMENT</w:t>
      </w:r>
    </w:p>
    <w:p w14:paraId="44FE425E" w14:textId="77777777" w:rsid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BCAF017" w14:textId="79E16984" w:rsidR="0044763A" w:rsidRPr="0044763A" w:rsidRDefault="0044763A" w:rsidP="0044763A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Website Development, Product Photography &amp; Social Media Management Services</w:t>
      </w:r>
    </w:p>
    <w:p w14:paraId="11ACF71A" w14:textId="77777777" w:rsidR="0044763A" w:rsidRPr="0044763A" w:rsidRDefault="0044763A" w:rsidP="0044763A">
      <w:pPr>
        <w:rPr>
          <w:rFonts w:ascii="Arial" w:hAnsi="Arial" w:cs="Arial"/>
          <w:shd w:val="clear" w:color="auto" w:fill="FCE5CD"/>
        </w:rPr>
      </w:pPr>
    </w:p>
    <w:p w14:paraId="33906C0D" w14:textId="77777777" w:rsidR="0044763A" w:rsidRPr="0044763A" w:rsidRDefault="0044763A" w:rsidP="0044763A">
      <w:pPr>
        <w:rPr>
          <w:rFonts w:ascii="Arial" w:hAnsi="Arial" w:cs="Arial"/>
          <w:shd w:val="clear" w:color="auto" w:fill="FCE5CD"/>
        </w:rPr>
      </w:pPr>
    </w:p>
    <w:p w14:paraId="468DECC3" w14:textId="597093E0" w:rsidR="0044763A" w:rsidRPr="0044763A" w:rsidRDefault="0044763A" w:rsidP="0044763A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Alpha Coin &amp; Jewelry</w:t>
      </w:r>
    </w:p>
    <w:p w14:paraId="4DC0DDF7" w14:textId="77777777" w:rsidR="0044763A" w:rsidRPr="0044763A" w:rsidRDefault="0044763A" w:rsidP="0044763A">
      <w:pPr>
        <w:jc w:val="center"/>
        <w:rPr>
          <w:rFonts w:ascii="Arial" w:hAnsi="Arial" w:cs="Arial"/>
        </w:rPr>
      </w:pPr>
    </w:p>
    <w:p w14:paraId="7B10207F" w14:textId="77777777" w:rsidR="0044763A" w:rsidRPr="0044763A" w:rsidRDefault="0044763A" w:rsidP="0044763A">
      <w:pPr>
        <w:jc w:val="center"/>
        <w:rPr>
          <w:rFonts w:ascii="Arial" w:hAnsi="Arial" w:cs="Arial"/>
        </w:rPr>
      </w:pPr>
      <w:r w:rsidRPr="0044763A">
        <w:rPr>
          <w:rFonts w:ascii="Arial" w:hAnsi="Arial" w:cs="Arial"/>
        </w:rPr>
        <w:t>&amp;</w:t>
      </w:r>
    </w:p>
    <w:p w14:paraId="34BBAB30" w14:textId="77777777" w:rsidR="0044763A" w:rsidRPr="0044763A" w:rsidRDefault="0044763A" w:rsidP="0044763A">
      <w:pPr>
        <w:jc w:val="center"/>
        <w:rPr>
          <w:rFonts w:ascii="Arial" w:hAnsi="Arial" w:cs="Arial"/>
        </w:rPr>
      </w:pPr>
    </w:p>
    <w:p w14:paraId="1EA31E71" w14:textId="77777777" w:rsidR="0044763A" w:rsidRPr="0044763A" w:rsidRDefault="0044763A" w:rsidP="0044763A">
      <w:pPr>
        <w:jc w:val="center"/>
        <w:rPr>
          <w:rFonts w:ascii="Arial" w:hAnsi="Arial" w:cs="Arial"/>
        </w:rPr>
      </w:pPr>
      <w:r w:rsidRPr="0044763A">
        <w:rPr>
          <w:rFonts w:ascii="Arial" w:hAnsi="Arial" w:cs="Arial"/>
        </w:rPr>
        <w:t>Bradford Communications LLC</w:t>
      </w:r>
    </w:p>
    <w:p w14:paraId="72D38BE5" w14:textId="77777777" w:rsidR="0044763A" w:rsidRPr="0044763A" w:rsidRDefault="0044763A" w:rsidP="0044763A">
      <w:pPr>
        <w:jc w:val="center"/>
        <w:rPr>
          <w:rFonts w:ascii="Arial" w:hAnsi="Arial" w:cs="Arial"/>
        </w:rPr>
      </w:pPr>
    </w:p>
    <w:p w14:paraId="38AACEE5" w14:textId="77777777" w:rsidR="0044763A" w:rsidRPr="0044763A" w:rsidRDefault="0044763A" w:rsidP="0044763A">
      <w:pPr>
        <w:jc w:val="center"/>
        <w:rPr>
          <w:rFonts w:ascii="Arial" w:hAnsi="Arial" w:cs="Arial"/>
        </w:rPr>
      </w:pPr>
    </w:p>
    <w:p w14:paraId="0BD00707" w14:textId="7AFFDE3B" w:rsidR="0044763A" w:rsidRPr="0044763A" w:rsidRDefault="0044763A" w:rsidP="0044763A">
      <w:pPr>
        <w:jc w:val="center"/>
        <w:rPr>
          <w:rFonts w:ascii="Arial" w:hAnsi="Arial" w:cs="Arial"/>
        </w:rPr>
      </w:pPr>
      <w:r w:rsidRPr="0044763A">
        <w:rPr>
          <w:rFonts w:ascii="Arial" w:hAnsi="Arial" w:cs="Arial"/>
        </w:rPr>
        <w:t>202</w:t>
      </w:r>
      <w:r>
        <w:rPr>
          <w:rFonts w:ascii="Arial" w:hAnsi="Arial" w:cs="Arial"/>
        </w:rPr>
        <w:t>6XXXX</w:t>
      </w:r>
    </w:p>
    <w:p w14:paraId="46AA573B" w14:textId="77777777" w:rsidR="0044763A" w:rsidRPr="0044763A" w:rsidRDefault="0044763A" w:rsidP="0044763A">
      <w:pPr>
        <w:jc w:val="center"/>
        <w:rPr>
          <w:rFonts w:ascii="Arial" w:hAnsi="Arial" w:cs="Arial"/>
        </w:rPr>
      </w:pPr>
    </w:p>
    <w:p w14:paraId="0FE15B69" w14:textId="77777777" w:rsidR="0044763A" w:rsidRPr="0044763A" w:rsidRDefault="0044763A" w:rsidP="0044763A">
      <w:pPr>
        <w:jc w:val="center"/>
        <w:rPr>
          <w:rFonts w:ascii="Arial" w:hAnsi="Arial" w:cs="Arial"/>
        </w:rPr>
      </w:pPr>
      <w:r w:rsidRPr="0044763A">
        <w:rPr>
          <w:rFonts w:ascii="Arial" w:hAnsi="Arial" w:cs="Arial"/>
          <w:noProof/>
        </w:rPr>
        <w:drawing>
          <wp:inline distT="0" distB="0" distL="0" distR="0" wp14:anchorId="47EC1C05" wp14:editId="47FBCE59">
            <wp:extent cx="1459502" cy="1073888"/>
            <wp:effectExtent l="0" t="0" r="7620" b="0"/>
            <wp:docPr id="1315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341" cy="1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C90FA" w14:textId="77777777" w:rsidR="0044763A" w:rsidRPr="0044763A" w:rsidRDefault="0044763A" w:rsidP="0044763A">
      <w:pPr>
        <w:rPr>
          <w:rFonts w:ascii="Arial" w:hAnsi="Arial" w:cs="Arial"/>
          <w:shd w:val="clear" w:color="auto" w:fill="FCE5CD"/>
        </w:rPr>
      </w:pPr>
    </w:p>
    <w:p w14:paraId="6CD2ABBF" w14:textId="77777777" w:rsidR="0044763A" w:rsidRPr="0044763A" w:rsidRDefault="0044763A" w:rsidP="0044763A">
      <w:pPr>
        <w:rPr>
          <w:rFonts w:ascii="Arial" w:hAnsi="Arial" w:cs="Arial"/>
          <w:shd w:val="clear" w:color="auto" w:fill="FCE5CD"/>
        </w:rPr>
      </w:pPr>
    </w:p>
    <w:p w14:paraId="6913B1ED" w14:textId="77777777" w:rsidR="0044763A" w:rsidRPr="0044763A" w:rsidRDefault="0044763A" w:rsidP="0044763A">
      <w:pPr>
        <w:rPr>
          <w:rFonts w:ascii="Arial" w:hAnsi="Arial" w:cs="Arial"/>
          <w:shd w:val="clear" w:color="auto" w:fill="FCE5CD"/>
        </w:rPr>
      </w:pPr>
    </w:p>
    <w:p w14:paraId="339DAE89" w14:textId="77777777" w:rsidR="0044763A" w:rsidRPr="0044763A" w:rsidRDefault="0044763A" w:rsidP="0044763A">
      <w:pPr>
        <w:rPr>
          <w:rFonts w:ascii="Arial" w:hAnsi="Arial" w:cs="Arial"/>
          <w:shd w:val="clear" w:color="auto" w:fill="FCE5CD"/>
        </w:rPr>
      </w:pPr>
    </w:p>
    <w:p w14:paraId="433D84A7" w14:textId="77777777" w:rsidR="0044763A" w:rsidRPr="0044763A" w:rsidRDefault="0044763A" w:rsidP="0044763A">
      <w:pPr>
        <w:rPr>
          <w:rFonts w:ascii="Arial" w:hAnsi="Arial" w:cs="Arial"/>
          <w:shd w:val="clear" w:color="auto" w:fill="FCE5CD"/>
        </w:rPr>
      </w:pPr>
    </w:p>
    <w:p w14:paraId="2A16CE11" w14:textId="77777777" w:rsidR="0044763A" w:rsidRPr="0044763A" w:rsidRDefault="0044763A" w:rsidP="0044763A">
      <w:pPr>
        <w:rPr>
          <w:rFonts w:ascii="Arial" w:hAnsi="Arial" w:cs="Arial"/>
          <w:shd w:val="clear" w:color="auto" w:fill="FCE5CD"/>
        </w:rPr>
      </w:pPr>
    </w:p>
    <w:p w14:paraId="4E26A4D7" w14:textId="6D50F2CB" w:rsidR="0044763A" w:rsidRPr="0044763A" w:rsidRDefault="0044763A">
      <w:pPr>
        <w:rPr>
          <w:rFonts w:ascii="Arial" w:hAnsi="Arial" w:cs="Arial"/>
        </w:rPr>
      </w:pPr>
      <w:r w:rsidRPr="0044763A">
        <w:rPr>
          <w:rFonts w:ascii="Arial" w:hAnsi="Arial" w:cs="Arial"/>
        </w:rPr>
        <w:br w:type="page"/>
      </w:r>
    </w:p>
    <w:p w14:paraId="557F563F" w14:textId="77777777" w:rsidR="0044763A" w:rsidRPr="0044763A" w:rsidRDefault="0044763A">
      <w:pPr>
        <w:rPr>
          <w:rFonts w:ascii="Arial" w:hAnsi="Arial" w:cs="Arial"/>
        </w:rPr>
      </w:pPr>
    </w:p>
    <w:p w14:paraId="2BB44D8E" w14:textId="77777777" w:rsidR="00B01136" w:rsidRPr="0044763A" w:rsidRDefault="00000000">
      <w:pPr>
        <w:spacing w:before="100" w:after="100"/>
        <w:jc w:val="center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8"/>
          <w:szCs w:val="28"/>
        </w:rPr>
        <w:t>MASTER SERVICE AGREEMENT</w:t>
      </w:r>
    </w:p>
    <w:p w14:paraId="3F101508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6703A294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THIS MASTER SERVICE AGREEMENT (the "Agreement") is entered into as of the _____ day of _______________, 2026, by and between:</w:t>
      </w:r>
    </w:p>
    <w:p w14:paraId="1180FD55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1C835922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2"/>
          <w:szCs w:val="22"/>
        </w:rPr>
        <w:t>ALPHA COIN &amp; JEWELRY</w:t>
      </w:r>
      <w:r w:rsidRPr="0044763A">
        <w:rPr>
          <w:rFonts w:ascii="Arial" w:eastAsia="Arial" w:hAnsi="Arial" w:cs="Arial"/>
          <w:sz w:val="22"/>
          <w:szCs w:val="22"/>
        </w:rPr>
        <w:t>, a precious metals and jewelry dealership operating in the State of Utah (hereinafter referred to as "Client");</w:t>
      </w:r>
    </w:p>
    <w:p w14:paraId="75FF2A1E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58FFA6A6" w14:textId="77777777" w:rsidR="00B01136" w:rsidRPr="0044763A" w:rsidRDefault="00000000">
      <w:pPr>
        <w:spacing w:before="80" w:after="80"/>
        <w:jc w:val="center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AND</w:t>
      </w:r>
    </w:p>
    <w:p w14:paraId="62A921EB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0D8718A1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2"/>
          <w:szCs w:val="22"/>
        </w:rPr>
        <w:t>BRADFORD COMMUNICATIONS LLC</w:t>
      </w:r>
      <w:r w:rsidRPr="0044763A">
        <w:rPr>
          <w:rFonts w:ascii="Arial" w:eastAsia="Arial" w:hAnsi="Arial" w:cs="Arial"/>
          <w:sz w:val="22"/>
          <w:szCs w:val="22"/>
        </w:rPr>
        <w:t>, a limited liability company organized under the laws of the State of Utah (hereinafter referred to as "Service Provider");</w:t>
      </w:r>
    </w:p>
    <w:p w14:paraId="12C88D51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32E21213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WHEREAS, Client desires to engage Service Provider for website development, product photography, and social media management services; and</w:t>
      </w:r>
    </w:p>
    <w:p w14:paraId="25DC3ED7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0D639314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WHEREAS, Service Provider desires to provide such services under the terms set forth herein;</w:t>
      </w:r>
    </w:p>
    <w:p w14:paraId="400E18FE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77E1A0FC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NOW, THEREFORE, in consideration of the mutual covenants contained herein, the Parties agree as follows:</w:t>
      </w:r>
    </w:p>
    <w:p w14:paraId="25E9E626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192F0A5C" w14:textId="77777777" w:rsidR="00B01136" w:rsidRPr="0044763A" w:rsidRDefault="00000000">
      <w:pPr>
        <w:spacing w:before="240" w:after="12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4"/>
          <w:szCs w:val="24"/>
        </w:rPr>
        <w:t>1. SCOPE OF SERVICES</w:t>
      </w:r>
    </w:p>
    <w:p w14:paraId="3CAD3AFF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Service Provider agrees to perform all three (3) of the following service categories:</w:t>
      </w:r>
    </w:p>
    <w:p w14:paraId="5CBD1EBA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5E50BA75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2"/>
          <w:szCs w:val="22"/>
        </w:rPr>
        <w:t>SERVICE A — WEBSITE DEVELOPMENT &amp; SECURITY REMEDIATION</w:t>
      </w:r>
    </w:p>
    <w:p w14:paraId="5A0E0221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(a) Manual remediation of the SSL security vulnerability on alphacoinandjewelry.com.</w:t>
      </w:r>
    </w:p>
    <w:p w14:paraId="66748DD8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(b) Installation and configuration of Wordfence security plugin including firewall, malware scanning, and hardened login protection.</w:t>
      </w:r>
    </w:p>
    <w:p w14:paraId="207279DA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(c) Resolution of plugin conflicts including the PlatformGold for WooCommerce error.</w:t>
      </w:r>
    </w:p>
    <w:p w14:paraId="62B966A0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(d) Password reset and admin credential hardening across all site users.</w:t>
      </w:r>
    </w:p>
    <w:p w14:paraId="7DA2FE6F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(e) Ongoing monthly website maintenance including security monitoring, plugin updates, and performance checks.</w:t>
      </w:r>
    </w:p>
    <w:p w14:paraId="7107E141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56598169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2"/>
          <w:szCs w:val="22"/>
        </w:rPr>
        <w:t>SERVICE B — PRODUCT PHOTOGRAPHY</w:t>
      </w:r>
    </w:p>
    <w:p w14:paraId="42C66A4B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(a) Professional photography of Client's precious metals inventory including gold, silver, and platinum coins and bars.</w:t>
      </w:r>
    </w:p>
    <w:p w14:paraId="50E88E38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(b) Professional photography of Client's jewelry inventory including rings, necklaces, and specialty pieces.</w:t>
      </w:r>
    </w:p>
    <w:p w14:paraId="04A4E56C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(c) Image editing, color correction, and optimization for web, marketplace, and social media use.</w:t>
      </w:r>
    </w:p>
    <w:p w14:paraId="45020300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lastRenderedPageBreak/>
        <w:t>(d) Delivery of all final images in high-resolution format. Service Provider retains right to use select images for portfolio purposes.</w:t>
      </w:r>
    </w:p>
    <w:p w14:paraId="7939FBA0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40772728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2"/>
          <w:szCs w:val="22"/>
        </w:rPr>
        <w:t>SERVICE C — SOCIAL MEDIA &amp; MARKETPLACE MANAGEMENT</w:t>
      </w:r>
    </w:p>
    <w:p w14:paraId="3625F117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(a) Setup and management of Client's Facebook, Instagram, TikTok, and YouTube accounts.</w:t>
      </w:r>
    </w:p>
    <w:p w14:paraId="689EC4BD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(b) Setup and management of Client's eBay and Etsy storefronts with professional product listings.</w:t>
      </w:r>
    </w:p>
    <w:p w14:paraId="2DEE6825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(c) Management of Facebook Marketplace and KSL Classifieds with regular inventory updates.</w:t>
      </w:r>
    </w:p>
    <w:p w14:paraId="2E1E12FB" w14:textId="77777777" w:rsidR="00B01136" w:rsidRPr="0044763A" w:rsidRDefault="00000000">
      <w:pPr>
        <w:spacing w:before="80" w:after="80"/>
        <w:ind w:left="7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(d) Content creation and consistent posting schedule across all platforms.</w:t>
      </w:r>
    </w:p>
    <w:p w14:paraId="52CB0238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512112C8" w14:textId="77777777" w:rsidR="00B01136" w:rsidRPr="0044763A" w:rsidRDefault="00000000">
      <w:pPr>
        <w:spacing w:before="240" w:after="12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4"/>
          <w:szCs w:val="24"/>
        </w:rPr>
        <w:t>2. COMPENSATION</w:t>
      </w:r>
    </w:p>
    <w:p w14:paraId="7CDA66D5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2.1. Service A — Website Development &amp; Security: One-time flat fee of $____________</w:t>
      </w:r>
    </w:p>
    <w:p w14:paraId="61A7F3F6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2.2. Service B — Product Photography: Per-session fee of $____________ per session.</w:t>
      </w:r>
    </w:p>
    <w:p w14:paraId="03470481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2.3. Service C — Social Media &amp; Marketplace Management: Monthly retainer of $____________ per month.</w:t>
      </w:r>
    </w:p>
    <w:p w14:paraId="56847E10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33E5044E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2.4. Office Space Credit. Client agrees to provide Service Provider access to office space at Client's place of business. The agreed monthly value of $____________ shall be credited toward the monthly retainer in Section 2.3. Net monthly cash payment after credit shall be $____________.</w:t>
      </w:r>
    </w:p>
    <w:p w14:paraId="73E302AB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66EA4E42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2.5. Deposit. Client agrees to pay a deposit of $____________ upon execution of this Agreement to initiate work.</w:t>
      </w:r>
    </w:p>
    <w:p w14:paraId="45C928CC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512EE663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2.6. Payment Terms. All invoices are due within Net 15 days of issuance unless otherwise agreed in writing.</w:t>
      </w:r>
    </w:p>
    <w:p w14:paraId="0F493A5C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07509F76" w14:textId="77777777" w:rsidR="00B01136" w:rsidRPr="0044763A" w:rsidRDefault="00000000">
      <w:pPr>
        <w:spacing w:before="240" w:after="12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4"/>
          <w:szCs w:val="24"/>
        </w:rPr>
        <w:t>3. INTELLECTUAL PROPERTY &amp; OWNERSHIP</w:t>
      </w:r>
    </w:p>
    <w:p w14:paraId="3B0222A5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3.1. Upon receipt of full payment for Service A, all website modifications created by Service Provider become the exclusive property of Client.</w:t>
      </w:r>
    </w:p>
    <w:p w14:paraId="5BF7F74C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3.2. Upon receipt of full payment for each photography session, all photographs produced become the exclusive property of Client for commercial use.</w:t>
      </w:r>
    </w:p>
    <w:p w14:paraId="52D6F2E7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3.3. All social media content created for Client shall be owned by Client. Service Provider retains the right to reference work in its portfolio.</w:t>
      </w:r>
    </w:p>
    <w:p w14:paraId="1B316F06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527CEA42" w14:textId="77777777" w:rsidR="00B01136" w:rsidRPr="0044763A" w:rsidRDefault="00000000">
      <w:pPr>
        <w:spacing w:before="240" w:after="12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4"/>
          <w:szCs w:val="24"/>
        </w:rPr>
        <w:t>4. TERM &amp; TERMINATION</w:t>
      </w:r>
    </w:p>
    <w:p w14:paraId="1D33BED8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4.1. This Agreement shall commence upon execution and continue month-to-month for ongoing services.</w:t>
      </w:r>
    </w:p>
    <w:p w14:paraId="652D2847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lastRenderedPageBreak/>
        <w:t>4.2. Either Party may terminate ongoing services with thirty (30) days written notice. One-time project fees are non-refundable once work has commenced.</w:t>
      </w:r>
    </w:p>
    <w:p w14:paraId="106F1465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106E300D" w14:textId="77777777" w:rsidR="00B01136" w:rsidRPr="0044763A" w:rsidRDefault="00000000">
      <w:pPr>
        <w:spacing w:before="240" w:after="12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4"/>
          <w:szCs w:val="24"/>
        </w:rPr>
        <w:t>5. CONFIDENTIALITY</w:t>
      </w:r>
    </w:p>
    <w:p w14:paraId="6E360F87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5.1. Service Provider agrees to keep all Client business information, inventory data, pricing, and proprietary information strictly confidential.</w:t>
      </w:r>
    </w:p>
    <w:p w14:paraId="2AFE9FB6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0541D1BA" w14:textId="77777777" w:rsidR="00B01136" w:rsidRPr="0044763A" w:rsidRDefault="00000000">
      <w:pPr>
        <w:spacing w:before="240" w:after="12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4"/>
          <w:szCs w:val="24"/>
        </w:rPr>
        <w:t>6. LIMITATION OF LIABILITY</w:t>
      </w:r>
    </w:p>
    <w:p w14:paraId="4917806C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6.1. Service Provider's total liability under this Agreement shall not exceed the total fees paid in the preceding three (3) months.</w:t>
      </w:r>
    </w:p>
    <w:p w14:paraId="25A67D63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7F2503BF" w14:textId="77777777" w:rsidR="00B01136" w:rsidRPr="0044763A" w:rsidRDefault="00000000">
      <w:pPr>
        <w:spacing w:before="240" w:after="12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4"/>
          <w:szCs w:val="24"/>
        </w:rPr>
        <w:t>7. GENERAL PROVISIONS</w:t>
      </w:r>
    </w:p>
    <w:p w14:paraId="4A0DACD9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7.1. Governing Law. This Agreement shall be governed by the laws of the State of Utah.</w:t>
      </w:r>
    </w:p>
    <w:p w14:paraId="09ACE16B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7.2. Entire Agreement. This Agreement constitutes the entire understanding between the Parties and supersedes all prior negotiations.</w:t>
      </w:r>
    </w:p>
    <w:p w14:paraId="48507E84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7.3. Amendments. Any modification to this Agreement must be in writing and signed by both Parties.</w:t>
      </w:r>
    </w:p>
    <w:p w14:paraId="53127414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05FC1336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IN WITNESS WHEREOF, the Parties have executed this Agreement as of the date first written above.</w:t>
      </w:r>
    </w:p>
    <w:p w14:paraId="3279C055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03D43BD3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0007B0F3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2"/>
          <w:szCs w:val="22"/>
        </w:rPr>
        <w:t>CLIENT — ALPHA COIN &amp; JEWELRY:</w:t>
      </w:r>
    </w:p>
    <w:p w14:paraId="421BFC98" w14:textId="77777777" w:rsidR="00B01136" w:rsidRPr="0044763A" w:rsidRDefault="00000000">
      <w:pPr>
        <w:pBdr>
          <w:bottom w:val="single" w:sz="6" w:space="1" w:color="000000"/>
        </w:pBdr>
        <w:spacing w:before="120" w:after="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 xml:space="preserve">By: </w:t>
      </w:r>
    </w:p>
    <w:p w14:paraId="46B63467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Name: ___________________________________</w:t>
      </w:r>
    </w:p>
    <w:p w14:paraId="57052B15" w14:textId="77777777" w:rsidR="00B01136" w:rsidRPr="0044763A" w:rsidRDefault="00000000">
      <w:pPr>
        <w:pBdr>
          <w:bottom w:val="single" w:sz="4" w:space="1" w:color="000000"/>
        </w:pBdr>
        <w:spacing w:before="80" w:after="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 xml:space="preserve">Date: </w:t>
      </w:r>
    </w:p>
    <w:p w14:paraId="7C52B265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0B92D0DE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p w14:paraId="1A639803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b/>
          <w:bCs/>
          <w:sz w:val="22"/>
          <w:szCs w:val="22"/>
        </w:rPr>
        <w:t>SERVICE PROVIDER — BRADFORD COMMUNICATIONS LLC:</w:t>
      </w:r>
    </w:p>
    <w:p w14:paraId="79CB69E0" w14:textId="77777777" w:rsidR="00B01136" w:rsidRPr="0044763A" w:rsidRDefault="00000000">
      <w:pPr>
        <w:pBdr>
          <w:bottom w:val="single" w:sz="6" w:space="1" w:color="000000"/>
        </w:pBdr>
        <w:spacing w:before="120" w:after="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 xml:space="preserve">By: </w:t>
      </w:r>
    </w:p>
    <w:p w14:paraId="0BA9BED3" w14:textId="77777777" w:rsidR="00B01136" w:rsidRPr="0044763A" w:rsidRDefault="00000000">
      <w:pPr>
        <w:spacing w:before="80" w:after="8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>Name: Richard Bradford, Chief Executive Officer</w:t>
      </w:r>
    </w:p>
    <w:p w14:paraId="0A0A4F4A" w14:textId="77777777" w:rsidR="00B01136" w:rsidRPr="0044763A" w:rsidRDefault="00000000">
      <w:pPr>
        <w:pBdr>
          <w:bottom w:val="single" w:sz="4" w:space="1" w:color="000000"/>
        </w:pBdr>
        <w:spacing w:before="80" w:after="20"/>
        <w:rPr>
          <w:rFonts w:ascii="Arial" w:hAnsi="Arial" w:cs="Arial"/>
        </w:rPr>
      </w:pPr>
      <w:r w:rsidRPr="0044763A">
        <w:rPr>
          <w:rFonts w:ascii="Arial" w:eastAsia="Arial" w:hAnsi="Arial" w:cs="Arial"/>
          <w:sz w:val="22"/>
          <w:szCs w:val="22"/>
        </w:rPr>
        <w:t xml:space="preserve">Date: </w:t>
      </w:r>
    </w:p>
    <w:p w14:paraId="48908AEC" w14:textId="77777777" w:rsidR="00B01136" w:rsidRPr="0044763A" w:rsidRDefault="00B01136">
      <w:pPr>
        <w:spacing w:before="60" w:after="60"/>
        <w:rPr>
          <w:rFonts w:ascii="Arial" w:hAnsi="Arial" w:cs="Arial"/>
        </w:rPr>
      </w:pPr>
    </w:p>
    <w:sectPr w:rsidR="00B01136" w:rsidRPr="004476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819E4"/>
    <w:multiLevelType w:val="hybridMultilevel"/>
    <w:tmpl w:val="C1162188"/>
    <w:lvl w:ilvl="0" w:tplc="AA60D032">
      <w:start w:val="1"/>
      <w:numFmt w:val="bullet"/>
      <w:lvlText w:val="●"/>
      <w:lvlJc w:val="left"/>
      <w:pPr>
        <w:ind w:left="720" w:hanging="360"/>
      </w:pPr>
    </w:lvl>
    <w:lvl w:ilvl="1" w:tplc="C3FE7FA2">
      <w:start w:val="1"/>
      <w:numFmt w:val="bullet"/>
      <w:lvlText w:val="○"/>
      <w:lvlJc w:val="left"/>
      <w:pPr>
        <w:ind w:left="1440" w:hanging="360"/>
      </w:pPr>
    </w:lvl>
    <w:lvl w:ilvl="2" w:tplc="CE5E6380">
      <w:start w:val="1"/>
      <w:numFmt w:val="bullet"/>
      <w:lvlText w:val="■"/>
      <w:lvlJc w:val="left"/>
      <w:pPr>
        <w:ind w:left="2160" w:hanging="360"/>
      </w:pPr>
    </w:lvl>
    <w:lvl w:ilvl="3" w:tplc="BC045964">
      <w:start w:val="1"/>
      <w:numFmt w:val="bullet"/>
      <w:lvlText w:val="●"/>
      <w:lvlJc w:val="left"/>
      <w:pPr>
        <w:ind w:left="2880" w:hanging="360"/>
      </w:pPr>
    </w:lvl>
    <w:lvl w:ilvl="4" w:tplc="BE2C0DE2">
      <w:start w:val="1"/>
      <w:numFmt w:val="bullet"/>
      <w:lvlText w:val="○"/>
      <w:lvlJc w:val="left"/>
      <w:pPr>
        <w:ind w:left="3600" w:hanging="360"/>
      </w:pPr>
    </w:lvl>
    <w:lvl w:ilvl="5" w:tplc="1AF451B6">
      <w:start w:val="1"/>
      <w:numFmt w:val="bullet"/>
      <w:lvlText w:val="■"/>
      <w:lvlJc w:val="left"/>
      <w:pPr>
        <w:ind w:left="4320" w:hanging="360"/>
      </w:pPr>
    </w:lvl>
    <w:lvl w:ilvl="6" w:tplc="0B6A4C5A">
      <w:start w:val="1"/>
      <w:numFmt w:val="bullet"/>
      <w:lvlText w:val="●"/>
      <w:lvlJc w:val="left"/>
      <w:pPr>
        <w:ind w:left="5040" w:hanging="360"/>
      </w:pPr>
    </w:lvl>
    <w:lvl w:ilvl="7" w:tplc="9B1C303C">
      <w:start w:val="1"/>
      <w:numFmt w:val="bullet"/>
      <w:lvlText w:val="●"/>
      <w:lvlJc w:val="left"/>
      <w:pPr>
        <w:ind w:left="5760" w:hanging="360"/>
      </w:pPr>
    </w:lvl>
    <w:lvl w:ilvl="8" w:tplc="C03E8E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A55FBC"/>
    <w:multiLevelType w:val="hybridMultilevel"/>
    <w:tmpl w:val="1752FF52"/>
    <w:lvl w:ilvl="0" w:tplc="B4C463F2">
      <w:start w:val="1"/>
      <w:numFmt w:val="bullet"/>
      <w:lvlText w:val="•"/>
      <w:lvlJc w:val="left"/>
      <w:pPr>
        <w:ind w:left="720" w:hanging="360"/>
      </w:pPr>
    </w:lvl>
    <w:lvl w:ilvl="1" w:tplc="B854FE90">
      <w:numFmt w:val="decimal"/>
      <w:lvlText w:val=""/>
      <w:lvlJc w:val="left"/>
    </w:lvl>
    <w:lvl w:ilvl="2" w:tplc="7662F83E">
      <w:numFmt w:val="decimal"/>
      <w:lvlText w:val=""/>
      <w:lvlJc w:val="left"/>
    </w:lvl>
    <w:lvl w:ilvl="3" w:tplc="EE283A1C">
      <w:numFmt w:val="decimal"/>
      <w:lvlText w:val=""/>
      <w:lvlJc w:val="left"/>
    </w:lvl>
    <w:lvl w:ilvl="4" w:tplc="925EAFC8">
      <w:numFmt w:val="decimal"/>
      <w:lvlText w:val=""/>
      <w:lvlJc w:val="left"/>
    </w:lvl>
    <w:lvl w:ilvl="5" w:tplc="1862E16C">
      <w:numFmt w:val="decimal"/>
      <w:lvlText w:val=""/>
      <w:lvlJc w:val="left"/>
    </w:lvl>
    <w:lvl w:ilvl="6" w:tplc="95AA1AF8">
      <w:numFmt w:val="decimal"/>
      <w:lvlText w:val=""/>
      <w:lvlJc w:val="left"/>
    </w:lvl>
    <w:lvl w:ilvl="7" w:tplc="0FCECFB0">
      <w:numFmt w:val="decimal"/>
      <w:lvlText w:val=""/>
      <w:lvlJc w:val="left"/>
    </w:lvl>
    <w:lvl w:ilvl="8" w:tplc="0FFA579E">
      <w:numFmt w:val="decimal"/>
      <w:lvlText w:val=""/>
      <w:lvlJc w:val="left"/>
    </w:lvl>
  </w:abstractNum>
  <w:num w:numId="1" w16cid:durableId="19348993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136"/>
    <w:rsid w:val="001F39F6"/>
    <w:rsid w:val="0044763A"/>
    <w:rsid w:val="00A737B4"/>
    <w:rsid w:val="00B01136"/>
    <w:rsid w:val="00BD5F28"/>
    <w:rsid w:val="00FA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8B057"/>
  <w15:docId w15:val="{D65EC827-EE7E-4FE9-8486-922645B3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752</Words>
  <Characters>4293</Characters>
  <Application>Microsoft Office Word</Application>
  <DocSecurity>0</DocSecurity>
  <Lines>35</Lines>
  <Paragraphs>10</Paragraphs>
  <ScaleCrop>false</ScaleCrop>
  <Company/>
  <LinksUpToDate>false</LinksUpToDate>
  <CharactersWithSpaces>5035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Rick Bradford</cp:lastModifiedBy>
  <cp:revision>3</cp:revision>
  <dcterms:created xsi:type="dcterms:W3CDTF">2026-03-21T19:24:00Z</dcterms:created>
  <dcterms:modified xsi:type="dcterms:W3CDTF">2026-03-22T10:31:00Z</dcterms:modified>
</cp:coreProperties>
</file>