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m a relationship builder.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When you think of a relationship builder,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you just automatically</w:t>
      </w:r>
      <w:r w:rsidR="005414DC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think </w:t>
      </w:r>
      <w:r w:rsidR="00BB69DB" w:rsidRPr="00806CCB">
        <w:rPr>
          <w:sz w:val="28"/>
          <w:szCs w:val="28"/>
          <w:lang w:val="en-US"/>
        </w:rPr>
        <w:t>“</w:t>
      </w:r>
      <w:r w:rsidRPr="00806CCB">
        <w:rPr>
          <w:sz w:val="28"/>
          <w:szCs w:val="28"/>
          <w:lang w:val="en-US"/>
        </w:rPr>
        <w:t>architect</w:t>
      </w:r>
      <w:r w:rsidR="00BB69DB" w:rsidRPr="00806CCB">
        <w:rPr>
          <w:sz w:val="28"/>
          <w:szCs w:val="28"/>
          <w:lang w:val="en-US"/>
        </w:rPr>
        <w:t xml:space="preserve">?” </w:t>
      </w:r>
      <w:r w:rsidRPr="00806CCB">
        <w:rPr>
          <w:sz w:val="28"/>
          <w:szCs w:val="28"/>
          <w:lang w:val="en-US"/>
        </w:rPr>
        <w:t>Probably not.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because most people think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architects design buildings and cities,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what we really design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relationships,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cities are about people.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re places where people come together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all kinds of exchange.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besides, skylines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are highly specific </w:t>
      </w:r>
      <w:bookmarkStart w:id="0" w:name="_Hlk14698559"/>
      <w:r w:rsidRPr="00806CCB">
        <w:rPr>
          <w:sz w:val="28"/>
          <w:szCs w:val="28"/>
          <w:lang w:val="en-US"/>
        </w:rPr>
        <w:t>urban habitats</w:t>
      </w:r>
      <w:r w:rsidR="00BB69DB" w:rsidRPr="00806CCB">
        <w:rPr>
          <w:sz w:val="28"/>
          <w:szCs w:val="28"/>
          <w:lang w:val="en-US"/>
        </w:rPr>
        <w:t xml:space="preserve"> </w:t>
      </w:r>
      <w:bookmarkEnd w:id="0"/>
      <w:r w:rsidRPr="00806CCB">
        <w:rPr>
          <w:sz w:val="28"/>
          <w:szCs w:val="28"/>
          <w:lang w:val="en-US"/>
        </w:rPr>
        <w:t xml:space="preserve">with </w:t>
      </w:r>
      <w:bookmarkStart w:id="1" w:name="_Hlk14698576"/>
      <w:r w:rsidRPr="00806CCB">
        <w:rPr>
          <w:sz w:val="28"/>
          <w:szCs w:val="28"/>
          <w:lang w:val="en-US"/>
        </w:rPr>
        <w:t>their own insects</w:t>
      </w:r>
      <w:bookmarkEnd w:id="1"/>
      <w:r w:rsidRPr="00806CCB">
        <w:rPr>
          <w:sz w:val="28"/>
          <w:szCs w:val="28"/>
          <w:lang w:val="en-US"/>
        </w:rPr>
        <w:t>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plants and animals,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even their own weather.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today, urban habitats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out of balance.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Climate change, together with political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economic troubles,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having an impact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re adding up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stressing out cities and us,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people who live in them.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me, the field of ecology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has provided important insight,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ecologists 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just look</w:t>
      </w:r>
      <w:r w:rsidR="00BB69DB" w:rsidRPr="00806CCB">
        <w:rPr>
          <w:sz w:val="28"/>
          <w:szCs w:val="28"/>
          <w:lang w:val="en-US"/>
        </w:rPr>
        <w:t xml:space="preserve"> </w:t>
      </w:r>
      <w:bookmarkStart w:id="2" w:name="_Hlk14698632"/>
      <w:r w:rsidRPr="00806CCB">
        <w:rPr>
          <w:sz w:val="28"/>
          <w:szCs w:val="28"/>
          <w:lang w:val="en-US"/>
        </w:rPr>
        <w:t>at individual species</w:t>
      </w:r>
      <w:bookmarkEnd w:id="2"/>
      <w:r w:rsidRPr="00806CCB">
        <w:rPr>
          <w:sz w:val="28"/>
          <w:szCs w:val="28"/>
          <w:lang w:val="en-US"/>
        </w:rPr>
        <w:t xml:space="preserve"> on their own,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look at the relationships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between living things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their environment.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They look at how all the </w:t>
      </w:r>
      <w:bookmarkStart w:id="3" w:name="_Hlk14698655"/>
      <w:r w:rsidRPr="00806CCB">
        <w:rPr>
          <w:sz w:val="28"/>
          <w:szCs w:val="28"/>
          <w:lang w:val="en-US"/>
        </w:rPr>
        <w:t>diverse parts</w:t>
      </w:r>
      <w:r w:rsidR="00BB69DB" w:rsidRPr="00806CCB">
        <w:rPr>
          <w:sz w:val="28"/>
          <w:szCs w:val="28"/>
          <w:lang w:val="en-US"/>
        </w:rPr>
        <w:t xml:space="preserve"> </w:t>
      </w:r>
      <w:bookmarkEnd w:id="3"/>
      <w:r w:rsidRPr="00806CCB">
        <w:rPr>
          <w:sz w:val="28"/>
          <w:szCs w:val="28"/>
          <w:lang w:val="en-US"/>
        </w:rPr>
        <w:t xml:space="preserve">of the ecosystem are </w:t>
      </w:r>
      <w:bookmarkStart w:id="4" w:name="_Hlk14698672"/>
      <w:r w:rsidRPr="00806CCB">
        <w:rPr>
          <w:sz w:val="28"/>
          <w:szCs w:val="28"/>
          <w:lang w:val="en-US"/>
        </w:rPr>
        <w:t>interconnected</w:t>
      </w:r>
      <w:bookmarkEnd w:id="4"/>
      <w:r w:rsidRPr="00806CCB">
        <w:rPr>
          <w:sz w:val="28"/>
          <w:szCs w:val="28"/>
          <w:lang w:val="en-US"/>
        </w:rPr>
        <w:t>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actually this balance</w:t>
      </w:r>
      <w:bookmarkStart w:id="5" w:name="_Hlk14698692"/>
      <w:r w:rsidRPr="00806CCB">
        <w:rPr>
          <w:sz w:val="28"/>
          <w:szCs w:val="28"/>
          <w:lang w:val="en-US"/>
        </w:rPr>
        <w:t>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web of life</w:t>
      </w:r>
      <w:bookmarkEnd w:id="5"/>
      <w:r w:rsidRPr="00806CCB">
        <w:rPr>
          <w:sz w:val="28"/>
          <w:szCs w:val="28"/>
          <w:lang w:val="en-US"/>
        </w:rPr>
        <w:t xml:space="preserve">, </w:t>
      </w:r>
      <w:bookmarkStart w:id="6" w:name="_Hlk14698712"/>
      <w:r w:rsidRPr="00806CCB">
        <w:rPr>
          <w:sz w:val="28"/>
          <w:szCs w:val="28"/>
          <w:lang w:val="en-US"/>
        </w:rPr>
        <w:t>that sustains life</w:t>
      </w:r>
      <w:bookmarkEnd w:id="6"/>
      <w:r w:rsidRPr="00806CCB">
        <w:rPr>
          <w:sz w:val="28"/>
          <w:szCs w:val="28"/>
          <w:lang w:val="en-US"/>
        </w:rPr>
        <w:t>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My team and I have been </w:t>
      </w:r>
      <w:bookmarkStart w:id="7" w:name="_Hlk14698735"/>
      <w:r w:rsidRPr="00806CCB">
        <w:rPr>
          <w:sz w:val="28"/>
          <w:szCs w:val="28"/>
          <w:lang w:val="en-US"/>
        </w:rPr>
        <w:t>applying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insights </w:t>
      </w:r>
      <w:bookmarkEnd w:id="7"/>
      <w:r w:rsidRPr="00806CCB">
        <w:rPr>
          <w:sz w:val="28"/>
          <w:szCs w:val="28"/>
          <w:lang w:val="en-US"/>
        </w:rPr>
        <w:t>from ecology to architecture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see how physical space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help build stronger relationships.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projects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m going to show you today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use the idea of building relationships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the key driver for design.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an example of what I mean.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Recently, we were asked to design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 center for </w:t>
      </w:r>
      <w:bookmarkStart w:id="8" w:name="_Hlk14698787"/>
      <w:r w:rsidRPr="00806CCB">
        <w:rPr>
          <w:sz w:val="28"/>
          <w:szCs w:val="28"/>
          <w:lang w:val="en-US"/>
        </w:rPr>
        <w:t>social justice leadership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8"/>
      <w:r w:rsidRPr="00806CCB">
        <w:rPr>
          <w:sz w:val="28"/>
          <w:szCs w:val="28"/>
          <w:lang w:val="en-US"/>
        </w:rPr>
        <w:t>called the Arcus Center.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asked us for a building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could break down traditional barriers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between different groups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in doing so, create possibilities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for </w:t>
      </w:r>
      <w:bookmarkStart w:id="9" w:name="_Hlk14698816"/>
      <w:r w:rsidRPr="00806CCB">
        <w:rPr>
          <w:sz w:val="28"/>
          <w:szCs w:val="28"/>
          <w:lang w:val="en-US"/>
        </w:rPr>
        <w:t>meaningful conversations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9"/>
      <w:r w:rsidRPr="00806CCB">
        <w:rPr>
          <w:sz w:val="28"/>
          <w:szCs w:val="28"/>
          <w:lang w:val="en-US"/>
        </w:rPr>
        <w:t>around social justice.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students wanted a place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cultural exchange.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thought a place for preparing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food together could do that.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wanted to be welcoming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to the </w:t>
      </w:r>
      <w:bookmarkStart w:id="10" w:name="_Hlk14698842"/>
      <w:r w:rsidRPr="00806CCB">
        <w:rPr>
          <w:sz w:val="28"/>
          <w:szCs w:val="28"/>
          <w:lang w:val="en-US"/>
        </w:rPr>
        <w:t>outside community</w:t>
      </w:r>
      <w:bookmarkEnd w:id="10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They thought </w:t>
      </w:r>
      <w:bookmarkStart w:id="11" w:name="_Hlk14698865"/>
      <w:r w:rsidRPr="00806CCB">
        <w:rPr>
          <w:sz w:val="28"/>
          <w:szCs w:val="28"/>
          <w:lang w:val="en-US"/>
        </w:rPr>
        <w:t>a fireplace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could draw people </w:t>
      </w:r>
      <w:bookmarkEnd w:id="11"/>
      <w:r w:rsidRPr="00806CCB">
        <w:rPr>
          <w:sz w:val="28"/>
          <w:szCs w:val="28"/>
          <w:lang w:val="en-US"/>
        </w:rPr>
        <w:t>in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help start conversations.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everybody wanted the work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social justice to be visible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the outside world.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There really wasn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a precedent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this kind of space,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so we looked around the globe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found examples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community meeting houses.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Community meeting houses are places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where 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very specific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relationships between people,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like this one in Mali,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where the </w:t>
      </w:r>
      <w:bookmarkStart w:id="12" w:name="_Hlk14698901"/>
      <w:r w:rsidRPr="00806CCB">
        <w:rPr>
          <w:sz w:val="28"/>
          <w:szCs w:val="28"/>
          <w:lang w:val="en-US"/>
        </w:rPr>
        <w:t>elders gather</w:t>
      </w:r>
      <w:bookmarkEnd w:id="12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low roof keeps everybody seated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at equal eye level.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s very </w:t>
      </w:r>
      <w:bookmarkStart w:id="13" w:name="_Hlk14698922"/>
      <w:r w:rsidRPr="00806CCB">
        <w:rPr>
          <w:sz w:val="28"/>
          <w:szCs w:val="28"/>
          <w:lang w:val="en-US"/>
        </w:rPr>
        <w:t>egalitarian</w:t>
      </w:r>
      <w:bookmarkEnd w:id="13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 mean, you can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stand up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take over the meeting.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d actually bump your head.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meeting houses,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always a central space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where you can sit around a circle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see each other.</w:t>
      </w:r>
      <w:r w:rsidR="000D35E8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designed a space just like that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right in the middle of the Arcus Center,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14" w:name="_Hlk14698953"/>
      <w:r w:rsidRPr="00806CCB">
        <w:rPr>
          <w:sz w:val="28"/>
          <w:szCs w:val="28"/>
          <w:lang w:val="en-US"/>
        </w:rPr>
        <w:t>we anchored it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14"/>
      <w:r w:rsidRPr="00806CCB">
        <w:rPr>
          <w:sz w:val="28"/>
          <w:szCs w:val="28"/>
          <w:lang w:val="en-US"/>
        </w:rPr>
        <w:t>with a fireplace and a kitchen.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pretty hard to get a kitchen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 fireplace in a building like this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with the </w:t>
      </w:r>
      <w:bookmarkStart w:id="15" w:name="_Hlk14698978"/>
      <w:r w:rsidRPr="00806CCB">
        <w:rPr>
          <w:sz w:val="28"/>
          <w:szCs w:val="28"/>
          <w:lang w:val="en-US"/>
        </w:rPr>
        <w:t>building codes</w:t>
      </w:r>
      <w:bookmarkEnd w:id="15"/>
      <w:r w:rsidRPr="00806CCB">
        <w:rPr>
          <w:sz w:val="28"/>
          <w:szCs w:val="28"/>
          <w:lang w:val="en-US"/>
        </w:rPr>
        <w:t>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it was so important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the concept, we got it done.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now the central space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works for big social gatherings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 place to meet one-on-one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the very first time.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almost like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this three-way </w:t>
      </w:r>
      <w:bookmarkStart w:id="16" w:name="_Hlk14699026"/>
      <w:r w:rsidRPr="00806CCB">
        <w:rPr>
          <w:sz w:val="28"/>
          <w:szCs w:val="28"/>
          <w:lang w:val="en-US"/>
        </w:rPr>
        <w:t>intersection</w:t>
      </w:r>
      <w:bookmarkEnd w:id="16"/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that encourages </w:t>
      </w:r>
      <w:bookmarkStart w:id="17" w:name="_Hlk14699013"/>
      <w:r w:rsidRPr="00806CCB">
        <w:rPr>
          <w:sz w:val="28"/>
          <w:szCs w:val="28"/>
          <w:lang w:val="en-US"/>
        </w:rPr>
        <w:t xml:space="preserve">bumping into </w:t>
      </w:r>
      <w:bookmarkEnd w:id="17"/>
      <w:r w:rsidRPr="00806CCB">
        <w:rPr>
          <w:sz w:val="28"/>
          <w:szCs w:val="28"/>
          <w:lang w:val="en-US"/>
        </w:rPr>
        <w:lastRenderedPageBreak/>
        <w:t>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starting a conversation.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Now you can always pass the kitchen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see something going </w:t>
      </w:r>
      <w:r w:rsidR="00C46120" w:rsidRPr="00806CCB">
        <w:rPr>
          <w:sz w:val="28"/>
          <w:szCs w:val="28"/>
          <w:lang w:val="en-US"/>
        </w:rPr>
        <w:t>on. You</w:t>
      </w:r>
      <w:r w:rsidRPr="00806CCB">
        <w:rPr>
          <w:sz w:val="28"/>
          <w:szCs w:val="28"/>
          <w:lang w:val="en-US"/>
        </w:rPr>
        <w:t xml:space="preserve"> can sit by the fireplace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share stories.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study together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big groups or in small ones,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the architecture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sets up these opportunities.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Even the construction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about building relationships.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s made of </w:t>
      </w:r>
      <w:bookmarkStart w:id="18" w:name="_Hlk14699092"/>
      <w:r w:rsidRPr="00806CCB">
        <w:rPr>
          <w:sz w:val="28"/>
          <w:szCs w:val="28"/>
          <w:lang w:val="en-US"/>
        </w:rPr>
        <w:t>cordwood masonry</w:t>
      </w:r>
      <w:bookmarkEnd w:id="18"/>
      <w:r w:rsidRPr="00806CCB">
        <w:rPr>
          <w:sz w:val="28"/>
          <w:szCs w:val="28"/>
          <w:lang w:val="en-US"/>
        </w:rPr>
        <w:t>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which is using logs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way you would use bricks.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super low-tech and easy to do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anyone can do it --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that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the entire point.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act of making is a social activity.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good for the planet, too: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trees absorbed carbon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when they were growing up,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gave off oxygen,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now that carbon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trapped inside the walls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not being released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into the atmosphere.</w:t>
      </w:r>
      <w:r w:rsidR="000D35E8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making the walls is equivalent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taking cars right off the road.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chose the building method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it connects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each other and to the environment.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is it working?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it creating relationships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19" w:name="_Hlk14699185"/>
      <w:r w:rsidRPr="00806CCB">
        <w:rPr>
          <w:sz w:val="28"/>
          <w:szCs w:val="28"/>
          <w:lang w:val="en-US"/>
        </w:rPr>
        <w:t>nurturing them</w:t>
      </w:r>
      <w:bookmarkEnd w:id="19"/>
      <w:r w:rsidRPr="00806CCB">
        <w:rPr>
          <w:sz w:val="28"/>
          <w:szCs w:val="28"/>
          <w:lang w:val="en-US"/>
        </w:rPr>
        <w:t>?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How can we know?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Well, more and more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coming here, for one,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as a result of the </w:t>
      </w:r>
      <w:bookmarkStart w:id="20" w:name="_Hlk14699204"/>
      <w:r w:rsidRPr="00806CCB">
        <w:rPr>
          <w:sz w:val="28"/>
          <w:szCs w:val="28"/>
          <w:lang w:val="en-US"/>
        </w:rPr>
        <w:t>fireside chats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20"/>
      <w:r w:rsidRPr="00806CCB">
        <w:rPr>
          <w:sz w:val="28"/>
          <w:szCs w:val="28"/>
          <w:lang w:val="en-US"/>
        </w:rPr>
        <w:t>and a full calendar of programming,</w:t>
      </w:r>
      <w:r w:rsidR="000D35E8" w:rsidRPr="00806CCB">
        <w:rPr>
          <w:sz w:val="28"/>
          <w:szCs w:val="28"/>
          <w:lang w:val="en-US"/>
        </w:rPr>
        <w:t xml:space="preserve"> </w:t>
      </w:r>
      <w:bookmarkStart w:id="21" w:name="_Hlk14699224"/>
      <w:r w:rsidRPr="00806CCB">
        <w:rPr>
          <w:sz w:val="28"/>
          <w:szCs w:val="28"/>
          <w:lang w:val="en-US"/>
        </w:rPr>
        <w:t>people are applying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21"/>
      <w:r w:rsidRPr="00806CCB">
        <w:rPr>
          <w:sz w:val="28"/>
          <w:szCs w:val="28"/>
          <w:lang w:val="en-US"/>
        </w:rPr>
        <w:t>for the Arcus Fellowships.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 fact, applications </w:t>
      </w:r>
      <w:bookmarkStart w:id="22" w:name="_Hlk14699244"/>
      <w:r w:rsidRPr="00806CCB">
        <w:rPr>
          <w:sz w:val="28"/>
          <w:szCs w:val="28"/>
          <w:lang w:val="en-US"/>
        </w:rPr>
        <w:t>have increased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tenfold </w:t>
      </w:r>
      <w:bookmarkEnd w:id="22"/>
      <w:r w:rsidRPr="00806CCB">
        <w:rPr>
          <w:sz w:val="28"/>
          <w:szCs w:val="28"/>
          <w:lang w:val="en-US"/>
        </w:rPr>
        <w:t>for the Arcus Fellowship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since the building opened.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working.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bringing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people together.</w:t>
      </w:r>
      <w:r w:rsidR="000D35E8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shown how architecture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connect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on this kind of </w:t>
      </w:r>
      <w:bookmarkStart w:id="23" w:name="_Hlk14699275"/>
      <w:r w:rsidRPr="00806CCB">
        <w:rPr>
          <w:sz w:val="28"/>
          <w:szCs w:val="28"/>
          <w:lang w:val="en-US"/>
        </w:rPr>
        <w:t>horizontal campus scale</w:t>
      </w:r>
      <w:bookmarkEnd w:id="23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we wondered if social relationships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could be scaled up --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or </w:t>
      </w:r>
      <w:bookmarkStart w:id="24" w:name="_Hlk14699292"/>
      <w:r w:rsidRPr="00806CCB">
        <w:rPr>
          <w:sz w:val="28"/>
          <w:szCs w:val="28"/>
          <w:lang w:val="en-US"/>
        </w:rPr>
        <w:t>rather</w:t>
      </w:r>
      <w:bookmarkEnd w:id="24"/>
      <w:r w:rsidRPr="00806CCB">
        <w:rPr>
          <w:sz w:val="28"/>
          <w:szCs w:val="28"/>
          <w:lang w:val="en-US"/>
        </w:rPr>
        <w:t>, upward</w:t>
      </w:r>
      <w:bookmarkStart w:id="25" w:name="_GoBack"/>
      <w:bookmarkEnd w:id="25"/>
      <w:r w:rsidRPr="00806CCB">
        <w:rPr>
          <w:sz w:val="28"/>
          <w:szCs w:val="28"/>
          <w:lang w:val="en-US"/>
        </w:rPr>
        <w:t xml:space="preserve"> in tall buildings.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Tall buildings 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t necessarily </w:t>
      </w:r>
      <w:bookmarkStart w:id="26" w:name="_Hlk14699318"/>
      <w:r w:rsidRPr="00806CCB">
        <w:rPr>
          <w:sz w:val="28"/>
          <w:szCs w:val="28"/>
          <w:lang w:val="en-US"/>
        </w:rPr>
        <w:t>lend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themselves </w:t>
      </w:r>
      <w:bookmarkEnd w:id="26"/>
      <w:r w:rsidRPr="00806CCB">
        <w:rPr>
          <w:sz w:val="28"/>
          <w:szCs w:val="28"/>
          <w:lang w:val="en-US"/>
        </w:rPr>
        <w:t>to being social buildings.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They can seem isolating and </w:t>
      </w:r>
      <w:bookmarkStart w:id="27" w:name="_Hlk14699336"/>
      <w:r w:rsidRPr="00806CCB">
        <w:rPr>
          <w:sz w:val="28"/>
          <w:szCs w:val="28"/>
          <w:lang w:val="en-US"/>
        </w:rPr>
        <w:t>inward</w:t>
      </w:r>
      <w:bookmarkEnd w:id="27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might only see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 those </w:t>
      </w:r>
      <w:bookmarkStart w:id="28" w:name="_Hlk14699350"/>
      <w:r w:rsidRPr="00806CCB">
        <w:rPr>
          <w:sz w:val="28"/>
          <w:szCs w:val="28"/>
          <w:lang w:val="en-US"/>
        </w:rPr>
        <w:t>awkward elevator rides</w:t>
      </w:r>
      <w:bookmarkEnd w:id="28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in several major cities,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been designing tall buildings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are based on creating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relationships between people.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is Aqua.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residential high-rise in Chicago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aimed at young urban professionals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29" w:name="_Hlk14699383"/>
      <w:r w:rsidRPr="00806CCB">
        <w:rPr>
          <w:sz w:val="28"/>
          <w:szCs w:val="28"/>
          <w:lang w:val="en-US"/>
        </w:rPr>
        <w:t>empty nesters</w:t>
      </w:r>
      <w:bookmarkEnd w:id="29"/>
      <w:r w:rsidRPr="00806CCB">
        <w:rPr>
          <w:sz w:val="28"/>
          <w:szCs w:val="28"/>
          <w:lang w:val="en-US"/>
        </w:rPr>
        <w:t>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many of them new to the city.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With over 700 apartments, we wanted to see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if we could use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help people get to know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their neighbors,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even when their homes are organized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 the </w:t>
      </w:r>
      <w:bookmarkStart w:id="30" w:name="_Hlk14699411"/>
      <w:r w:rsidRPr="00806CCB">
        <w:rPr>
          <w:sz w:val="28"/>
          <w:szCs w:val="28"/>
          <w:lang w:val="en-US"/>
        </w:rPr>
        <w:t>vertical dimension</w:t>
      </w:r>
      <w:bookmarkEnd w:id="30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invented a way to use balconies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the new social connectors.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shapes of the floor slabs</w:t>
      </w:r>
      <w:r w:rsidR="00235F94" w:rsidRPr="00806CCB">
        <w:rPr>
          <w:sz w:val="28"/>
          <w:szCs w:val="28"/>
          <w:lang w:val="en-US"/>
        </w:rPr>
        <w:t xml:space="preserve"> </w:t>
      </w:r>
      <w:bookmarkStart w:id="31" w:name="_Hlk14699434"/>
      <w:r w:rsidRPr="00806CCB">
        <w:rPr>
          <w:sz w:val="28"/>
          <w:szCs w:val="28"/>
          <w:lang w:val="en-US"/>
        </w:rPr>
        <w:t xml:space="preserve">vary slightly </w:t>
      </w:r>
      <w:bookmarkEnd w:id="31"/>
      <w:r w:rsidRPr="00806CCB">
        <w:rPr>
          <w:sz w:val="28"/>
          <w:szCs w:val="28"/>
          <w:lang w:val="en-US"/>
        </w:rPr>
        <w:t>and they transition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you go up the tower.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result of this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that you can actually see people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from your balcony.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 balconies are </w:t>
      </w:r>
      <w:bookmarkStart w:id="32" w:name="_Hlk14699459"/>
      <w:r w:rsidRPr="00806CCB">
        <w:rPr>
          <w:sz w:val="28"/>
          <w:szCs w:val="28"/>
          <w:lang w:val="en-US"/>
        </w:rPr>
        <w:t>misregistered</w:t>
      </w:r>
      <w:bookmarkEnd w:id="32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lean over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your balcony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say, </w:t>
      </w:r>
      <w:r w:rsidR="00235F94" w:rsidRPr="00806CCB">
        <w:rPr>
          <w:sz w:val="28"/>
          <w:szCs w:val="28"/>
          <w:lang w:val="en-US"/>
        </w:rPr>
        <w:t>«</w:t>
      </w:r>
      <w:r w:rsidR="00C46120" w:rsidRPr="00806CCB">
        <w:rPr>
          <w:sz w:val="28"/>
          <w:szCs w:val="28"/>
          <w:lang w:val="en-US"/>
        </w:rPr>
        <w:t>Hey! »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just like you would across the backyard.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make the balconies more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comfortable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a longer period of time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during the year,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studied the wind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with digital simulations,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so the effect of the balcony shapes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breaks up the wind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33" w:name="_Hlk14699502"/>
      <w:r w:rsidRPr="00806CCB">
        <w:rPr>
          <w:sz w:val="28"/>
          <w:szCs w:val="28"/>
          <w:lang w:val="en-US"/>
        </w:rPr>
        <w:t>confuses the wind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33"/>
      <w:r w:rsidRPr="00806CCB">
        <w:rPr>
          <w:sz w:val="28"/>
          <w:szCs w:val="28"/>
          <w:lang w:val="en-US"/>
        </w:rPr>
        <w:t>and makes the balconies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more comfortable and less windy.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Now, just by being able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go outside on your balcony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or on the </w:t>
      </w:r>
      <w:r w:rsidR="00C46120" w:rsidRPr="00806CCB">
        <w:rPr>
          <w:sz w:val="28"/>
          <w:szCs w:val="28"/>
          <w:lang w:val="en-US"/>
        </w:rPr>
        <w:t>third-floor</w:t>
      </w:r>
      <w:r w:rsidRPr="00806CCB">
        <w:rPr>
          <w:sz w:val="28"/>
          <w:szCs w:val="28"/>
          <w:lang w:val="en-US"/>
        </w:rPr>
        <w:t xml:space="preserve"> roof terrace,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be connected to the outdoors,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even when </w:t>
      </w:r>
      <w:r w:rsidR="001148E9" w:rsidRPr="00806CCB">
        <w:rPr>
          <w:sz w:val="28"/>
          <w:szCs w:val="28"/>
          <w:lang w:val="en-US"/>
        </w:rPr>
        <w:t>your</w:t>
      </w:r>
      <w:r w:rsidRPr="00806CCB">
        <w:rPr>
          <w:sz w:val="28"/>
          <w:szCs w:val="28"/>
          <w:lang w:val="en-US"/>
        </w:rPr>
        <w:t xml:space="preserve"> way above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 </w:t>
      </w:r>
      <w:bookmarkStart w:id="34" w:name="_Hlk14699530"/>
      <w:r w:rsidRPr="00806CCB">
        <w:rPr>
          <w:sz w:val="28"/>
          <w:szCs w:val="28"/>
          <w:lang w:val="en-US"/>
        </w:rPr>
        <w:t>ground plane</w:t>
      </w:r>
      <w:bookmarkEnd w:id="34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the building acts to create community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within the building and the city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at the </w:t>
      </w:r>
      <w:r w:rsidRPr="00806CCB">
        <w:rPr>
          <w:sz w:val="28"/>
          <w:szCs w:val="28"/>
          <w:lang w:val="en-US"/>
        </w:rPr>
        <w:lastRenderedPageBreak/>
        <w:t>same time.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working.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people are starting to meet each other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building surface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we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heard --they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even starting getting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together as couples.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besides romantic relationships,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building has a positive social effect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community,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evidenced by people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starting groups together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starting big projects together,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like this organic community garden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building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roof terrace.</w:t>
      </w:r>
      <w:r w:rsidR="00235F94" w:rsidRPr="00806CCB">
        <w:rPr>
          <w:sz w:val="28"/>
          <w:szCs w:val="28"/>
          <w:lang w:val="en-US"/>
        </w:rPr>
        <w:t xml:space="preserve"> </w:t>
      </w:r>
      <w:r w:rsidR="001148E9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shown how tall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be social connectors,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what about public architecture?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How can we create better</w:t>
      </w:r>
      <w:r w:rsidR="00235F94" w:rsidRPr="00806CCB">
        <w:rPr>
          <w:sz w:val="28"/>
          <w:szCs w:val="28"/>
          <w:lang w:val="en-US"/>
        </w:rPr>
        <w:t xml:space="preserve"> </w:t>
      </w:r>
      <w:bookmarkStart w:id="35" w:name="_Hlk14699600"/>
      <w:r w:rsidRPr="00806CCB">
        <w:rPr>
          <w:sz w:val="28"/>
          <w:szCs w:val="28"/>
          <w:lang w:val="en-US"/>
        </w:rPr>
        <w:t>social cohesion</w:t>
      </w:r>
      <w:bookmarkEnd w:id="35"/>
      <w:r w:rsidRPr="00806CCB">
        <w:rPr>
          <w:sz w:val="28"/>
          <w:szCs w:val="28"/>
          <w:lang w:val="en-US"/>
        </w:rPr>
        <w:t xml:space="preserve"> in public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civic spaces,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why is it important?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Public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just not as successful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if it comes from the top down.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About 15 years ago in Chicago,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started to replace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old police stations,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built this identical model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all over the city.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even though they had good intentions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treating all neighborhoods equally,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communities didn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feel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invested in the process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feel a sense of ownership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these buildings.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 was equality in the sense that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everybody gets the same police station,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it wasn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equity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the sense of responding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each community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individual needs.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36" w:name="_Hlk14699682"/>
      <w:r w:rsidRPr="00806CCB">
        <w:rPr>
          <w:sz w:val="28"/>
          <w:szCs w:val="28"/>
          <w:lang w:val="en-US"/>
        </w:rPr>
        <w:t>equity</w:t>
      </w:r>
      <w:bookmarkEnd w:id="36"/>
      <w:r w:rsidRPr="00806CCB">
        <w:rPr>
          <w:sz w:val="28"/>
          <w:szCs w:val="28"/>
          <w:lang w:val="en-US"/>
        </w:rPr>
        <w:t xml:space="preserve"> is the key issue here.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know, in my field, 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debate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about whether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even do anything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improve social relationships.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 believe that we need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every tool in our tool kit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improve these relationships.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the US, policy reforms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have been recommended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order to rebuild trust.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my team and I wondered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if design and a more inclusive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design process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could help add something positive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to this </w:t>
      </w:r>
      <w:bookmarkStart w:id="37" w:name="_Hlk14699736"/>
      <w:r w:rsidRPr="00806CCB">
        <w:rPr>
          <w:sz w:val="28"/>
          <w:szCs w:val="28"/>
          <w:lang w:val="en-US"/>
        </w:rPr>
        <w:t>policy conversation</w:t>
      </w:r>
      <w:bookmarkEnd w:id="37"/>
      <w:r w:rsidRPr="00806CCB">
        <w:rPr>
          <w:sz w:val="28"/>
          <w:szCs w:val="28"/>
          <w:lang w:val="en-US"/>
        </w:rPr>
        <w:t>.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We asked ourselves simply: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design help rebuild trust?</w:t>
      </w:r>
      <w:r w:rsidR="00235F94" w:rsidRPr="00806CCB">
        <w:rPr>
          <w:sz w:val="28"/>
          <w:szCs w:val="28"/>
          <w:lang w:val="en-US"/>
        </w:rPr>
        <w:t xml:space="preserve"> </w:t>
      </w:r>
      <w:r w:rsidR="001148E9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</w:t>
      </w:r>
      <w:bookmarkStart w:id="38" w:name="_Hlk14699768"/>
      <w:r w:rsidRPr="00806CCB">
        <w:rPr>
          <w:sz w:val="28"/>
          <w:szCs w:val="28"/>
          <w:lang w:val="en-US"/>
        </w:rPr>
        <w:t xml:space="preserve">reached out </w:t>
      </w:r>
      <w:bookmarkEnd w:id="38"/>
      <w:r w:rsidRPr="00806CCB">
        <w:rPr>
          <w:sz w:val="28"/>
          <w:szCs w:val="28"/>
          <w:lang w:val="en-US"/>
        </w:rPr>
        <w:t>to community members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police officers in North Lawndale;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neighborhood in Chicago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where the police station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is </w:t>
      </w:r>
      <w:bookmarkStart w:id="39" w:name="_Hlk14699793"/>
      <w:r w:rsidRPr="00806CCB">
        <w:rPr>
          <w:sz w:val="28"/>
          <w:szCs w:val="28"/>
          <w:lang w:val="en-US"/>
        </w:rPr>
        <w:t>perceived</w:t>
      </w:r>
      <w:bookmarkEnd w:id="39"/>
      <w:r w:rsidRPr="00806CCB">
        <w:rPr>
          <w:sz w:val="28"/>
          <w:szCs w:val="28"/>
          <w:lang w:val="en-US"/>
        </w:rPr>
        <w:t xml:space="preserve"> as a scary fortress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surrounded by a parking lot.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North Lawndale,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people are afraid of police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of going anywhere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near the police station,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even to report a crime.</w:t>
      </w:r>
      <w:r w:rsidR="00235F94" w:rsidRPr="00806CCB">
        <w:rPr>
          <w:sz w:val="28"/>
          <w:szCs w:val="28"/>
          <w:lang w:val="en-US"/>
        </w:rPr>
        <w:t xml:space="preserve"> </w:t>
      </w:r>
      <w:r w:rsidR="001148E9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organized this brainstorming session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with both groups </w:t>
      </w:r>
      <w:bookmarkStart w:id="40" w:name="_Hlk14699843"/>
      <w:r w:rsidRPr="00806CCB">
        <w:rPr>
          <w:sz w:val="28"/>
          <w:szCs w:val="28"/>
          <w:lang w:val="en-US"/>
        </w:rPr>
        <w:t>participating</w:t>
      </w:r>
      <w:bookmarkEnd w:id="40"/>
      <w:r w:rsidRPr="00806CCB">
        <w:rPr>
          <w:sz w:val="28"/>
          <w:szCs w:val="28"/>
          <w:lang w:val="en-US"/>
        </w:rPr>
        <w:t>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we came up with this whole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new idea for the police station.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s called </w:t>
      </w:r>
      <w:r w:rsidR="00235F94" w:rsidRPr="00806CCB">
        <w:rPr>
          <w:sz w:val="28"/>
          <w:szCs w:val="28"/>
          <w:lang w:val="en-US"/>
        </w:rPr>
        <w:t>«</w:t>
      </w:r>
      <w:r w:rsidRPr="00806CCB">
        <w:rPr>
          <w:sz w:val="28"/>
          <w:szCs w:val="28"/>
          <w:lang w:val="en-US"/>
        </w:rPr>
        <w:t xml:space="preserve">Polis </w:t>
      </w:r>
      <w:r w:rsidR="001148E9" w:rsidRPr="00806CCB">
        <w:rPr>
          <w:sz w:val="28"/>
          <w:szCs w:val="28"/>
          <w:lang w:val="en-US"/>
        </w:rPr>
        <w:t>Station. »</w:t>
      </w:r>
      <w:r w:rsidR="00235F94" w:rsidRPr="00806CCB">
        <w:rPr>
          <w:sz w:val="28"/>
          <w:szCs w:val="28"/>
          <w:lang w:val="en-US"/>
        </w:rPr>
        <w:t xml:space="preserve"> «</w:t>
      </w:r>
      <w:r w:rsidRPr="00806CCB">
        <w:rPr>
          <w:sz w:val="28"/>
          <w:szCs w:val="28"/>
          <w:lang w:val="en-US"/>
        </w:rPr>
        <w:t>Polis</w:t>
      </w:r>
      <w:r w:rsidR="00235F94" w:rsidRPr="00806CCB">
        <w:rPr>
          <w:sz w:val="28"/>
          <w:szCs w:val="28"/>
          <w:lang w:val="en-US"/>
        </w:rPr>
        <w:t>»</w:t>
      </w:r>
      <w:r w:rsidRPr="00806CCB">
        <w:rPr>
          <w:sz w:val="28"/>
          <w:szCs w:val="28"/>
          <w:lang w:val="en-US"/>
        </w:rPr>
        <w:t xml:space="preserve"> is a Greek word that means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 place with a </w:t>
      </w:r>
      <w:bookmarkStart w:id="41" w:name="_Hlk14699864"/>
      <w:r w:rsidRPr="00806CCB">
        <w:rPr>
          <w:sz w:val="28"/>
          <w:szCs w:val="28"/>
          <w:lang w:val="en-US"/>
        </w:rPr>
        <w:t>sense of community</w:t>
      </w:r>
      <w:bookmarkEnd w:id="41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based on the idea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if you can increase opportunities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positive social interactions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between police and community members,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rebuild that relationship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activate the neighborhood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at the same time.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Instead of the police station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a scary fortress,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get highly active spaces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public side of the station --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places that </w:t>
      </w:r>
      <w:bookmarkStart w:id="42" w:name="_Hlk14699903"/>
      <w:r w:rsidRPr="00806CCB">
        <w:rPr>
          <w:sz w:val="28"/>
          <w:szCs w:val="28"/>
          <w:lang w:val="en-US"/>
        </w:rPr>
        <w:t>spark conversation</w:t>
      </w:r>
      <w:bookmarkEnd w:id="42"/>
      <w:r w:rsidRPr="00806CCB">
        <w:rPr>
          <w:sz w:val="28"/>
          <w:szCs w:val="28"/>
          <w:lang w:val="en-US"/>
        </w:rPr>
        <w:t>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like a barbershop, a coffee shop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sports courts as well.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Both cops and kids said they love sports.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These insights came directly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from the community members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 police officers themselves,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as designers, our </w:t>
      </w:r>
      <w:r w:rsidRPr="00806CCB">
        <w:rPr>
          <w:sz w:val="28"/>
          <w:szCs w:val="28"/>
          <w:lang w:val="en-US"/>
        </w:rPr>
        <w:lastRenderedPageBreak/>
        <w:t>role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was just to </w:t>
      </w:r>
      <w:bookmarkStart w:id="43" w:name="_Hlk14699936"/>
      <w:r w:rsidRPr="00806CCB">
        <w:rPr>
          <w:sz w:val="28"/>
          <w:szCs w:val="28"/>
          <w:lang w:val="en-US"/>
        </w:rPr>
        <w:t>connect the dots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3"/>
      <w:r w:rsidRPr="00806CCB">
        <w:rPr>
          <w:sz w:val="28"/>
          <w:szCs w:val="28"/>
          <w:lang w:val="en-US"/>
        </w:rPr>
        <w:t>and suggest the first step.</w:t>
      </w:r>
      <w:r w:rsidR="00235F94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with the help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the city and the parks,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we were </w:t>
      </w:r>
      <w:bookmarkStart w:id="44" w:name="_Hlk14699960"/>
      <w:r w:rsidRPr="00806CCB">
        <w:rPr>
          <w:sz w:val="28"/>
          <w:szCs w:val="28"/>
          <w:lang w:val="en-US"/>
        </w:rPr>
        <w:t>able to raise funds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4"/>
      <w:r w:rsidRPr="00806CCB">
        <w:rPr>
          <w:sz w:val="28"/>
          <w:szCs w:val="28"/>
          <w:lang w:val="en-US"/>
        </w:rPr>
        <w:t>and design and build a half-court,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right on the police station parking lot.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start.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is it rebuilding trust?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people in North Lawndale say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kids are using the courts every day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they even </w:t>
      </w:r>
      <w:bookmarkStart w:id="45" w:name="_Hlk14699996"/>
      <w:r w:rsidRPr="00806CCB">
        <w:rPr>
          <w:sz w:val="28"/>
          <w:szCs w:val="28"/>
          <w:lang w:val="en-US"/>
        </w:rPr>
        <w:t>organize tournaments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5"/>
      <w:r w:rsidRPr="00806CCB">
        <w:rPr>
          <w:sz w:val="28"/>
          <w:szCs w:val="28"/>
          <w:lang w:val="en-US"/>
        </w:rPr>
        <w:t>like this one shown here,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once in a while an officer joins in.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now, they even have basketballs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inside the station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that </w:t>
      </w:r>
      <w:bookmarkStart w:id="46" w:name="_Hlk14700018"/>
      <w:r w:rsidRPr="00806CCB">
        <w:rPr>
          <w:sz w:val="28"/>
          <w:szCs w:val="28"/>
          <w:lang w:val="en-US"/>
        </w:rPr>
        <w:t>kids can borrow</w:t>
      </w:r>
      <w:bookmarkEnd w:id="46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recently 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asked us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expand the courts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build a park on the site.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parents report </w:t>
      </w:r>
      <w:bookmarkStart w:id="47" w:name="_Hlk14700038"/>
      <w:r w:rsidRPr="00806CCB">
        <w:rPr>
          <w:sz w:val="28"/>
          <w:szCs w:val="28"/>
          <w:lang w:val="en-US"/>
        </w:rPr>
        <w:t>something astonishing</w:t>
      </w:r>
      <w:bookmarkEnd w:id="47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Before, there was fear of going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anywhere the station, and now they say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sense that the court is safer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than other courts nearby,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prefer their kids to play here.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So maybe in the future,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public side of the station,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you might </w:t>
      </w:r>
      <w:bookmarkStart w:id="48" w:name="_Hlk14700077"/>
      <w:r w:rsidRPr="00806CCB">
        <w:rPr>
          <w:sz w:val="28"/>
          <w:szCs w:val="28"/>
          <w:lang w:val="en-US"/>
        </w:rPr>
        <w:t>be able to drop in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8"/>
      <w:r w:rsidRPr="00806CCB">
        <w:rPr>
          <w:sz w:val="28"/>
          <w:szCs w:val="28"/>
          <w:lang w:val="en-US"/>
        </w:rPr>
        <w:t>for a haircut at the barbershop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reserve the community room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a birthday party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renew your driver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license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get money out of an ATM.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 can be a place for neighbors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meet each other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to get to know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 officers, and </w:t>
      </w:r>
      <w:bookmarkStart w:id="49" w:name="_Hlk14700109"/>
      <w:r w:rsidRPr="00806CCB">
        <w:rPr>
          <w:sz w:val="28"/>
          <w:szCs w:val="28"/>
          <w:lang w:val="en-US"/>
        </w:rPr>
        <w:t>vice versa</w:t>
      </w:r>
      <w:bookmarkEnd w:id="49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is not a utopian fantasy.</w:t>
      </w:r>
      <w:r w:rsidR="00235F94" w:rsidRPr="00806CCB">
        <w:rPr>
          <w:sz w:val="28"/>
          <w:szCs w:val="28"/>
          <w:lang w:val="en-US"/>
        </w:rPr>
        <w:t xml:space="preserve"> 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about how do you design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rebuild trust,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trusting relationships?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know, every city has parks,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libraries, schools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other public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have the potential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be reimagined as social connectors.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reimagining the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for the future is going to </w:t>
      </w:r>
      <w:bookmarkStart w:id="50" w:name="_Hlk14700153"/>
      <w:r w:rsidRPr="00806CCB">
        <w:rPr>
          <w:sz w:val="28"/>
          <w:szCs w:val="28"/>
          <w:lang w:val="en-US"/>
        </w:rPr>
        <w:t>require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engaging the people </w:t>
      </w:r>
      <w:bookmarkEnd w:id="50"/>
      <w:r w:rsidRPr="00806CCB">
        <w:rPr>
          <w:sz w:val="28"/>
          <w:szCs w:val="28"/>
          <w:lang w:val="en-US"/>
        </w:rPr>
        <w:t>who live there.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Engaging the public can be </w:t>
      </w:r>
      <w:bookmarkStart w:id="51" w:name="_Hlk14700168"/>
      <w:r w:rsidRPr="00806CCB">
        <w:rPr>
          <w:sz w:val="28"/>
          <w:szCs w:val="28"/>
          <w:lang w:val="en-US"/>
        </w:rPr>
        <w:t>intimidating</w:t>
      </w:r>
      <w:bookmarkEnd w:id="51"/>
      <w:r w:rsidRPr="00806CCB">
        <w:rPr>
          <w:sz w:val="28"/>
          <w:szCs w:val="28"/>
          <w:lang w:val="en-US"/>
        </w:rPr>
        <w:t>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felt that, too.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maybe that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because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architecture school,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really learn how to engage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public in the act of design.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re </w:t>
      </w:r>
      <w:bookmarkStart w:id="52" w:name="_Hlk14700195"/>
      <w:r w:rsidRPr="00806CCB">
        <w:rPr>
          <w:sz w:val="28"/>
          <w:szCs w:val="28"/>
          <w:lang w:val="en-US"/>
        </w:rPr>
        <w:t>taught to defend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52"/>
      <w:r w:rsidRPr="00806CCB">
        <w:rPr>
          <w:sz w:val="28"/>
          <w:szCs w:val="28"/>
          <w:lang w:val="en-US"/>
        </w:rPr>
        <w:t>our design against criticism.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 think that can change, too.</w:t>
      </w:r>
      <w:r w:rsidR="00235F94" w:rsidRPr="00806CCB">
        <w:rPr>
          <w:sz w:val="28"/>
          <w:szCs w:val="28"/>
          <w:lang w:val="en-US"/>
        </w:rPr>
        <w:t xml:space="preserve"> </w:t>
      </w:r>
      <w:r w:rsidR="00CC4B7E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if we can focus the design mind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creating positive,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reinforcing relationships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architecture and through architecture,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 believe we can do much more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than create individual buildings.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We can </w:t>
      </w:r>
      <w:bookmarkStart w:id="53" w:name="_Hlk14700236"/>
      <w:r w:rsidRPr="00806CCB">
        <w:rPr>
          <w:sz w:val="28"/>
          <w:szCs w:val="28"/>
          <w:lang w:val="en-US"/>
        </w:rPr>
        <w:t>reduce the stress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53"/>
      <w:r w:rsidRPr="00806CCB">
        <w:rPr>
          <w:sz w:val="28"/>
          <w:szCs w:val="28"/>
          <w:lang w:val="en-US"/>
        </w:rPr>
        <w:t>and the polarization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our urban habitats.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can create relationships.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can help steady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planet we all share.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See?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Architects really are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relationship builders.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Thank you very much.</w:t>
      </w:r>
    </w:p>
    <w:p w:rsidR="00CC4B7E" w:rsidRPr="00806CCB" w:rsidRDefault="00CC4B7E" w:rsidP="00C46120">
      <w:pPr>
        <w:spacing w:line="276" w:lineRule="auto"/>
        <w:rPr>
          <w:sz w:val="28"/>
          <w:szCs w:val="28"/>
          <w:lang w:val="en-US"/>
        </w:rPr>
      </w:pP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urban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habitats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городская среда</w:t>
      </w:r>
    </w:p>
    <w:p w:rsidR="00CC4B7E" w:rsidRPr="000F2D20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their</w:t>
      </w:r>
      <w:r w:rsidRPr="000F2D20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own</w:t>
      </w:r>
      <w:r w:rsidRPr="000F2D20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insects</w:t>
      </w:r>
      <w:r w:rsidRPr="000F2D20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их</w:t>
      </w:r>
      <w:r w:rsidR="00C27CB9" w:rsidRPr="000F2D20">
        <w:rPr>
          <w:sz w:val="28"/>
          <w:szCs w:val="28"/>
        </w:rPr>
        <w:t xml:space="preserve"> </w:t>
      </w:r>
      <w:r w:rsidR="00C27CB9" w:rsidRPr="00642429">
        <w:rPr>
          <w:sz w:val="28"/>
          <w:szCs w:val="28"/>
        </w:rPr>
        <w:t>собственные</w:t>
      </w:r>
      <w:r w:rsidR="00C27CB9" w:rsidRPr="000F2D20">
        <w:rPr>
          <w:sz w:val="28"/>
          <w:szCs w:val="28"/>
        </w:rPr>
        <w:t xml:space="preserve"> </w:t>
      </w:r>
      <w:r w:rsidR="00C27CB9" w:rsidRPr="00642429">
        <w:rPr>
          <w:sz w:val="28"/>
          <w:szCs w:val="28"/>
        </w:rPr>
        <w:t>насекомые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individual species – </w:t>
      </w:r>
      <w:r w:rsidR="00C27CB9" w:rsidRPr="00642429">
        <w:rPr>
          <w:sz w:val="28"/>
          <w:szCs w:val="28"/>
          <w:lang w:val="en-US"/>
        </w:rPr>
        <w:t>отдельные виды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diverse parts – </w:t>
      </w:r>
      <w:r w:rsidR="00C27CB9" w:rsidRPr="00642429">
        <w:rPr>
          <w:sz w:val="28"/>
          <w:szCs w:val="28"/>
          <w:lang w:val="en-US"/>
        </w:rPr>
        <w:t>разнообразные части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interconnected – </w:t>
      </w:r>
      <w:r w:rsidR="00C27CB9" w:rsidRPr="00642429">
        <w:rPr>
          <w:sz w:val="28"/>
          <w:szCs w:val="28"/>
          <w:lang w:val="en-US"/>
        </w:rPr>
        <w:t>взаимосвязано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lastRenderedPageBreak/>
        <w:t xml:space="preserve">this web of life – </w:t>
      </w:r>
      <w:r w:rsidR="00C27CB9" w:rsidRPr="00642429">
        <w:rPr>
          <w:sz w:val="28"/>
          <w:szCs w:val="28"/>
          <w:lang w:val="en-US"/>
        </w:rPr>
        <w:t>эта паутина жизни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that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sustains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life</w:t>
      </w:r>
      <w:r w:rsidRPr="00642429">
        <w:rPr>
          <w:sz w:val="28"/>
          <w:szCs w:val="28"/>
        </w:rPr>
        <w:t xml:space="preserve"> –</w:t>
      </w:r>
      <w:r w:rsidR="00C27CB9" w:rsidRPr="00642429">
        <w:rPr>
          <w:sz w:val="28"/>
          <w:szCs w:val="28"/>
        </w:rPr>
        <w:t xml:space="preserve">  это поддерживает жизнь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applying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insights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применяя идеи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social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justice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leadership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руководство социальной справедливости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meaningful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conversations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 xml:space="preserve"> содержательные разговоры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outside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community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вне сообщества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a fireplace could draw people – </w:t>
      </w:r>
      <w:r w:rsidR="00C27CB9" w:rsidRPr="00642429">
        <w:rPr>
          <w:sz w:val="28"/>
          <w:szCs w:val="28"/>
        </w:rPr>
        <w:t>камин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может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привлечь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людей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elders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gather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старейшины собираются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egalitarian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уравнительный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we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anchored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it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мы закрепили это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building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codes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строительные нормы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bumping into – </w:t>
      </w:r>
      <w:r w:rsidR="00C27CB9" w:rsidRPr="00642429">
        <w:rPr>
          <w:sz w:val="28"/>
          <w:szCs w:val="28"/>
        </w:rPr>
        <w:t>натыкаясь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intersection – </w:t>
      </w:r>
      <w:r w:rsidR="00C27CB9" w:rsidRPr="00642429">
        <w:rPr>
          <w:sz w:val="28"/>
          <w:szCs w:val="28"/>
          <w:lang w:val="en-US"/>
        </w:rPr>
        <w:t>пересечение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cordwood masonry – </w:t>
      </w:r>
      <w:r w:rsidR="00C27CB9" w:rsidRPr="00642429">
        <w:rPr>
          <w:sz w:val="28"/>
          <w:szCs w:val="28"/>
          <w:lang w:val="en-US"/>
        </w:rPr>
        <w:t>кирпичная кладка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nurturing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them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заботиться о них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fireside chats – </w:t>
      </w:r>
      <w:r w:rsidR="00C27CB9" w:rsidRPr="00642429">
        <w:rPr>
          <w:sz w:val="28"/>
          <w:szCs w:val="28"/>
          <w:lang w:val="en-US"/>
        </w:rPr>
        <w:t xml:space="preserve"> беседы у камина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people are applying – </w:t>
      </w:r>
      <w:r w:rsidR="00C27CB9" w:rsidRPr="00642429">
        <w:rPr>
          <w:sz w:val="28"/>
          <w:szCs w:val="28"/>
          <w:lang w:val="en-US"/>
        </w:rPr>
        <w:t>люди обращаются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have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increased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tenfold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увеличились в десять раз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horizontal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campus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scale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горизонтальный масштаб кампуса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rather – </w:t>
      </w:r>
      <w:r w:rsidR="00C27CB9" w:rsidRPr="00642429">
        <w:rPr>
          <w:sz w:val="28"/>
          <w:szCs w:val="28"/>
          <w:lang w:val="en-US"/>
        </w:rPr>
        <w:t>скорее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lend themselves – </w:t>
      </w:r>
      <w:r w:rsidR="00C27CB9" w:rsidRPr="00642429">
        <w:rPr>
          <w:sz w:val="28"/>
          <w:szCs w:val="28"/>
          <w:lang w:val="en-US"/>
        </w:rPr>
        <w:t>одалживать себя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inward – </w:t>
      </w:r>
      <w:r w:rsidR="00C27CB9" w:rsidRPr="00642429">
        <w:rPr>
          <w:sz w:val="28"/>
          <w:szCs w:val="28"/>
          <w:lang w:val="en-US"/>
        </w:rPr>
        <w:t>внутрь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awkward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elevator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rides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неловкие поездки на лифте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empty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nesters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пустые гнезда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vertical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dimension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вертикальный размер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vary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slightly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немного отличаться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misregistered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неправильно зарегистрированный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confuses the wind – </w:t>
      </w:r>
      <w:r w:rsidR="00806CCB" w:rsidRPr="00642429">
        <w:rPr>
          <w:sz w:val="28"/>
          <w:szCs w:val="28"/>
          <w:lang w:val="en-US"/>
        </w:rPr>
        <w:t>смущает ветер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ground plane – </w:t>
      </w:r>
      <w:r w:rsidR="00806CCB" w:rsidRPr="00642429">
        <w:rPr>
          <w:sz w:val="28"/>
          <w:szCs w:val="28"/>
          <w:lang w:val="en-US"/>
        </w:rPr>
        <w:t>земная плоскость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social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cohesion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социальная сплочённость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equity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равноправие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policy conversation – </w:t>
      </w:r>
      <w:r w:rsidR="00806CCB" w:rsidRPr="00642429">
        <w:rPr>
          <w:sz w:val="28"/>
          <w:szCs w:val="28"/>
          <w:lang w:val="en-US"/>
        </w:rPr>
        <w:t>политический диалог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reached out – </w:t>
      </w:r>
      <w:r w:rsidR="00806CCB" w:rsidRPr="00642429">
        <w:rPr>
          <w:sz w:val="28"/>
          <w:szCs w:val="28"/>
          <w:lang w:val="en-US"/>
        </w:rPr>
        <w:t xml:space="preserve"> протянул руку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perceived – </w:t>
      </w:r>
      <w:r w:rsidR="00806CCB" w:rsidRPr="00642429">
        <w:rPr>
          <w:sz w:val="28"/>
          <w:szCs w:val="28"/>
          <w:lang w:val="en-US"/>
        </w:rPr>
        <w:t xml:space="preserve"> воспринимается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participating – </w:t>
      </w:r>
      <w:r w:rsidR="00806CCB" w:rsidRPr="00642429">
        <w:rPr>
          <w:sz w:val="28"/>
          <w:szCs w:val="28"/>
          <w:lang w:val="en-US"/>
        </w:rPr>
        <w:t xml:space="preserve"> участвующий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sense of community – </w:t>
      </w:r>
      <w:r w:rsidR="00806CCB" w:rsidRPr="00642429">
        <w:rPr>
          <w:sz w:val="28"/>
          <w:szCs w:val="28"/>
          <w:lang w:val="en-US"/>
        </w:rPr>
        <w:t>чувство общности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29">
        <w:rPr>
          <w:sz w:val="28"/>
          <w:szCs w:val="28"/>
          <w:lang w:val="en-US"/>
        </w:rPr>
        <w:t xml:space="preserve">spark conversation – </w:t>
      </w:r>
      <w:r w:rsidR="00806CCB" w:rsidRPr="006424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откровенный разговор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able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to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raise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funds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в состоянии собрать средства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organize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tournaments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организация турниров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lastRenderedPageBreak/>
        <w:t>kids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can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borrow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дети могут одолжить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something astonishing – </w:t>
      </w:r>
      <w:r w:rsidR="00806CCB" w:rsidRPr="00642429">
        <w:rPr>
          <w:sz w:val="28"/>
          <w:szCs w:val="28"/>
          <w:lang w:val="en-US"/>
        </w:rPr>
        <w:t>нечто удивительное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be able to drop in – </w:t>
      </w:r>
      <w:r w:rsidR="00806CCB" w:rsidRPr="00642429">
        <w:rPr>
          <w:sz w:val="28"/>
          <w:szCs w:val="28"/>
          <w:lang w:val="en-US"/>
        </w:rPr>
        <w:t>заглянуть в дом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vice versa – </w:t>
      </w:r>
      <w:r w:rsidR="00806CCB" w:rsidRPr="00642429">
        <w:rPr>
          <w:sz w:val="28"/>
          <w:szCs w:val="28"/>
          <w:lang w:val="en-US"/>
        </w:rPr>
        <w:t>наоборот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require engaging the people – </w:t>
      </w:r>
      <w:r w:rsidR="00806CCB" w:rsidRPr="00642429">
        <w:rPr>
          <w:sz w:val="28"/>
          <w:szCs w:val="28"/>
          <w:lang w:val="en-US"/>
        </w:rPr>
        <w:t>требуют привлечения людей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intimidating – </w:t>
      </w:r>
      <w:r w:rsidR="00806CCB" w:rsidRPr="00642429">
        <w:rPr>
          <w:sz w:val="28"/>
          <w:szCs w:val="28"/>
          <w:lang w:val="en-US"/>
        </w:rPr>
        <w:t>пугающий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taught to defend – </w:t>
      </w:r>
      <w:r w:rsidR="00806CCB" w:rsidRPr="00642429">
        <w:rPr>
          <w:sz w:val="28"/>
          <w:szCs w:val="28"/>
          <w:lang w:val="en-US"/>
        </w:rPr>
        <w:t>учат защищать</w:t>
      </w:r>
    </w:p>
    <w:p w:rsidR="00806CCB" w:rsidRPr="00642429" w:rsidRDefault="00CC4B7E" w:rsidP="0064242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29">
        <w:rPr>
          <w:sz w:val="28"/>
          <w:szCs w:val="28"/>
          <w:lang w:val="en-US"/>
        </w:rPr>
        <w:t xml:space="preserve">reduce the stress – </w:t>
      </w:r>
      <w:r w:rsidR="00806CCB" w:rsidRPr="0064242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снизить стресс</w:t>
      </w:r>
    </w:p>
    <w:p w:rsidR="00CC4B7E" w:rsidRPr="00806CCB" w:rsidRDefault="00CC4B7E" w:rsidP="00CC4B7E">
      <w:pPr>
        <w:rPr>
          <w:sz w:val="28"/>
          <w:szCs w:val="28"/>
          <w:lang w:val="en-US"/>
        </w:rPr>
      </w:pPr>
    </w:p>
    <w:p w:rsidR="00CC4B7E" w:rsidRPr="00806CCB" w:rsidRDefault="00CC4B7E" w:rsidP="00CC4B7E">
      <w:pPr>
        <w:rPr>
          <w:sz w:val="28"/>
          <w:szCs w:val="28"/>
          <w:lang w:val="en-US"/>
        </w:rPr>
      </w:pPr>
    </w:p>
    <w:p w:rsidR="00CC4B7E" w:rsidRPr="00806CCB" w:rsidRDefault="00CC4B7E" w:rsidP="00C46120">
      <w:pPr>
        <w:spacing w:line="276" w:lineRule="auto"/>
        <w:rPr>
          <w:sz w:val="28"/>
          <w:szCs w:val="28"/>
          <w:lang w:val="en-US"/>
        </w:rPr>
      </w:pPr>
    </w:p>
    <w:p w:rsidR="0002745D" w:rsidRPr="00806CCB" w:rsidRDefault="0002745D" w:rsidP="00C46120">
      <w:pPr>
        <w:spacing w:line="276" w:lineRule="auto"/>
        <w:rPr>
          <w:sz w:val="28"/>
          <w:szCs w:val="28"/>
          <w:lang w:val="en-US"/>
        </w:rPr>
      </w:pPr>
    </w:p>
    <w:sectPr w:rsidR="0002745D" w:rsidRPr="0080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6DD5"/>
    <w:multiLevelType w:val="hybridMultilevel"/>
    <w:tmpl w:val="8D7C2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97"/>
    <w:rsid w:val="0002745D"/>
    <w:rsid w:val="000D35E8"/>
    <w:rsid w:val="000F2D20"/>
    <w:rsid w:val="001148E9"/>
    <w:rsid w:val="00207F21"/>
    <w:rsid w:val="00235F94"/>
    <w:rsid w:val="005414DC"/>
    <w:rsid w:val="00642429"/>
    <w:rsid w:val="00672097"/>
    <w:rsid w:val="00806CCB"/>
    <w:rsid w:val="00BB69DB"/>
    <w:rsid w:val="00C27CB9"/>
    <w:rsid w:val="00C46120"/>
    <w:rsid w:val="00C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EAE8"/>
  <w15:chartTrackingRefBased/>
  <w15:docId w15:val="{68D2C94B-D64D-42EB-9311-256DED6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6752</TotalTime>
  <Pages>6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AdminPC</cp:lastModifiedBy>
  <cp:revision>6</cp:revision>
  <dcterms:created xsi:type="dcterms:W3CDTF">2019-07-21T16:02:00Z</dcterms:created>
  <dcterms:modified xsi:type="dcterms:W3CDTF">2019-07-27T10:04:00Z</dcterms:modified>
</cp:coreProperties>
</file>