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9C031" w14:textId="3183E45D" w:rsidR="00667CAF" w:rsidRPr="00D70CEB" w:rsidRDefault="00D70CEB" w:rsidP="00673CDF">
      <w:pPr>
        <w:spacing w:line="360" w:lineRule="auto"/>
      </w:pPr>
      <w:r w:rsidRPr="00D70CEB">
        <w:rPr>
          <w:rFonts w:ascii="Arial" w:eastAsia="Times New Roman" w:hAnsi="Arial" w:cs="Arial"/>
          <w:color w:val="000000"/>
          <w:lang w:val="en-US" w:eastAsia="ru-RU"/>
        </w:rPr>
        <w:t>If I’m an entrepreneur trying to market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and sell my new product to get my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 xml:space="preserve">startup off the </w:t>
      </w:r>
      <w:r w:rsidR="00A54C2F" w:rsidRPr="00D70CEB">
        <w:rPr>
          <w:rFonts w:ascii="Arial" w:eastAsia="Times New Roman" w:hAnsi="Arial" w:cs="Arial"/>
          <w:color w:val="000000"/>
          <w:lang w:val="en-US" w:eastAsia="ru-RU"/>
        </w:rPr>
        <w:t>ground,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I could work from home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I could rent a small office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or there’s a third option.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And if it takes a village to raise a child,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maybe it takes a coworking space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to grow a startup.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You can see why it’s appealing.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I have my morning cup of coffee ready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for me when I walk in the door.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I’m part of a community that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helps serve my needs.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I can serendipitously bump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into my PR agency,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meet my graphic designer through referral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and meet my web developer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by sitting right next to him.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Take 24-year-old Maria Trujillo.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She started her own graphic design firm in 2016.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By choosing a coworking space, she pays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$315 per month for her membership.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One year after starting out,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most of her clients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are coworking peers that she’s met entirely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through the space, referrals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or just near the beer tap.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Then there’s Erin Padilla.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She expanded a consulting business into a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new market in 2007.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To set up the office at the time, she had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to go through the process of searching for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real estate, signing a lease, buying furniture,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hiring someone to do her I.T. and that's just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the upfront cost.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She then had to pay extra for things like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insurance, cleaning, pantry supplies and utilities.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That means in their first year of business,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Erin spent tens of thousands of dollars more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than Maria, than she would have today had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she used a coworking space.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Different types of spaces are popping up around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the world and they range from minimal and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boot-strapped to high-end and luxurious.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WeWork’s explosive growth is one key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example of the demand.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The American company opened its first location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in 2010 and it’s still growing fast.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In February 2017, it had 125 locations.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By August, that shot up to 163 locations.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And now, the company is valued at $20 billion,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making it the seventh most valuable privately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held company in the world.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It now has its eyes on Asia for a large part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of its future growth and for good reason.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The demand in the region for coworking spaces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is expected to grow at an average rate of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10 to 15% annually.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WeWork is putting $500 million into expanding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in Southeast Asia and South Korea.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Meanwhile, in China, the company announced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a standalone WeWork China business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which will aggressively expand its locations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beyond Shanghai and Beijing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after it received a $500 million backing.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 xml:space="preserve">WeWork’s CEO Adam </w:t>
      </w:r>
      <w:proofErr w:type="spellStart"/>
      <w:r w:rsidRPr="00D70CEB">
        <w:rPr>
          <w:rFonts w:ascii="Arial" w:eastAsia="Times New Roman" w:hAnsi="Arial" w:cs="Arial"/>
          <w:color w:val="000000"/>
          <w:lang w:val="en-US" w:eastAsia="ru-RU"/>
        </w:rPr>
        <w:t>Neumman</w:t>
      </w:r>
      <w:proofErr w:type="spellEnd"/>
      <w:r w:rsidRPr="00D70CEB">
        <w:rPr>
          <w:rFonts w:ascii="Arial" w:eastAsia="Times New Roman" w:hAnsi="Arial" w:cs="Arial"/>
          <w:color w:val="000000"/>
          <w:lang w:val="en-US" w:eastAsia="ru-RU"/>
        </w:rPr>
        <w:t xml:space="preserve"> says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it now generates one billion dollars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a year in revenue and will eventually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launch an initial public offering.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A growing number of corporations are also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getting into the game.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At WeWork alone, Deutsche Bank,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Bank of America, Dell, IBM and Microsoft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have all set up in some capacity.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Take HSBC, which is, like other banks,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increasingly having to compete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with tech companies to recruit top talent.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It recently signed a major deal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to house three floors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of its staff at a WeWork in Hong Kong.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And it makes sense.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Companies want to promote entrepreneurial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and innovative thinking.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They need to attract top talent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in an increasingly competitive market.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They want to keep an ear to the ground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when it comes to potential disruptions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in their industry.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And they also need to closely monitor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potential acquisition targets.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Coworking spaces help them tick all of those boxes.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But while these corporates are going into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coworking spaces, one is creating its very own.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Take a look at global consumer goods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conglomerate, Unilever.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Inside their corporate office,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they’ve created their very own coworking space,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called Level 3.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It's not an incubator but a coworking space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lastRenderedPageBreak/>
        <w:t>which is open to entrepreneurs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outside of the company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to apply and pay for their own workspace.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It can provide a huge opportunity for a startup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wanting to get noticed by a major company.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And in turn, Unilever has sprinkled some of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its portfolio brands throughout the space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like Ben &amp; Jerry’s, so its own employees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can be exposed to disruptive thinkers.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It’s a win for Unilever, which suddenly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has access to entrepreneurs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and for minimal cost.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While the growth of coworking spaces have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proven their benefits, critics argue an inherent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downside of working in the same space as a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potential competitor.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And of course, many offices and coworking spaces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are now being designed as open office environments.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But studies are showing that it's actually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awful for productivity.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One study showed open office environments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create a 32% drop in workers’ well-being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and a 15% reduction in productivity.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And another found office workers are losing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86 minutes a day due to distractions.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These factors, though, are hardly slowing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down the fast-moving trend.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8F7A5A" w:rsidRPr="00D70CEB">
        <w:rPr>
          <w:rFonts w:ascii="Arial" w:eastAsia="Times New Roman" w:hAnsi="Arial" w:cs="Arial"/>
          <w:color w:val="000000"/>
          <w:lang w:val="en-US" w:eastAsia="ru-RU"/>
        </w:rPr>
        <w:t>So,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 xml:space="preserve"> for now, forget the stuffy suit and cubicle,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show me the bean bag and beer.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Hey guys, thanks for watching.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Check out more of our videos.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Click here to see why are startups leaving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Silicon Valley and click here to check out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my day as a digital nomad.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We're also taking suggestions for future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CNBC Explains, so leave your comments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in the section below.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70CEB">
        <w:rPr>
          <w:rFonts w:ascii="Arial" w:eastAsia="Times New Roman" w:hAnsi="Arial" w:cs="Arial"/>
          <w:color w:val="000000"/>
          <w:lang w:val="en-US" w:eastAsia="ru-RU"/>
        </w:rPr>
        <w:t>And while you're at it, subscribe to our channel.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</w:p>
    <w:sectPr w:rsidR="00667CAF" w:rsidRPr="00D70C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EB"/>
    <w:rsid w:val="00667CAF"/>
    <w:rsid w:val="00673CDF"/>
    <w:rsid w:val="008F7A5A"/>
    <w:rsid w:val="00A54C2F"/>
    <w:rsid w:val="00D7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E8068"/>
  <w15:chartTrackingRefBased/>
  <w15:docId w15:val="{0B7C7982-728A-4ED0-83C0-71629FA2A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5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9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43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581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9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29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5000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57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966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9672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2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660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844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41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37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5627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83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39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9197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37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935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837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93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884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64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15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185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104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4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687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5753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3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1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0273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85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308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57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2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698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4812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89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734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1485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7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8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2641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9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35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1470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85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32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5426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91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54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452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59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419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68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49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095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062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2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659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300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67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18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607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23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917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2425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23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258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989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04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100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7120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6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853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6295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01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733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5625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35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1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8693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6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293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050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256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708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9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546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394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7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106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923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46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790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165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47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1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9316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21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6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900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2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11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4453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25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605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9938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0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161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971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27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83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1043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3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569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6556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9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716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015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40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986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7998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60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131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5042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015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6338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448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459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36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84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934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7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70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098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19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123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7599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84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202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0479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41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964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28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38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313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1055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64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270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5307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43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261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940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35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148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037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22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335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866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70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94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6618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48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6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6959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66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212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6293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43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55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7734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94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02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431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15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141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473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31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573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94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1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77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71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7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36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402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28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901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767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8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230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15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36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80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124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5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914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157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1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017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210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327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346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70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903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2156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01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2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7524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42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95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0901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0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69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68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48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151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797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2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36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443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66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134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7824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54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722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0486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03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196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1362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24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97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1013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50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48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2550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14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219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9203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07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454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6899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42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2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810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4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798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841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7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991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4500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13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579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961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96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501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6604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14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397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126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15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465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5616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53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504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5159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1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55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452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33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223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983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72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662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995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45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397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581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41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27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2662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56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0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615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51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44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4984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03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326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9908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1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48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1326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284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5742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97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556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773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95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146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6446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86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267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8099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25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11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063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87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611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8302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67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02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3153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00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172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0563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7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619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7806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14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73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2726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39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65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0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65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776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33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496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622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9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271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968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83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207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514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36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421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7700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24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835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712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4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088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81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066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28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0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53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253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1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465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136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79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637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162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11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815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2162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43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779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4132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62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251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752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49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457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5874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99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2686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03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576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0613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02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3528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71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296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940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89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81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776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1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65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8415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8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150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717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0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38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073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53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253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7720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0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67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099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60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952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224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04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877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992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51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821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74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10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744</Words>
  <Characters>4246</Characters>
  <Application>Microsoft Office Word</Application>
  <DocSecurity>0</DocSecurity>
  <Lines>35</Lines>
  <Paragraphs>9</Paragraphs>
  <ScaleCrop>false</ScaleCrop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4</cp:revision>
  <dcterms:created xsi:type="dcterms:W3CDTF">2020-09-12T07:17:00Z</dcterms:created>
  <dcterms:modified xsi:type="dcterms:W3CDTF">2020-09-12T08:04:00Z</dcterms:modified>
</cp:coreProperties>
</file>