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398F2" w14:textId="09EFE1CB" w:rsidR="008E0B3B" w:rsidRDefault="00847A98">
      <w:r w:rsidRPr="00847A98">
        <w:drawing>
          <wp:inline distT="0" distB="0" distL="0" distR="0" wp14:anchorId="52B5D986" wp14:editId="5F69BEF3">
            <wp:extent cx="5943600" cy="1806575"/>
            <wp:effectExtent l="0" t="0" r="0" b="3175"/>
            <wp:docPr id="2083922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228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87770" w14:textId="041F0A62" w:rsidR="007454B0" w:rsidRDefault="007454B0">
      <w:r>
        <w:t>========================= Note ===========</w:t>
      </w:r>
    </w:p>
    <w:p w14:paraId="212245B1" w14:textId="63BBB2DF" w:rsidR="007454B0" w:rsidRDefault="007454B0">
      <w:r>
        <w:t xml:space="preserve">+ ECC – base point G (use </w:t>
      </w:r>
      <w:r w:rsidRPr="007454B0">
        <w:rPr>
          <w:b/>
          <w:bCs/>
        </w:rPr>
        <w:t>scalar multiplication</w:t>
      </w:r>
      <w:r>
        <w:t>)</w:t>
      </w:r>
    </w:p>
    <w:p w14:paraId="747F528C" w14:textId="4DC58D3D" w:rsidR="007454B0" w:rsidRDefault="007454B0">
      <w:r>
        <w:t xml:space="preserve">+ Latticed-Based – </w:t>
      </w:r>
      <w:r w:rsidRPr="007454B0">
        <w:rPr>
          <w:b/>
          <w:bCs/>
        </w:rPr>
        <w:t>high-dimensional</w:t>
      </w:r>
      <w:r>
        <w:t xml:space="preserve"> vectors (matrix)</w:t>
      </w:r>
    </w:p>
    <w:p w14:paraId="711C83EC" w14:textId="77777777" w:rsidR="00847A98" w:rsidRDefault="00847A98"/>
    <w:sectPr w:rsidR="00847A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890"/>
    <w:rsid w:val="007454B0"/>
    <w:rsid w:val="00847A98"/>
    <w:rsid w:val="008B2562"/>
    <w:rsid w:val="008E0B3B"/>
    <w:rsid w:val="00CF41C5"/>
    <w:rsid w:val="00FF4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F4924"/>
  <w15:chartTrackingRefBased/>
  <w15:docId w15:val="{4308467A-DA31-4624-B04D-720B36F55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8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8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8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8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8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8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8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8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8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8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8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</Words>
  <Characters>126</Characters>
  <Application>Microsoft Office Word</Application>
  <DocSecurity>0</DocSecurity>
  <Lines>1</Lines>
  <Paragraphs>1</Paragraphs>
  <ScaleCrop>false</ScaleCrop>
  <Company>Bosch Group</Company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Quang Vinh (MS/ETA-SEC1)</dc:creator>
  <cp:keywords/>
  <dc:description/>
  <cp:lastModifiedBy>Dang Quang Vinh (MS/ETA-SEC1)</cp:lastModifiedBy>
  <cp:revision>3</cp:revision>
  <dcterms:created xsi:type="dcterms:W3CDTF">2025-04-04T03:18:00Z</dcterms:created>
  <dcterms:modified xsi:type="dcterms:W3CDTF">2025-04-04T03:28:00Z</dcterms:modified>
</cp:coreProperties>
</file>